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F32B8" w14:textId="77777777" w:rsidR="00B96730" w:rsidRDefault="00B96730" w:rsidP="005D3E0B">
      <w:pPr>
        <w:pStyle w:val="Sinespaciado"/>
        <w:ind w:right="-1"/>
        <w:jc w:val="center"/>
        <w:rPr>
          <w:rFonts w:ascii="Calibri Light" w:hAnsi="Calibri Light"/>
          <w:b/>
          <w:color w:val="365F91" w:themeColor="accent1" w:themeShade="BF"/>
          <w:spacing w:val="100"/>
          <w:sz w:val="28"/>
          <w:szCs w:val="28"/>
        </w:rPr>
      </w:pPr>
    </w:p>
    <w:p w14:paraId="44A98413" w14:textId="77777777" w:rsidR="00B96730" w:rsidRDefault="00B96730" w:rsidP="005D3E0B">
      <w:pPr>
        <w:pStyle w:val="Sinespaciado"/>
        <w:ind w:right="-1"/>
        <w:jc w:val="center"/>
        <w:rPr>
          <w:rFonts w:ascii="Calibri Light" w:hAnsi="Calibri Light"/>
          <w:b/>
          <w:color w:val="365F91" w:themeColor="accent1" w:themeShade="BF"/>
          <w:spacing w:val="100"/>
          <w:sz w:val="28"/>
          <w:szCs w:val="28"/>
        </w:rPr>
      </w:pPr>
    </w:p>
    <w:p w14:paraId="75C8600C" w14:textId="699999AD" w:rsidR="005D3E0B" w:rsidRPr="00B96730" w:rsidRDefault="00DD5C53" w:rsidP="005D3E0B">
      <w:pPr>
        <w:pStyle w:val="Sinespaciado"/>
        <w:ind w:right="-1"/>
        <w:jc w:val="center"/>
        <w:rPr>
          <w:rFonts w:ascii="Calibri Light" w:hAnsi="Calibri Light"/>
          <w:color w:val="365F91" w:themeColor="accent1" w:themeShade="BF"/>
          <w:sz w:val="28"/>
          <w:szCs w:val="28"/>
          <w:lang w:val="es-ES"/>
        </w:rPr>
      </w:pPr>
      <w:r w:rsidRPr="00B96730">
        <w:rPr>
          <w:rFonts w:ascii="Calibri Light" w:hAnsi="Calibri Light"/>
          <w:b/>
          <w:color w:val="365F91" w:themeColor="accent1" w:themeShade="BF"/>
          <w:spacing w:val="100"/>
          <w:sz w:val="28"/>
          <w:szCs w:val="28"/>
        </w:rPr>
        <w:t xml:space="preserve">REPORTE </w:t>
      </w:r>
      <w:r w:rsidR="005D3E0B" w:rsidRPr="00B96730">
        <w:rPr>
          <w:rFonts w:ascii="Calibri Light" w:hAnsi="Calibri Light"/>
          <w:b/>
          <w:color w:val="365F91" w:themeColor="accent1" w:themeShade="BF"/>
          <w:spacing w:val="100"/>
          <w:sz w:val="28"/>
          <w:szCs w:val="28"/>
        </w:rPr>
        <w:t>DE AVANCE</w:t>
      </w:r>
      <w:r w:rsidR="005D3E0B" w:rsidRPr="00B96730">
        <w:rPr>
          <w:rFonts w:ascii="Calibri Light" w:hAnsi="Calibri Light"/>
          <w:b/>
          <w:color w:val="365F91" w:themeColor="accent1" w:themeShade="BF"/>
          <w:spacing w:val="100"/>
          <w:sz w:val="28"/>
          <w:szCs w:val="28"/>
          <w:lang w:val="es-ES"/>
        </w:rPr>
        <w:t xml:space="preserve"> Y </w:t>
      </w:r>
      <w:r w:rsidR="005D3E0B" w:rsidRPr="00B96730">
        <w:rPr>
          <w:rFonts w:ascii="Calibri Light" w:hAnsi="Calibri Light"/>
          <w:b/>
          <w:color w:val="365F91" w:themeColor="accent1" w:themeShade="BF"/>
          <w:spacing w:val="100"/>
          <w:sz w:val="28"/>
          <w:szCs w:val="28"/>
        </w:rPr>
        <w:t>LOGROS</w:t>
      </w:r>
      <w:r w:rsidR="005D3E0B" w:rsidRPr="00B96730">
        <w:rPr>
          <w:rFonts w:ascii="Calibri Light" w:hAnsi="Calibri Light"/>
          <w:b/>
          <w:color w:val="365F91" w:themeColor="accent1" w:themeShade="BF"/>
          <w:spacing w:val="100"/>
          <w:sz w:val="28"/>
          <w:szCs w:val="28"/>
          <w:lang w:val="es-ES"/>
        </w:rPr>
        <w:t xml:space="preserve"> DE</w:t>
      </w:r>
      <w:r w:rsidR="004443EA" w:rsidRPr="00B96730">
        <w:rPr>
          <w:rFonts w:ascii="Calibri Light" w:hAnsi="Calibri Light"/>
          <w:b/>
          <w:color w:val="365F91" w:themeColor="accent1" w:themeShade="BF"/>
          <w:spacing w:val="100"/>
          <w:sz w:val="28"/>
          <w:szCs w:val="28"/>
          <w:lang w:val="es-ES"/>
        </w:rPr>
        <w:t>L</w:t>
      </w:r>
      <w:r w:rsidR="005D3E0B" w:rsidRPr="00B96730">
        <w:rPr>
          <w:rFonts w:ascii="Calibri Light" w:hAnsi="Calibri Light"/>
          <w:b/>
          <w:color w:val="365F91" w:themeColor="accent1" w:themeShade="BF"/>
          <w:spacing w:val="100"/>
          <w:sz w:val="28"/>
          <w:szCs w:val="28"/>
          <w:lang w:val="es-ES"/>
        </w:rPr>
        <w:t xml:space="preserve"> PROYEC</w:t>
      </w:r>
      <w:r w:rsidR="00946AB6" w:rsidRPr="00B96730">
        <w:rPr>
          <w:rFonts w:ascii="Calibri Light" w:hAnsi="Calibri Light"/>
          <w:b/>
          <w:color w:val="365F91" w:themeColor="accent1" w:themeShade="BF"/>
          <w:spacing w:val="100"/>
          <w:sz w:val="28"/>
          <w:szCs w:val="28"/>
          <w:lang w:val="es-ES"/>
        </w:rPr>
        <w:t>TO – AÑO 2018</w:t>
      </w:r>
    </w:p>
    <w:p w14:paraId="23199CFB" w14:textId="77777777" w:rsidR="005D3E0B" w:rsidRPr="00CF5D7C" w:rsidRDefault="005D3E0B" w:rsidP="005D3E0B">
      <w:pPr>
        <w:pStyle w:val="Sinespaciado"/>
        <w:ind w:left="426"/>
        <w:jc w:val="both"/>
        <w:rPr>
          <w:rFonts w:ascii="Calibri Light" w:hAnsi="Calibri Light"/>
          <w:sz w:val="20"/>
          <w:szCs w:val="20"/>
          <w:lang w:val="es-ES"/>
        </w:rPr>
      </w:pPr>
    </w:p>
    <w:p w14:paraId="4E0F6D21" w14:textId="77777777" w:rsidR="00B96730" w:rsidRPr="00CF5D7C" w:rsidRDefault="00B96730" w:rsidP="005D3E0B">
      <w:pPr>
        <w:pStyle w:val="Sinespaciado"/>
        <w:ind w:left="426"/>
        <w:jc w:val="both"/>
        <w:rPr>
          <w:rFonts w:ascii="Calibri Light" w:hAnsi="Calibri Light"/>
          <w:sz w:val="20"/>
          <w:szCs w:val="20"/>
          <w:lang w:val="es-ES"/>
        </w:rPr>
      </w:pPr>
    </w:p>
    <w:tbl>
      <w:tblPr>
        <w:tblW w:w="86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551"/>
        <w:gridCol w:w="6136"/>
      </w:tblGrid>
      <w:tr w:rsidR="005D3E0B" w:rsidRPr="00CF5D7C" w14:paraId="175573B7" w14:textId="77777777" w:rsidTr="00453723">
        <w:trPr>
          <w:trHeight w:val="339"/>
          <w:jc w:val="center"/>
        </w:trPr>
        <w:tc>
          <w:tcPr>
            <w:tcW w:w="2551" w:type="dxa"/>
            <w:shd w:val="clear" w:color="auto" w:fill="D9D9D9" w:themeFill="background1" w:themeFillShade="D9"/>
            <w:vAlign w:val="center"/>
            <w:hideMark/>
          </w:tcPr>
          <w:p w14:paraId="4FA0308C" w14:textId="77777777" w:rsidR="005D3E0B" w:rsidRPr="00CF5D7C" w:rsidRDefault="005D3E0B">
            <w:pPr>
              <w:pStyle w:val="Sinespaciado"/>
              <w:spacing w:line="276" w:lineRule="auto"/>
              <w:jc w:val="both"/>
              <w:rPr>
                <w:rFonts w:ascii="Calibri Light" w:hAnsi="Calibri Light"/>
                <w:sz w:val="20"/>
                <w:szCs w:val="20"/>
              </w:rPr>
            </w:pPr>
            <w:r w:rsidRPr="00CF5D7C">
              <w:rPr>
                <w:rFonts w:ascii="Calibri Light" w:hAnsi="Calibri Light"/>
                <w:sz w:val="20"/>
                <w:szCs w:val="20"/>
              </w:rPr>
              <w:t>Nombre del proyecto</w:t>
            </w:r>
          </w:p>
        </w:tc>
        <w:tc>
          <w:tcPr>
            <w:tcW w:w="6136" w:type="dxa"/>
            <w:shd w:val="clear" w:color="auto" w:fill="auto"/>
            <w:vAlign w:val="center"/>
            <w:hideMark/>
          </w:tcPr>
          <w:p w14:paraId="4F735A21" w14:textId="2FAB38D5" w:rsidR="005D3E0B" w:rsidRPr="00CF5D7C" w:rsidRDefault="00F53CE3">
            <w:pPr>
              <w:pStyle w:val="Sinespaciado"/>
              <w:spacing w:line="276" w:lineRule="auto"/>
              <w:jc w:val="both"/>
              <w:rPr>
                <w:rFonts w:ascii="Calibri Light" w:hAnsi="Calibri Light"/>
                <w:sz w:val="20"/>
                <w:szCs w:val="20"/>
              </w:rPr>
            </w:pPr>
            <w:r>
              <w:rPr>
                <w:rFonts w:cs="Arial"/>
                <w:b/>
                <w:szCs w:val="20"/>
              </w:rPr>
              <w:t>Iniciativa Pesquerías Costeras – América Latina</w:t>
            </w:r>
          </w:p>
        </w:tc>
      </w:tr>
      <w:tr w:rsidR="005D3E0B" w:rsidRPr="00CF5D7C" w14:paraId="509B3D19" w14:textId="77777777" w:rsidTr="00453723">
        <w:trPr>
          <w:trHeight w:val="359"/>
          <w:jc w:val="center"/>
        </w:trPr>
        <w:tc>
          <w:tcPr>
            <w:tcW w:w="2551" w:type="dxa"/>
            <w:shd w:val="clear" w:color="auto" w:fill="D9D9D9" w:themeFill="background1" w:themeFillShade="D9"/>
            <w:vAlign w:val="center"/>
            <w:hideMark/>
          </w:tcPr>
          <w:p w14:paraId="186EC1F7" w14:textId="77777777" w:rsidR="005D3E0B" w:rsidRPr="00CF5D7C" w:rsidRDefault="00DD5C53">
            <w:pPr>
              <w:pStyle w:val="Sinespaciado"/>
              <w:spacing w:line="276" w:lineRule="auto"/>
              <w:jc w:val="both"/>
              <w:rPr>
                <w:rFonts w:ascii="Calibri Light" w:hAnsi="Calibri Light"/>
                <w:sz w:val="20"/>
                <w:szCs w:val="20"/>
              </w:rPr>
            </w:pPr>
            <w:r w:rsidRPr="00CF5D7C">
              <w:rPr>
                <w:rFonts w:ascii="Calibri Light" w:hAnsi="Calibri Light"/>
                <w:sz w:val="20"/>
                <w:szCs w:val="20"/>
              </w:rPr>
              <w:t>Periodo:</w:t>
            </w:r>
          </w:p>
        </w:tc>
        <w:tc>
          <w:tcPr>
            <w:tcW w:w="6136" w:type="dxa"/>
            <w:shd w:val="clear" w:color="auto" w:fill="auto"/>
            <w:vAlign w:val="center"/>
            <w:hideMark/>
          </w:tcPr>
          <w:p w14:paraId="6C13D9E6" w14:textId="77BC31BD" w:rsidR="005D3E0B" w:rsidRPr="00CF5D7C" w:rsidRDefault="00ED2EE5" w:rsidP="00322C36">
            <w:pPr>
              <w:pStyle w:val="Sinespaciado"/>
              <w:spacing w:line="276" w:lineRule="auto"/>
              <w:rPr>
                <w:rFonts w:ascii="Calibri Light" w:hAnsi="Calibri Light"/>
                <w:sz w:val="20"/>
                <w:szCs w:val="20"/>
              </w:rPr>
            </w:pPr>
            <w:r>
              <w:rPr>
                <w:rFonts w:ascii="Calibri Light" w:hAnsi="Calibri Light"/>
                <w:sz w:val="20"/>
                <w:szCs w:val="20"/>
              </w:rPr>
              <w:t>Mayo a Diciembre 2018</w:t>
            </w:r>
          </w:p>
        </w:tc>
      </w:tr>
      <w:tr w:rsidR="005D3E0B" w:rsidRPr="00CF5D7C" w14:paraId="4452A4F1" w14:textId="77777777" w:rsidTr="00453723">
        <w:trPr>
          <w:trHeight w:val="359"/>
          <w:jc w:val="center"/>
        </w:trPr>
        <w:tc>
          <w:tcPr>
            <w:tcW w:w="2551" w:type="dxa"/>
            <w:shd w:val="clear" w:color="auto" w:fill="D9D9D9" w:themeFill="background1" w:themeFillShade="D9"/>
            <w:vAlign w:val="center"/>
            <w:hideMark/>
          </w:tcPr>
          <w:p w14:paraId="6E83BB53" w14:textId="77777777" w:rsidR="005D3E0B" w:rsidRPr="00CF5D7C" w:rsidRDefault="005D3E0B">
            <w:pPr>
              <w:pStyle w:val="Sinespaciado"/>
              <w:spacing w:line="276" w:lineRule="auto"/>
              <w:jc w:val="both"/>
              <w:rPr>
                <w:rFonts w:ascii="Calibri Light" w:hAnsi="Calibri Light"/>
                <w:sz w:val="20"/>
                <w:szCs w:val="20"/>
              </w:rPr>
            </w:pPr>
            <w:r w:rsidRPr="00CF5D7C">
              <w:rPr>
                <w:rFonts w:ascii="Calibri Light" w:hAnsi="Calibri Light"/>
                <w:sz w:val="20"/>
                <w:szCs w:val="20"/>
              </w:rPr>
              <w:t>Realizado por</w:t>
            </w:r>
          </w:p>
        </w:tc>
        <w:tc>
          <w:tcPr>
            <w:tcW w:w="6136" w:type="dxa"/>
            <w:shd w:val="clear" w:color="auto" w:fill="auto"/>
            <w:vAlign w:val="center"/>
            <w:hideMark/>
          </w:tcPr>
          <w:p w14:paraId="4EB657C9" w14:textId="174450A2" w:rsidR="005D3E0B" w:rsidRPr="00CF5D7C" w:rsidRDefault="00ED2EE5">
            <w:pPr>
              <w:pStyle w:val="Sinespaciado"/>
              <w:spacing w:line="276" w:lineRule="auto"/>
              <w:jc w:val="both"/>
              <w:rPr>
                <w:rFonts w:ascii="Calibri Light" w:hAnsi="Calibri Light"/>
                <w:sz w:val="20"/>
                <w:szCs w:val="20"/>
              </w:rPr>
            </w:pPr>
            <w:r>
              <w:rPr>
                <w:rFonts w:ascii="Calibri Light" w:hAnsi="Calibri Light"/>
                <w:sz w:val="20"/>
                <w:szCs w:val="20"/>
              </w:rPr>
              <w:t>Mariano Valverde</w:t>
            </w:r>
          </w:p>
        </w:tc>
      </w:tr>
      <w:tr w:rsidR="005D3E0B" w:rsidRPr="00CF5D7C" w14:paraId="4D996D21" w14:textId="77777777" w:rsidTr="00453723">
        <w:trPr>
          <w:trHeight w:val="359"/>
          <w:jc w:val="center"/>
        </w:trPr>
        <w:tc>
          <w:tcPr>
            <w:tcW w:w="2551" w:type="dxa"/>
            <w:shd w:val="clear" w:color="auto" w:fill="D9D9D9" w:themeFill="background1" w:themeFillShade="D9"/>
            <w:vAlign w:val="center"/>
            <w:hideMark/>
          </w:tcPr>
          <w:p w14:paraId="318E931C" w14:textId="77777777" w:rsidR="005D3E0B" w:rsidRPr="00CF5D7C" w:rsidRDefault="005D3E0B">
            <w:pPr>
              <w:pStyle w:val="Sinespaciado"/>
              <w:spacing w:line="276" w:lineRule="auto"/>
              <w:jc w:val="both"/>
              <w:rPr>
                <w:rFonts w:ascii="Calibri Light" w:hAnsi="Calibri Light"/>
                <w:sz w:val="20"/>
                <w:szCs w:val="20"/>
              </w:rPr>
            </w:pPr>
            <w:proofErr w:type="spellStart"/>
            <w:r w:rsidRPr="00CF5D7C">
              <w:rPr>
                <w:rFonts w:ascii="Calibri Light" w:hAnsi="Calibri Light"/>
                <w:sz w:val="20"/>
                <w:szCs w:val="20"/>
              </w:rPr>
              <w:t>Award</w:t>
            </w:r>
            <w:proofErr w:type="spellEnd"/>
            <w:r w:rsidRPr="00CF5D7C">
              <w:rPr>
                <w:rFonts w:ascii="Calibri Light" w:hAnsi="Calibri Light"/>
                <w:sz w:val="20"/>
                <w:szCs w:val="20"/>
              </w:rPr>
              <w:t xml:space="preserve"> ID</w:t>
            </w:r>
          </w:p>
        </w:tc>
        <w:tc>
          <w:tcPr>
            <w:tcW w:w="6136" w:type="dxa"/>
            <w:shd w:val="clear" w:color="auto" w:fill="auto"/>
            <w:vAlign w:val="center"/>
            <w:hideMark/>
          </w:tcPr>
          <w:p w14:paraId="45AE5FAE" w14:textId="3659B36D" w:rsidR="005D3E0B" w:rsidRPr="00CF5D7C" w:rsidRDefault="00ED2EE5">
            <w:pPr>
              <w:pStyle w:val="Sinespaciado"/>
              <w:spacing w:line="276" w:lineRule="auto"/>
              <w:jc w:val="both"/>
              <w:rPr>
                <w:rFonts w:ascii="Calibri Light" w:hAnsi="Calibri Light"/>
                <w:sz w:val="20"/>
                <w:szCs w:val="20"/>
              </w:rPr>
            </w:pPr>
            <w:r w:rsidRPr="00ED2EE5">
              <w:rPr>
                <w:rFonts w:ascii="Calibri Light" w:hAnsi="Calibri Light"/>
                <w:sz w:val="20"/>
                <w:szCs w:val="20"/>
              </w:rPr>
              <w:t>00096507</w:t>
            </w:r>
          </w:p>
        </w:tc>
      </w:tr>
      <w:tr w:rsidR="005D3E0B" w:rsidRPr="00CF5D7C" w14:paraId="2FCD5BF3" w14:textId="77777777" w:rsidTr="00453723">
        <w:trPr>
          <w:trHeight w:val="359"/>
          <w:jc w:val="center"/>
        </w:trPr>
        <w:tc>
          <w:tcPr>
            <w:tcW w:w="2551" w:type="dxa"/>
            <w:shd w:val="clear" w:color="auto" w:fill="D9D9D9" w:themeFill="background1" w:themeFillShade="D9"/>
            <w:vAlign w:val="center"/>
            <w:hideMark/>
          </w:tcPr>
          <w:p w14:paraId="11FC5971" w14:textId="77777777" w:rsidR="005D3E0B" w:rsidRPr="00CF5D7C" w:rsidRDefault="005D3E0B">
            <w:pPr>
              <w:pStyle w:val="Sinespaciado"/>
              <w:spacing w:line="276" w:lineRule="auto"/>
              <w:jc w:val="both"/>
              <w:rPr>
                <w:rFonts w:ascii="Calibri Light" w:hAnsi="Calibri Light"/>
                <w:sz w:val="20"/>
                <w:szCs w:val="20"/>
              </w:rPr>
            </w:pPr>
            <w:r w:rsidRPr="00CF5D7C">
              <w:rPr>
                <w:rFonts w:ascii="Calibri Light" w:hAnsi="Calibri Light"/>
                <w:sz w:val="20"/>
                <w:szCs w:val="20"/>
              </w:rPr>
              <w:t>Project ID</w:t>
            </w:r>
          </w:p>
        </w:tc>
        <w:tc>
          <w:tcPr>
            <w:tcW w:w="6136" w:type="dxa"/>
            <w:shd w:val="clear" w:color="auto" w:fill="auto"/>
            <w:vAlign w:val="center"/>
            <w:hideMark/>
          </w:tcPr>
          <w:p w14:paraId="18FFFE59" w14:textId="364310DE" w:rsidR="005D3E0B" w:rsidRPr="00CF5D7C" w:rsidRDefault="00ED2EE5">
            <w:pPr>
              <w:pStyle w:val="Sinespaciado"/>
              <w:spacing w:line="276" w:lineRule="auto"/>
              <w:jc w:val="both"/>
              <w:rPr>
                <w:rFonts w:ascii="Calibri Light" w:hAnsi="Calibri Light"/>
                <w:sz w:val="20"/>
                <w:szCs w:val="20"/>
              </w:rPr>
            </w:pPr>
            <w:r w:rsidRPr="00ED2EE5">
              <w:rPr>
                <w:rFonts w:ascii="Calibri Light" w:hAnsi="Calibri Light"/>
                <w:sz w:val="20"/>
                <w:szCs w:val="20"/>
              </w:rPr>
              <w:t>00100445</w:t>
            </w:r>
          </w:p>
        </w:tc>
      </w:tr>
      <w:tr w:rsidR="005D3E0B" w:rsidRPr="00CF5D7C" w14:paraId="3D714391" w14:textId="77777777" w:rsidTr="00453723">
        <w:trPr>
          <w:trHeight w:val="854"/>
          <w:jc w:val="center"/>
        </w:trPr>
        <w:tc>
          <w:tcPr>
            <w:tcW w:w="2551" w:type="dxa"/>
            <w:shd w:val="clear" w:color="auto" w:fill="D9D9D9" w:themeFill="background1" w:themeFillShade="D9"/>
            <w:vAlign w:val="center"/>
            <w:hideMark/>
          </w:tcPr>
          <w:p w14:paraId="744D34EB" w14:textId="77777777" w:rsidR="005D3E0B" w:rsidRPr="00CF5D7C" w:rsidRDefault="005D3E0B">
            <w:pPr>
              <w:pStyle w:val="Sinespaciado"/>
              <w:spacing w:line="276" w:lineRule="auto"/>
              <w:rPr>
                <w:rFonts w:ascii="Calibri Light" w:hAnsi="Calibri Light"/>
                <w:sz w:val="20"/>
                <w:szCs w:val="20"/>
              </w:rPr>
            </w:pPr>
            <w:r w:rsidRPr="00CF5D7C">
              <w:rPr>
                <w:rFonts w:ascii="Calibri Light" w:hAnsi="Calibri Light"/>
                <w:sz w:val="20"/>
                <w:szCs w:val="20"/>
              </w:rPr>
              <w:t xml:space="preserve">UNDAF </w:t>
            </w:r>
            <w:proofErr w:type="spellStart"/>
            <w:r w:rsidRPr="00CF5D7C">
              <w:rPr>
                <w:rFonts w:ascii="Calibri Light" w:hAnsi="Calibri Light"/>
                <w:sz w:val="20"/>
                <w:szCs w:val="20"/>
              </w:rPr>
              <w:t>Outcome</w:t>
            </w:r>
            <w:proofErr w:type="spellEnd"/>
            <w:r w:rsidRPr="00CF5D7C">
              <w:rPr>
                <w:rFonts w:ascii="Calibri Light" w:hAnsi="Calibri Light"/>
                <w:sz w:val="20"/>
                <w:szCs w:val="20"/>
              </w:rPr>
              <w:t>(s):</w:t>
            </w:r>
          </w:p>
        </w:tc>
        <w:tc>
          <w:tcPr>
            <w:tcW w:w="6136" w:type="dxa"/>
            <w:shd w:val="clear" w:color="auto" w:fill="auto"/>
            <w:vAlign w:val="center"/>
            <w:hideMark/>
          </w:tcPr>
          <w:p w14:paraId="50F40BB0" w14:textId="5707743E" w:rsidR="005D3E0B" w:rsidRPr="00ED2EE5" w:rsidRDefault="00ED2EE5" w:rsidP="002870FD">
            <w:pPr>
              <w:pStyle w:val="Default"/>
              <w:jc w:val="both"/>
              <w:rPr>
                <w:rFonts w:cs="Arial"/>
                <w:color w:val="auto"/>
                <w:sz w:val="20"/>
                <w:szCs w:val="20"/>
                <w:lang w:val="es-EC"/>
              </w:rPr>
            </w:pPr>
            <w:r w:rsidRPr="0006561A">
              <w:rPr>
                <w:rFonts w:ascii="Calibri Light" w:eastAsiaTheme="minorHAnsi" w:hAnsi="Calibri Light" w:cstheme="minorBidi"/>
                <w:color w:val="auto"/>
                <w:sz w:val="20"/>
                <w:szCs w:val="20"/>
              </w:rPr>
              <w:t>Para 2021, las personas que viven en condiciones de pobreza y vulnerabilidad disfrutan de un acceso mejorado a medios de vida decentes y empleo productivo por medio del desarrollo sostenible que fortalece el capital social y natural, integrando una gestión del riesgo adecuada.</w:t>
            </w:r>
            <w:r w:rsidRPr="008654C0">
              <w:rPr>
                <w:rFonts w:cs="Arial"/>
                <w:color w:val="auto"/>
                <w:sz w:val="20"/>
                <w:szCs w:val="20"/>
                <w:lang w:val="es-EC"/>
              </w:rPr>
              <w:t xml:space="preserve"> </w:t>
            </w:r>
          </w:p>
        </w:tc>
      </w:tr>
      <w:tr w:rsidR="005D3E0B" w:rsidRPr="00CF5D7C" w14:paraId="78B0ECAF" w14:textId="77777777" w:rsidTr="00453723">
        <w:trPr>
          <w:trHeight w:val="1547"/>
          <w:jc w:val="center"/>
        </w:trPr>
        <w:tc>
          <w:tcPr>
            <w:tcW w:w="2551" w:type="dxa"/>
            <w:shd w:val="clear" w:color="auto" w:fill="D9D9D9" w:themeFill="background1" w:themeFillShade="D9"/>
            <w:vAlign w:val="center"/>
            <w:hideMark/>
          </w:tcPr>
          <w:p w14:paraId="3D39E958" w14:textId="77777777" w:rsidR="005D3E0B" w:rsidRPr="00CF5D7C" w:rsidRDefault="005D3E0B">
            <w:pPr>
              <w:pStyle w:val="Sinespaciado"/>
              <w:spacing w:line="276" w:lineRule="auto"/>
              <w:rPr>
                <w:rFonts w:ascii="Calibri Light" w:hAnsi="Calibri Light"/>
                <w:sz w:val="20"/>
                <w:szCs w:val="20"/>
              </w:rPr>
            </w:pPr>
            <w:proofErr w:type="spellStart"/>
            <w:r w:rsidRPr="00CF5D7C">
              <w:rPr>
                <w:rFonts w:ascii="Calibri Light" w:hAnsi="Calibri Light"/>
                <w:sz w:val="20"/>
                <w:szCs w:val="20"/>
              </w:rPr>
              <w:t>Expected</w:t>
            </w:r>
            <w:proofErr w:type="spellEnd"/>
            <w:r w:rsidRPr="00CF5D7C">
              <w:rPr>
                <w:rFonts w:ascii="Calibri Light" w:hAnsi="Calibri Light"/>
                <w:sz w:val="20"/>
                <w:szCs w:val="20"/>
              </w:rPr>
              <w:t xml:space="preserve"> CP </w:t>
            </w:r>
            <w:proofErr w:type="spellStart"/>
            <w:r w:rsidRPr="00CF5D7C">
              <w:rPr>
                <w:rFonts w:ascii="Calibri Light" w:hAnsi="Calibri Light"/>
                <w:sz w:val="20"/>
                <w:szCs w:val="20"/>
              </w:rPr>
              <w:t>Outcome</w:t>
            </w:r>
            <w:proofErr w:type="spellEnd"/>
            <w:r w:rsidRPr="00CF5D7C">
              <w:rPr>
                <w:rFonts w:ascii="Calibri Light" w:hAnsi="Calibri Light"/>
                <w:sz w:val="20"/>
                <w:szCs w:val="20"/>
              </w:rPr>
              <w:t>(s):</w:t>
            </w:r>
          </w:p>
        </w:tc>
        <w:tc>
          <w:tcPr>
            <w:tcW w:w="6136" w:type="dxa"/>
            <w:shd w:val="clear" w:color="auto" w:fill="auto"/>
            <w:vAlign w:val="center"/>
            <w:hideMark/>
          </w:tcPr>
          <w:p w14:paraId="71B99C5F" w14:textId="1D738C11" w:rsidR="005D3E0B" w:rsidRPr="00CF5D7C" w:rsidRDefault="007F7EDB" w:rsidP="002870FD">
            <w:pPr>
              <w:pStyle w:val="Sinespaciado"/>
              <w:jc w:val="both"/>
              <w:rPr>
                <w:rFonts w:ascii="Calibri Light" w:hAnsi="Calibri Light"/>
                <w:sz w:val="20"/>
                <w:szCs w:val="20"/>
              </w:rPr>
            </w:pPr>
            <w:r>
              <w:rPr>
                <w:rFonts w:ascii="Calibri Light" w:hAnsi="Calibri Light"/>
                <w:sz w:val="20"/>
                <w:szCs w:val="20"/>
              </w:rPr>
              <w:t>Producto 2.5. M</w:t>
            </w:r>
            <w:r w:rsidR="009E6609" w:rsidRPr="009E6609">
              <w:rPr>
                <w:rFonts w:ascii="Calibri Light" w:hAnsi="Calibri Light"/>
                <w:sz w:val="20"/>
                <w:szCs w:val="20"/>
              </w:rPr>
              <w:t>arcos legales, y regulatorios, políticas e instituciones habilitados para asegurar la conservación, uso sostenible, y acceso y distribución de beneficios de los recursos naturales, la biodiversidad y ecosistemas, en línea con las convenciones internacionales y la legislación nacional.</w:t>
            </w:r>
          </w:p>
        </w:tc>
      </w:tr>
      <w:tr w:rsidR="005D3E0B" w:rsidRPr="00CF5D7C" w14:paraId="27E3F4BE" w14:textId="77777777" w:rsidTr="00453723">
        <w:trPr>
          <w:trHeight w:val="2803"/>
          <w:jc w:val="center"/>
        </w:trPr>
        <w:tc>
          <w:tcPr>
            <w:tcW w:w="2551" w:type="dxa"/>
            <w:shd w:val="clear" w:color="auto" w:fill="D9D9D9" w:themeFill="background1" w:themeFillShade="D9"/>
            <w:vAlign w:val="center"/>
            <w:hideMark/>
          </w:tcPr>
          <w:p w14:paraId="3674DF4D" w14:textId="77777777" w:rsidR="005D3E0B" w:rsidRPr="00CF5D7C" w:rsidRDefault="005D3E0B">
            <w:pPr>
              <w:pStyle w:val="Sinespaciado"/>
              <w:spacing w:line="276" w:lineRule="auto"/>
              <w:rPr>
                <w:rFonts w:ascii="Calibri Light" w:hAnsi="Calibri Light"/>
                <w:sz w:val="20"/>
                <w:szCs w:val="20"/>
              </w:rPr>
            </w:pPr>
            <w:proofErr w:type="spellStart"/>
            <w:r w:rsidRPr="00CF5D7C">
              <w:rPr>
                <w:rFonts w:ascii="Calibri Light" w:hAnsi="Calibri Light"/>
                <w:sz w:val="20"/>
                <w:szCs w:val="20"/>
              </w:rPr>
              <w:t>Expected</w:t>
            </w:r>
            <w:proofErr w:type="spellEnd"/>
            <w:r w:rsidRPr="00CF5D7C">
              <w:rPr>
                <w:rFonts w:ascii="Calibri Light" w:hAnsi="Calibri Light"/>
                <w:sz w:val="20"/>
                <w:szCs w:val="20"/>
              </w:rPr>
              <w:t xml:space="preserve"> Output(s):</w:t>
            </w:r>
          </w:p>
        </w:tc>
        <w:tc>
          <w:tcPr>
            <w:tcW w:w="6136" w:type="dxa"/>
            <w:shd w:val="clear" w:color="auto" w:fill="auto"/>
            <w:vAlign w:val="center"/>
            <w:hideMark/>
          </w:tcPr>
          <w:p w14:paraId="075A8903" w14:textId="73FCE83D" w:rsidR="00105920" w:rsidRPr="00FC262E" w:rsidRDefault="00105920" w:rsidP="002870FD">
            <w:pPr>
              <w:pStyle w:val="Sinespaciado"/>
              <w:numPr>
                <w:ilvl w:val="0"/>
                <w:numId w:val="2"/>
              </w:numPr>
              <w:ind w:left="317" w:hanging="317"/>
              <w:jc w:val="both"/>
              <w:rPr>
                <w:rFonts w:ascii="Calibri Light" w:hAnsi="Calibri Light"/>
                <w:sz w:val="20"/>
                <w:szCs w:val="20"/>
              </w:rPr>
            </w:pPr>
            <w:r w:rsidRPr="00FC262E">
              <w:rPr>
                <w:rFonts w:ascii="Calibri Light" w:hAnsi="Calibri Light"/>
                <w:sz w:val="20"/>
                <w:szCs w:val="20"/>
              </w:rPr>
              <w:t xml:space="preserve">Resultado 1. Condiciones habilitantes mejoradas para la gobernanza de siete pesquerías costeras de Ecuador y Perú </w:t>
            </w:r>
          </w:p>
          <w:p w14:paraId="48665416" w14:textId="77777777" w:rsidR="00105920" w:rsidRPr="00FC262E" w:rsidRDefault="00105920" w:rsidP="002870FD">
            <w:pPr>
              <w:pStyle w:val="Sinespaciado"/>
              <w:ind w:left="317"/>
              <w:jc w:val="both"/>
              <w:rPr>
                <w:rFonts w:ascii="Calibri Light" w:hAnsi="Calibri Light"/>
                <w:sz w:val="20"/>
                <w:szCs w:val="20"/>
              </w:rPr>
            </w:pPr>
          </w:p>
          <w:p w14:paraId="41851FE9" w14:textId="18B4A770" w:rsidR="00105920" w:rsidRPr="00FC262E" w:rsidRDefault="00105920" w:rsidP="002870FD">
            <w:pPr>
              <w:pStyle w:val="Sinespaciado"/>
              <w:numPr>
                <w:ilvl w:val="0"/>
                <w:numId w:val="2"/>
              </w:numPr>
              <w:ind w:left="317" w:hanging="317"/>
              <w:jc w:val="both"/>
              <w:rPr>
                <w:rFonts w:ascii="Calibri Light" w:hAnsi="Calibri Light"/>
                <w:sz w:val="20"/>
                <w:szCs w:val="20"/>
              </w:rPr>
            </w:pPr>
            <w:r w:rsidRPr="00FC262E">
              <w:rPr>
                <w:rFonts w:ascii="Calibri Light" w:hAnsi="Calibri Light"/>
                <w:sz w:val="20"/>
                <w:szCs w:val="20"/>
              </w:rPr>
              <w:t xml:space="preserve">Resultado 2. Condiciones habilitantes mejoradas para la planificación espacial marina y costera en Ecuador y Perú </w:t>
            </w:r>
          </w:p>
          <w:p w14:paraId="65882630" w14:textId="77777777" w:rsidR="00105920" w:rsidRPr="00FC262E" w:rsidRDefault="00105920" w:rsidP="002870FD">
            <w:pPr>
              <w:pStyle w:val="Sinespaciado"/>
              <w:ind w:left="317"/>
              <w:jc w:val="both"/>
              <w:rPr>
                <w:rFonts w:ascii="Calibri Light" w:hAnsi="Calibri Light"/>
                <w:sz w:val="20"/>
                <w:szCs w:val="20"/>
              </w:rPr>
            </w:pPr>
          </w:p>
          <w:p w14:paraId="3E56ED8C" w14:textId="3E9D570D" w:rsidR="005D3E0B" w:rsidRPr="00CF5D7C" w:rsidRDefault="00105920" w:rsidP="002870FD">
            <w:pPr>
              <w:pStyle w:val="Sinespaciado"/>
              <w:numPr>
                <w:ilvl w:val="0"/>
                <w:numId w:val="2"/>
              </w:numPr>
              <w:ind w:left="317" w:hanging="317"/>
              <w:jc w:val="both"/>
              <w:rPr>
                <w:rFonts w:ascii="Calibri Light" w:hAnsi="Calibri Light"/>
                <w:sz w:val="20"/>
                <w:szCs w:val="20"/>
                <w:lang w:val="es-ES"/>
              </w:rPr>
            </w:pPr>
            <w:r w:rsidRPr="00FC262E">
              <w:rPr>
                <w:rFonts w:ascii="Calibri Light" w:hAnsi="Calibri Light"/>
                <w:sz w:val="20"/>
                <w:szCs w:val="20"/>
              </w:rPr>
              <w:t>Resultado 3. Las lecciones y buenas prácticas para mejorar la gobernanza pesquera y el ordenamiento espacial marino y costero se han compartido con actores clave dentro de cada país, entre ambos países, y con los socios globales del programa CFI.</w:t>
            </w:r>
          </w:p>
        </w:tc>
      </w:tr>
      <w:tr w:rsidR="005D3E0B" w:rsidRPr="00CF5D7C" w14:paraId="33E32B3B" w14:textId="77777777" w:rsidTr="00453723">
        <w:trPr>
          <w:trHeight w:val="300"/>
          <w:jc w:val="center"/>
        </w:trPr>
        <w:tc>
          <w:tcPr>
            <w:tcW w:w="2551" w:type="dxa"/>
            <w:shd w:val="clear" w:color="auto" w:fill="D9D9D9" w:themeFill="background1" w:themeFillShade="D9"/>
            <w:vAlign w:val="center"/>
            <w:hideMark/>
          </w:tcPr>
          <w:p w14:paraId="6F30F18A" w14:textId="77777777" w:rsidR="005D3E0B" w:rsidRPr="00CF5D7C" w:rsidRDefault="005D3E0B">
            <w:pPr>
              <w:pStyle w:val="Sinespaciado"/>
              <w:spacing w:line="276" w:lineRule="auto"/>
              <w:jc w:val="both"/>
              <w:rPr>
                <w:rFonts w:ascii="Calibri Light" w:hAnsi="Calibri Light"/>
                <w:sz w:val="20"/>
                <w:szCs w:val="20"/>
              </w:rPr>
            </w:pPr>
            <w:proofErr w:type="spellStart"/>
            <w:r w:rsidRPr="00CF5D7C">
              <w:rPr>
                <w:rFonts w:ascii="Calibri Light" w:hAnsi="Calibri Light"/>
                <w:sz w:val="20"/>
                <w:szCs w:val="20"/>
              </w:rPr>
              <w:t>Implementing</w:t>
            </w:r>
            <w:proofErr w:type="spellEnd"/>
            <w:r w:rsidRPr="00CF5D7C">
              <w:rPr>
                <w:rFonts w:ascii="Calibri Light" w:hAnsi="Calibri Light"/>
                <w:sz w:val="20"/>
                <w:szCs w:val="20"/>
              </w:rPr>
              <w:t xml:space="preserve"> </w:t>
            </w:r>
            <w:proofErr w:type="spellStart"/>
            <w:r w:rsidRPr="00CF5D7C">
              <w:rPr>
                <w:rFonts w:ascii="Calibri Light" w:hAnsi="Calibri Light"/>
                <w:sz w:val="20"/>
                <w:szCs w:val="20"/>
              </w:rPr>
              <w:t>Partner</w:t>
            </w:r>
            <w:proofErr w:type="spellEnd"/>
            <w:r w:rsidRPr="00CF5D7C">
              <w:rPr>
                <w:rFonts w:ascii="Calibri Light" w:hAnsi="Calibri Light"/>
                <w:sz w:val="20"/>
                <w:szCs w:val="20"/>
              </w:rPr>
              <w:t>:</w:t>
            </w:r>
          </w:p>
        </w:tc>
        <w:tc>
          <w:tcPr>
            <w:tcW w:w="6136" w:type="dxa"/>
            <w:shd w:val="clear" w:color="auto" w:fill="auto"/>
            <w:vAlign w:val="center"/>
            <w:hideMark/>
          </w:tcPr>
          <w:p w14:paraId="43AF3724" w14:textId="77777777" w:rsidR="005D3E0B" w:rsidRPr="00D96CA0" w:rsidRDefault="005D3E0B">
            <w:pPr>
              <w:pStyle w:val="Sinespaciado"/>
              <w:spacing w:line="276" w:lineRule="auto"/>
              <w:jc w:val="both"/>
              <w:rPr>
                <w:rFonts w:ascii="Calibri Light" w:hAnsi="Calibri Light"/>
                <w:sz w:val="20"/>
                <w:szCs w:val="20"/>
              </w:rPr>
            </w:pPr>
            <w:r w:rsidRPr="00D96CA0">
              <w:rPr>
                <w:rFonts w:ascii="Calibri Light" w:hAnsi="Calibri Light"/>
                <w:sz w:val="20"/>
                <w:szCs w:val="20"/>
              </w:rPr>
              <w:t>Programa de las Naciones Unidas para el Desarrollo – PNUD.</w:t>
            </w:r>
          </w:p>
        </w:tc>
      </w:tr>
      <w:tr w:rsidR="005D3E0B" w:rsidRPr="00CF5D7C" w14:paraId="19208D73" w14:textId="77777777" w:rsidTr="00453723">
        <w:trPr>
          <w:trHeight w:val="468"/>
          <w:jc w:val="center"/>
        </w:trPr>
        <w:tc>
          <w:tcPr>
            <w:tcW w:w="2551" w:type="dxa"/>
            <w:shd w:val="clear" w:color="auto" w:fill="D9D9D9" w:themeFill="background1" w:themeFillShade="D9"/>
            <w:vAlign w:val="center"/>
            <w:hideMark/>
          </w:tcPr>
          <w:p w14:paraId="2CFE5764" w14:textId="77777777" w:rsidR="005D3E0B" w:rsidRPr="00CF5D7C" w:rsidRDefault="005D3E0B">
            <w:pPr>
              <w:pStyle w:val="Sinespaciado"/>
              <w:spacing w:line="276" w:lineRule="auto"/>
              <w:jc w:val="both"/>
              <w:rPr>
                <w:rFonts w:ascii="Calibri Light" w:hAnsi="Calibri Light"/>
                <w:sz w:val="20"/>
                <w:szCs w:val="20"/>
              </w:rPr>
            </w:pPr>
            <w:proofErr w:type="spellStart"/>
            <w:r w:rsidRPr="00CF5D7C">
              <w:rPr>
                <w:rFonts w:ascii="Calibri Light" w:hAnsi="Calibri Light"/>
                <w:sz w:val="20"/>
                <w:szCs w:val="20"/>
              </w:rPr>
              <w:t>Responsible</w:t>
            </w:r>
            <w:proofErr w:type="spellEnd"/>
            <w:r w:rsidRPr="00CF5D7C">
              <w:rPr>
                <w:rFonts w:ascii="Calibri Light" w:hAnsi="Calibri Light"/>
                <w:sz w:val="20"/>
                <w:szCs w:val="20"/>
              </w:rPr>
              <w:t xml:space="preserve"> </w:t>
            </w:r>
            <w:proofErr w:type="spellStart"/>
            <w:r w:rsidRPr="00CF5D7C">
              <w:rPr>
                <w:rFonts w:ascii="Calibri Light" w:hAnsi="Calibri Light"/>
                <w:sz w:val="20"/>
                <w:szCs w:val="20"/>
              </w:rPr>
              <w:t>Parties</w:t>
            </w:r>
            <w:proofErr w:type="spellEnd"/>
            <w:r w:rsidRPr="00CF5D7C">
              <w:rPr>
                <w:rFonts w:ascii="Calibri Light" w:hAnsi="Calibri Light"/>
                <w:sz w:val="20"/>
                <w:szCs w:val="20"/>
              </w:rPr>
              <w:t>:</w:t>
            </w:r>
          </w:p>
        </w:tc>
        <w:tc>
          <w:tcPr>
            <w:tcW w:w="6136" w:type="dxa"/>
            <w:shd w:val="clear" w:color="auto" w:fill="auto"/>
            <w:vAlign w:val="center"/>
            <w:hideMark/>
          </w:tcPr>
          <w:p w14:paraId="346B72D1" w14:textId="2D4B27D6" w:rsidR="005D3E0B" w:rsidRPr="00D96CA0" w:rsidRDefault="009E6609">
            <w:pPr>
              <w:pStyle w:val="Sinespaciado"/>
              <w:spacing w:line="276" w:lineRule="auto"/>
              <w:jc w:val="both"/>
              <w:rPr>
                <w:rFonts w:ascii="Calibri Light" w:hAnsi="Calibri Light"/>
                <w:sz w:val="20"/>
                <w:szCs w:val="20"/>
              </w:rPr>
            </w:pPr>
            <w:r w:rsidRPr="009E6609">
              <w:rPr>
                <w:rFonts w:ascii="Calibri Light" w:hAnsi="Calibri Light"/>
                <w:sz w:val="20"/>
                <w:szCs w:val="20"/>
              </w:rPr>
              <w:t>Ministerio del Ambiente de Perú (MINAM)</w:t>
            </w:r>
          </w:p>
        </w:tc>
      </w:tr>
      <w:tr w:rsidR="005D3E0B" w:rsidRPr="00CF5D7C" w14:paraId="7B4681EB" w14:textId="77777777" w:rsidTr="00453723">
        <w:trPr>
          <w:trHeight w:val="429"/>
          <w:jc w:val="center"/>
        </w:trPr>
        <w:tc>
          <w:tcPr>
            <w:tcW w:w="2551" w:type="dxa"/>
            <w:shd w:val="clear" w:color="auto" w:fill="D9D9D9" w:themeFill="background1" w:themeFillShade="D9"/>
            <w:vAlign w:val="center"/>
            <w:hideMark/>
          </w:tcPr>
          <w:p w14:paraId="10DF403C" w14:textId="77777777" w:rsidR="005D3E0B" w:rsidRPr="00CF5D7C" w:rsidRDefault="005D3E0B">
            <w:pPr>
              <w:pStyle w:val="Sinespaciado"/>
              <w:spacing w:line="276" w:lineRule="auto"/>
              <w:jc w:val="both"/>
              <w:rPr>
                <w:rFonts w:ascii="Calibri Light" w:hAnsi="Calibri Light"/>
                <w:sz w:val="20"/>
                <w:szCs w:val="20"/>
              </w:rPr>
            </w:pPr>
            <w:proofErr w:type="spellStart"/>
            <w:r w:rsidRPr="00CF5D7C">
              <w:rPr>
                <w:rFonts w:ascii="Calibri Light" w:hAnsi="Calibri Light"/>
                <w:sz w:val="20"/>
                <w:szCs w:val="20"/>
              </w:rPr>
              <w:t>Award</w:t>
            </w:r>
            <w:proofErr w:type="spellEnd"/>
            <w:r w:rsidRPr="00CF5D7C">
              <w:rPr>
                <w:rFonts w:ascii="Calibri Light" w:hAnsi="Calibri Light"/>
                <w:sz w:val="20"/>
                <w:szCs w:val="20"/>
              </w:rPr>
              <w:t xml:space="preserve"> </w:t>
            </w:r>
            <w:proofErr w:type="spellStart"/>
            <w:r w:rsidRPr="00CF5D7C">
              <w:rPr>
                <w:rFonts w:ascii="Calibri Light" w:hAnsi="Calibri Light"/>
                <w:sz w:val="20"/>
                <w:szCs w:val="20"/>
              </w:rPr>
              <w:t>Start</w:t>
            </w:r>
            <w:proofErr w:type="spellEnd"/>
            <w:r w:rsidRPr="00CF5D7C">
              <w:rPr>
                <w:rFonts w:ascii="Calibri Light" w:hAnsi="Calibri Light"/>
                <w:sz w:val="20"/>
                <w:szCs w:val="20"/>
              </w:rPr>
              <w:t xml:space="preserve"> Date</w:t>
            </w:r>
          </w:p>
        </w:tc>
        <w:tc>
          <w:tcPr>
            <w:tcW w:w="6136" w:type="dxa"/>
            <w:shd w:val="clear" w:color="auto" w:fill="auto"/>
            <w:vAlign w:val="center"/>
            <w:hideMark/>
          </w:tcPr>
          <w:p w14:paraId="5FAFEDE6" w14:textId="3B662D29" w:rsidR="005D3E0B" w:rsidRPr="00D96CA0" w:rsidRDefault="009E6609" w:rsidP="00322C36">
            <w:pPr>
              <w:pStyle w:val="Sinespaciado"/>
              <w:spacing w:line="276" w:lineRule="auto"/>
              <w:ind w:left="2445" w:hanging="2445"/>
              <w:jc w:val="both"/>
              <w:rPr>
                <w:rFonts w:ascii="Calibri Light" w:hAnsi="Calibri Light"/>
                <w:sz w:val="20"/>
                <w:szCs w:val="20"/>
              </w:rPr>
            </w:pPr>
            <w:r>
              <w:rPr>
                <w:rFonts w:ascii="Calibri Light" w:hAnsi="Calibri Light"/>
                <w:sz w:val="20"/>
                <w:szCs w:val="20"/>
              </w:rPr>
              <w:t>Mayo 2017</w:t>
            </w:r>
          </w:p>
        </w:tc>
      </w:tr>
      <w:tr w:rsidR="005D3E0B" w:rsidRPr="00CF5D7C" w14:paraId="3A85973E" w14:textId="77777777" w:rsidTr="00453723">
        <w:trPr>
          <w:trHeight w:val="407"/>
          <w:jc w:val="center"/>
        </w:trPr>
        <w:tc>
          <w:tcPr>
            <w:tcW w:w="2551" w:type="dxa"/>
            <w:shd w:val="clear" w:color="auto" w:fill="D9D9D9" w:themeFill="background1" w:themeFillShade="D9"/>
            <w:vAlign w:val="center"/>
            <w:hideMark/>
          </w:tcPr>
          <w:p w14:paraId="5AF30DC1" w14:textId="77777777" w:rsidR="005D3E0B" w:rsidRPr="00CF5D7C" w:rsidRDefault="005D3E0B">
            <w:pPr>
              <w:pStyle w:val="Sinespaciado"/>
              <w:spacing w:line="276" w:lineRule="auto"/>
              <w:jc w:val="both"/>
              <w:rPr>
                <w:rFonts w:ascii="Calibri Light" w:hAnsi="Calibri Light"/>
                <w:sz w:val="20"/>
                <w:szCs w:val="20"/>
                <w:lang w:val="en-US"/>
              </w:rPr>
            </w:pPr>
            <w:r w:rsidRPr="00CF5D7C">
              <w:rPr>
                <w:rFonts w:ascii="Calibri Light" w:hAnsi="Calibri Light"/>
                <w:sz w:val="20"/>
                <w:szCs w:val="20"/>
                <w:lang w:val="en-US"/>
              </w:rPr>
              <w:t>Award End Date</w:t>
            </w:r>
          </w:p>
        </w:tc>
        <w:tc>
          <w:tcPr>
            <w:tcW w:w="6136" w:type="dxa"/>
            <w:shd w:val="clear" w:color="auto" w:fill="auto"/>
            <w:vAlign w:val="center"/>
            <w:hideMark/>
          </w:tcPr>
          <w:p w14:paraId="396388D8" w14:textId="4945CDC2" w:rsidR="005D3E0B" w:rsidRPr="00D96CA0" w:rsidRDefault="009E6609" w:rsidP="00322C36">
            <w:pPr>
              <w:pStyle w:val="Sinespaciado"/>
              <w:spacing w:line="276" w:lineRule="auto"/>
              <w:jc w:val="both"/>
              <w:rPr>
                <w:rFonts w:ascii="Calibri Light" w:hAnsi="Calibri Light"/>
                <w:sz w:val="20"/>
                <w:szCs w:val="20"/>
              </w:rPr>
            </w:pPr>
            <w:r>
              <w:rPr>
                <w:rFonts w:ascii="Calibri Light" w:hAnsi="Calibri Light"/>
                <w:sz w:val="20"/>
                <w:szCs w:val="20"/>
              </w:rPr>
              <w:t>Mayo 2021</w:t>
            </w:r>
          </w:p>
        </w:tc>
      </w:tr>
      <w:tr w:rsidR="005D3E0B" w:rsidRPr="00CF5D7C" w14:paraId="26122C9C" w14:textId="77777777" w:rsidTr="00453723">
        <w:trPr>
          <w:trHeight w:val="398"/>
          <w:jc w:val="center"/>
        </w:trPr>
        <w:tc>
          <w:tcPr>
            <w:tcW w:w="2551" w:type="dxa"/>
            <w:shd w:val="clear" w:color="auto" w:fill="D9D9D9" w:themeFill="background1" w:themeFillShade="D9"/>
            <w:vAlign w:val="center"/>
            <w:hideMark/>
          </w:tcPr>
          <w:p w14:paraId="3207F805" w14:textId="77777777" w:rsidR="005D3E0B" w:rsidRPr="00CF5D7C" w:rsidRDefault="005D3E0B">
            <w:pPr>
              <w:pStyle w:val="Sinespaciado"/>
              <w:spacing w:line="276" w:lineRule="auto"/>
              <w:jc w:val="both"/>
              <w:rPr>
                <w:rFonts w:ascii="Calibri Light" w:hAnsi="Calibri Light"/>
                <w:bCs/>
                <w:sz w:val="20"/>
                <w:szCs w:val="20"/>
                <w:lang w:val="en-US"/>
              </w:rPr>
            </w:pPr>
            <w:r w:rsidRPr="00CF5D7C">
              <w:rPr>
                <w:rFonts w:ascii="Calibri Light" w:hAnsi="Calibri Light"/>
                <w:bCs/>
                <w:sz w:val="20"/>
                <w:szCs w:val="20"/>
                <w:lang w:val="en-US"/>
              </w:rPr>
              <w:t xml:space="preserve">Total Award </w:t>
            </w:r>
            <w:r w:rsidRPr="00CF5D7C">
              <w:rPr>
                <w:rFonts w:ascii="Calibri Light" w:hAnsi="Calibri Light"/>
                <w:sz w:val="20"/>
                <w:szCs w:val="20"/>
                <w:lang w:val="en-US"/>
              </w:rPr>
              <w:t>Amount</w:t>
            </w:r>
          </w:p>
        </w:tc>
        <w:tc>
          <w:tcPr>
            <w:tcW w:w="6136" w:type="dxa"/>
            <w:shd w:val="clear" w:color="auto" w:fill="auto"/>
            <w:vAlign w:val="center"/>
            <w:hideMark/>
          </w:tcPr>
          <w:p w14:paraId="76C2B121" w14:textId="0012816B" w:rsidR="00135442" w:rsidRPr="00D96CA0" w:rsidRDefault="009E6609">
            <w:pPr>
              <w:pStyle w:val="Sinespaciado"/>
              <w:spacing w:line="276" w:lineRule="auto"/>
              <w:jc w:val="both"/>
              <w:rPr>
                <w:rFonts w:ascii="Calibri Light" w:hAnsi="Calibri Light"/>
                <w:sz w:val="20"/>
                <w:szCs w:val="20"/>
              </w:rPr>
            </w:pPr>
            <w:r w:rsidRPr="009E6609">
              <w:rPr>
                <w:rFonts w:ascii="Calibri Light" w:hAnsi="Calibri Light"/>
                <w:sz w:val="20"/>
                <w:szCs w:val="20"/>
              </w:rPr>
              <w:t>USD6,588,991</w:t>
            </w:r>
          </w:p>
        </w:tc>
      </w:tr>
    </w:tbl>
    <w:p w14:paraId="22462C9F" w14:textId="77777777" w:rsidR="0087297F" w:rsidRPr="00CF5D7C" w:rsidRDefault="0087297F" w:rsidP="00135442">
      <w:pPr>
        <w:pStyle w:val="Sinespaciado"/>
        <w:jc w:val="both"/>
        <w:rPr>
          <w:rFonts w:ascii="Calibri Light" w:hAnsi="Calibri Light"/>
          <w:sz w:val="20"/>
          <w:szCs w:val="20"/>
          <w:lang w:val="es-ES"/>
        </w:rPr>
      </w:pPr>
    </w:p>
    <w:p w14:paraId="792AA254" w14:textId="77777777" w:rsidR="0087297F" w:rsidRDefault="0087297F">
      <w:pPr>
        <w:rPr>
          <w:rFonts w:ascii="Calibri Light" w:hAnsi="Calibri Light"/>
          <w:sz w:val="20"/>
          <w:szCs w:val="20"/>
          <w:lang w:val="es-ES"/>
        </w:rPr>
      </w:pPr>
      <w:r w:rsidRPr="00CF5D7C">
        <w:rPr>
          <w:rFonts w:ascii="Calibri Light" w:hAnsi="Calibri Light"/>
          <w:sz w:val="20"/>
          <w:szCs w:val="20"/>
          <w:lang w:val="es-ES"/>
        </w:rPr>
        <w:br w:type="page"/>
      </w:r>
    </w:p>
    <w:p w14:paraId="3BE62218" w14:textId="77777777" w:rsidR="005B684B" w:rsidRDefault="005B684B">
      <w:pPr>
        <w:rPr>
          <w:rFonts w:ascii="Calibri Light" w:hAnsi="Calibri Light"/>
          <w:sz w:val="20"/>
          <w:szCs w:val="20"/>
          <w:lang w:val="es-ES"/>
        </w:rPr>
      </w:pPr>
    </w:p>
    <w:tbl>
      <w:tblPr>
        <w:tblW w:w="469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640"/>
        <w:gridCol w:w="1917"/>
        <w:gridCol w:w="1657"/>
        <w:gridCol w:w="2761"/>
      </w:tblGrid>
      <w:tr w:rsidR="00487E57" w:rsidRPr="00CF5D7C" w14:paraId="220D5F24" w14:textId="22257D32" w:rsidTr="006F3B35">
        <w:trPr>
          <w:trHeight w:val="339"/>
          <w:jc w:val="center"/>
        </w:trPr>
        <w:tc>
          <w:tcPr>
            <w:tcW w:w="3269" w:type="pct"/>
            <w:gridSpan w:val="3"/>
            <w:shd w:val="clear" w:color="auto" w:fill="D9D9D9" w:themeFill="background1" w:themeFillShade="D9"/>
            <w:vAlign w:val="center"/>
            <w:hideMark/>
          </w:tcPr>
          <w:p w14:paraId="4402D85B" w14:textId="251D4613" w:rsidR="00487E57" w:rsidRPr="005B684B" w:rsidRDefault="00487E57" w:rsidP="005B684B">
            <w:pPr>
              <w:pStyle w:val="Sinespaciado"/>
              <w:spacing w:line="276" w:lineRule="auto"/>
              <w:jc w:val="center"/>
              <w:rPr>
                <w:rFonts w:cs="Arial"/>
                <w:szCs w:val="20"/>
              </w:rPr>
            </w:pPr>
            <w:r w:rsidRPr="005B684B">
              <w:rPr>
                <w:rFonts w:cs="Arial"/>
                <w:szCs w:val="20"/>
              </w:rPr>
              <w:t>Integrantes del Equipo del Proyecto</w:t>
            </w:r>
          </w:p>
        </w:tc>
        <w:tc>
          <w:tcPr>
            <w:tcW w:w="1731" w:type="pct"/>
            <w:shd w:val="clear" w:color="auto" w:fill="D9D9D9" w:themeFill="background1" w:themeFillShade="D9"/>
          </w:tcPr>
          <w:p w14:paraId="1340AD13" w14:textId="77777777" w:rsidR="00487E57" w:rsidRPr="005B684B" w:rsidRDefault="00487E57" w:rsidP="005B684B">
            <w:pPr>
              <w:pStyle w:val="Sinespaciado"/>
              <w:spacing w:line="276" w:lineRule="auto"/>
              <w:jc w:val="center"/>
              <w:rPr>
                <w:rFonts w:cs="Arial"/>
                <w:szCs w:val="20"/>
              </w:rPr>
            </w:pPr>
          </w:p>
        </w:tc>
      </w:tr>
      <w:tr w:rsidR="00487E57" w:rsidRPr="00CF5D7C" w14:paraId="2B2EB768" w14:textId="333C7770" w:rsidTr="006F3B35">
        <w:trPr>
          <w:trHeight w:val="359"/>
          <w:jc w:val="center"/>
        </w:trPr>
        <w:tc>
          <w:tcPr>
            <w:tcW w:w="1028" w:type="pct"/>
            <w:shd w:val="clear" w:color="auto" w:fill="D9D9D9" w:themeFill="background1" w:themeFillShade="D9"/>
            <w:vAlign w:val="center"/>
            <w:hideMark/>
          </w:tcPr>
          <w:p w14:paraId="7607B181" w14:textId="4EDBC5C2" w:rsidR="00487E57" w:rsidRPr="005B684B" w:rsidRDefault="00487E57" w:rsidP="006F3B35">
            <w:pPr>
              <w:pStyle w:val="Sinespaciado"/>
              <w:spacing w:line="276" w:lineRule="auto"/>
              <w:rPr>
                <w:rFonts w:ascii="Calibri Light" w:hAnsi="Calibri Light"/>
                <w:sz w:val="20"/>
                <w:szCs w:val="20"/>
              </w:rPr>
            </w:pPr>
            <w:r>
              <w:rPr>
                <w:rFonts w:ascii="Calibri Light" w:hAnsi="Calibri Light"/>
                <w:sz w:val="20"/>
                <w:szCs w:val="20"/>
              </w:rPr>
              <w:t>Coordinador del Proyecto</w:t>
            </w:r>
          </w:p>
        </w:tc>
        <w:tc>
          <w:tcPr>
            <w:tcW w:w="1202" w:type="pct"/>
            <w:shd w:val="clear" w:color="auto" w:fill="auto"/>
            <w:vAlign w:val="center"/>
          </w:tcPr>
          <w:p w14:paraId="2031A25E" w14:textId="2700A19C" w:rsidR="00487E57" w:rsidRPr="005B684B" w:rsidRDefault="00487E57" w:rsidP="00487E57">
            <w:pPr>
              <w:pStyle w:val="Sinespaciado"/>
              <w:spacing w:line="276" w:lineRule="auto"/>
              <w:rPr>
                <w:rFonts w:ascii="Calibri Light" w:hAnsi="Calibri Light"/>
                <w:sz w:val="20"/>
                <w:szCs w:val="20"/>
              </w:rPr>
            </w:pPr>
            <w:proofErr w:type="spellStart"/>
            <w:r w:rsidRPr="003654DB">
              <w:rPr>
                <w:rFonts w:ascii="Calibri Light" w:hAnsi="Calibri Light"/>
                <w:sz w:val="20"/>
                <w:szCs w:val="20"/>
              </w:rPr>
              <w:t>Blgo</w:t>
            </w:r>
            <w:proofErr w:type="spellEnd"/>
            <w:r w:rsidRPr="003654DB">
              <w:rPr>
                <w:rFonts w:ascii="Calibri Light" w:hAnsi="Calibri Light"/>
                <w:sz w:val="20"/>
                <w:szCs w:val="20"/>
              </w:rPr>
              <w:t>.</w:t>
            </w:r>
            <w:r>
              <w:rPr>
                <w:rFonts w:ascii="Calibri Light" w:hAnsi="Calibri Light"/>
                <w:sz w:val="20"/>
                <w:szCs w:val="20"/>
              </w:rPr>
              <w:t xml:space="preserve"> Mariano Valverde Romero</w:t>
            </w:r>
          </w:p>
        </w:tc>
        <w:tc>
          <w:tcPr>
            <w:tcW w:w="1039" w:type="pct"/>
          </w:tcPr>
          <w:p w14:paraId="07438BC0" w14:textId="65D2986D" w:rsidR="00487E57" w:rsidRPr="003654DB" w:rsidRDefault="00487E57" w:rsidP="00487E57">
            <w:pPr>
              <w:pStyle w:val="Sinespaciado"/>
              <w:spacing w:line="276" w:lineRule="auto"/>
              <w:rPr>
                <w:rFonts w:ascii="Calibri Light" w:hAnsi="Calibri Light"/>
                <w:sz w:val="20"/>
                <w:szCs w:val="20"/>
              </w:rPr>
            </w:pPr>
            <w:r>
              <w:rPr>
                <w:rFonts w:ascii="Calibri Light" w:hAnsi="Calibri Light"/>
                <w:sz w:val="20"/>
                <w:szCs w:val="20"/>
              </w:rPr>
              <w:t>Piura – Perú</w:t>
            </w:r>
          </w:p>
        </w:tc>
        <w:tc>
          <w:tcPr>
            <w:tcW w:w="1731" w:type="pct"/>
          </w:tcPr>
          <w:p w14:paraId="31BECCBE" w14:textId="34AB1B6B" w:rsidR="00487E57" w:rsidRDefault="00487E57" w:rsidP="00487E57">
            <w:pPr>
              <w:pStyle w:val="Sinespaciado"/>
              <w:spacing w:line="276" w:lineRule="auto"/>
              <w:rPr>
                <w:rFonts w:ascii="Calibri Light" w:hAnsi="Calibri Light"/>
                <w:sz w:val="20"/>
                <w:szCs w:val="20"/>
              </w:rPr>
            </w:pPr>
            <w:r>
              <w:rPr>
                <w:rFonts w:ascii="Calibri Light" w:hAnsi="Calibri Light"/>
                <w:sz w:val="20"/>
                <w:szCs w:val="20"/>
              </w:rPr>
              <w:t>mariano.valverde@undp.org</w:t>
            </w:r>
          </w:p>
        </w:tc>
      </w:tr>
      <w:tr w:rsidR="00487E57" w:rsidRPr="00CF5D7C" w14:paraId="276F5F59" w14:textId="7FC172AE" w:rsidTr="006F3B35">
        <w:trPr>
          <w:trHeight w:val="359"/>
          <w:jc w:val="center"/>
        </w:trPr>
        <w:tc>
          <w:tcPr>
            <w:tcW w:w="1028" w:type="pct"/>
            <w:shd w:val="clear" w:color="auto" w:fill="D9D9D9" w:themeFill="background1" w:themeFillShade="D9"/>
            <w:vAlign w:val="center"/>
          </w:tcPr>
          <w:p w14:paraId="35607207" w14:textId="1D917A0E" w:rsidR="00487E57" w:rsidRDefault="00487E57" w:rsidP="006F3B35">
            <w:pPr>
              <w:pStyle w:val="Sinespaciado"/>
              <w:spacing w:line="276" w:lineRule="auto"/>
              <w:rPr>
                <w:rFonts w:ascii="Calibri Light" w:hAnsi="Calibri Light"/>
                <w:sz w:val="20"/>
                <w:szCs w:val="20"/>
              </w:rPr>
            </w:pPr>
            <w:r>
              <w:rPr>
                <w:rFonts w:ascii="Calibri Light" w:hAnsi="Calibri Light"/>
                <w:sz w:val="20"/>
                <w:szCs w:val="20"/>
              </w:rPr>
              <w:t>Administrador del Proyecto</w:t>
            </w:r>
          </w:p>
        </w:tc>
        <w:tc>
          <w:tcPr>
            <w:tcW w:w="1202" w:type="pct"/>
            <w:shd w:val="clear" w:color="auto" w:fill="auto"/>
            <w:vAlign w:val="center"/>
          </w:tcPr>
          <w:p w14:paraId="50033E06" w14:textId="6DFFD0AF" w:rsidR="00487E57" w:rsidRPr="005B684B" w:rsidRDefault="00487E57" w:rsidP="00487E57">
            <w:pPr>
              <w:pStyle w:val="Sinespaciado"/>
              <w:spacing w:line="276" w:lineRule="auto"/>
              <w:rPr>
                <w:rFonts w:ascii="Calibri Light" w:hAnsi="Calibri Light"/>
                <w:sz w:val="20"/>
                <w:szCs w:val="20"/>
              </w:rPr>
            </w:pPr>
            <w:r>
              <w:rPr>
                <w:rFonts w:ascii="Calibri Light" w:hAnsi="Calibri Light"/>
                <w:sz w:val="20"/>
                <w:szCs w:val="20"/>
              </w:rPr>
              <w:t>Lic. Percy Castillo Palomino</w:t>
            </w:r>
          </w:p>
        </w:tc>
        <w:tc>
          <w:tcPr>
            <w:tcW w:w="1039" w:type="pct"/>
          </w:tcPr>
          <w:p w14:paraId="69B7C43D" w14:textId="51186F22" w:rsidR="00487E57" w:rsidRDefault="00487E57" w:rsidP="00487E57">
            <w:pPr>
              <w:pStyle w:val="Sinespaciado"/>
              <w:spacing w:line="276" w:lineRule="auto"/>
              <w:rPr>
                <w:rFonts w:ascii="Calibri Light" w:hAnsi="Calibri Light"/>
                <w:sz w:val="20"/>
                <w:szCs w:val="20"/>
              </w:rPr>
            </w:pPr>
            <w:r>
              <w:rPr>
                <w:rFonts w:ascii="Calibri Light" w:hAnsi="Calibri Light"/>
                <w:sz w:val="20"/>
                <w:szCs w:val="20"/>
              </w:rPr>
              <w:t>Piura – Perú</w:t>
            </w:r>
          </w:p>
        </w:tc>
        <w:tc>
          <w:tcPr>
            <w:tcW w:w="1731" w:type="pct"/>
          </w:tcPr>
          <w:p w14:paraId="3B597F5D" w14:textId="11382B2E" w:rsidR="00487E57" w:rsidRDefault="00487E57" w:rsidP="00487E57">
            <w:pPr>
              <w:pStyle w:val="Sinespaciado"/>
              <w:spacing w:line="276" w:lineRule="auto"/>
              <w:rPr>
                <w:rFonts w:ascii="Calibri Light" w:hAnsi="Calibri Light"/>
                <w:sz w:val="20"/>
                <w:szCs w:val="20"/>
              </w:rPr>
            </w:pPr>
            <w:hyperlink r:id="rId8" w:history="1">
              <w:r w:rsidRPr="008F5456">
                <w:rPr>
                  <w:rStyle w:val="Hipervnculo"/>
                  <w:rFonts w:ascii="Calibri Light" w:hAnsi="Calibri Light"/>
                  <w:sz w:val="20"/>
                  <w:szCs w:val="20"/>
                </w:rPr>
                <w:t>percy.castillo@undp.org</w:t>
              </w:r>
            </w:hyperlink>
          </w:p>
        </w:tc>
      </w:tr>
      <w:tr w:rsidR="00487E57" w:rsidRPr="00CF5D7C" w14:paraId="617E2341" w14:textId="7377D9E4" w:rsidTr="006F3B35">
        <w:trPr>
          <w:trHeight w:val="359"/>
          <w:jc w:val="center"/>
        </w:trPr>
        <w:tc>
          <w:tcPr>
            <w:tcW w:w="1028" w:type="pct"/>
            <w:shd w:val="clear" w:color="auto" w:fill="D9D9D9" w:themeFill="background1" w:themeFillShade="D9"/>
            <w:vAlign w:val="center"/>
            <w:hideMark/>
          </w:tcPr>
          <w:p w14:paraId="3A3EE0A8" w14:textId="2CFFF2E0" w:rsidR="00487E57" w:rsidRPr="005B684B" w:rsidRDefault="00487E57" w:rsidP="006F3B35">
            <w:pPr>
              <w:pStyle w:val="Sinespaciado"/>
              <w:spacing w:line="276" w:lineRule="auto"/>
              <w:rPr>
                <w:rFonts w:ascii="Calibri Light" w:hAnsi="Calibri Light"/>
                <w:sz w:val="20"/>
                <w:szCs w:val="20"/>
              </w:rPr>
            </w:pPr>
            <w:r>
              <w:rPr>
                <w:rFonts w:ascii="Calibri Light" w:hAnsi="Calibri Light"/>
                <w:sz w:val="20"/>
                <w:szCs w:val="20"/>
              </w:rPr>
              <w:t>Coordinadora del Componente 1</w:t>
            </w:r>
          </w:p>
        </w:tc>
        <w:tc>
          <w:tcPr>
            <w:tcW w:w="1202" w:type="pct"/>
            <w:shd w:val="clear" w:color="auto" w:fill="auto"/>
            <w:vAlign w:val="center"/>
          </w:tcPr>
          <w:p w14:paraId="193D58A3" w14:textId="0675262F" w:rsidR="00487E57" w:rsidRPr="005B684B" w:rsidRDefault="00487E57" w:rsidP="006F3B35">
            <w:pPr>
              <w:pStyle w:val="Sinespaciado"/>
              <w:spacing w:line="276" w:lineRule="auto"/>
              <w:rPr>
                <w:rFonts w:ascii="Calibri Light" w:hAnsi="Calibri Light"/>
                <w:sz w:val="20"/>
                <w:szCs w:val="20"/>
              </w:rPr>
            </w:pPr>
            <w:proofErr w:type="spellStart"/>
            <w:r w:rsidRPr="003654DB">
              <w:rPr>
                <w:rFonts w:ascii="Calibri Light" w:hAnsi="Calibri Light"/>
                <w:sz w:val="20"/>
                <w:szCs w:val="20"/>
              </w:rPr>
              <w:t>Blgo</w:t>
            </w:r>
            <w:proofErr w:type="spellEnd"/>
            <w:r w:rsidRPr="003654DB">
              <w:rPr>
                <w:rFonts w:ascii="Calibri Light" w:hAnsi="Calibri Light"/>
                <w:sz w:val="20"/>
                <w:szCs w:val="20"/>
              </w:rPr>
              <w:t>.</w:t>
            </w:r>
            <w:r>
              <w:rPr>
                <w:rFonts w:ascii="Calibri Light" w:hAnsi="Calibri Light"/>
                <w:sz w:val="20"/>
                <w:szCs w:val="20"/>
              </w:rPr>
              <w:t xml:space="preserve"> María Cristina de la Cadena </w:t>
            </w:r>
            <w:proofErr w:type="spellStart"/>
            <w:r>
              <w:rPr>
                <w:rFonts w:ascii="Calibri Light" w:hAnsi="Calibri Light"/>
                <w:sz w:val="20"/>
                <w:szCs w:val="20"/>
              </w:rPr>
              <w:t>Candell</w:t>
            </w:r>
            <w:proofErr w:type="spellEnd"/>
          </w:p>
        </w:tc>
        <w:tc>
          <w:tcPr>
            <w:tcW w:w="1039" w:type="pct"/>
          </w:tcPr>
          <w:p w14:paraId="206FE804" w14:textId="3203E4E0" w:rsidR="00487E57" w:rsidRPr="003654DB" w:rsidRDefault="00487E57" w:rsidP="006F3B35">
            <w:pPr>
              <w:pStyle w:val="Sinespaciado"/>
              <w:spacing w:line="276" w:lineRule="auto"/>
              <w:rPr>
                <w:rFonts w:ascii="Calibri Light" w:hAnsi="Calibri Light"/>
                <w:sz w:val="20"/>
                <w:szCs w:val="20"/>
              </w:rPr>
            </w:pPr>
            <w:r>
              <w:rPr>
                <w:rFonts w:ascii="Calibri Light" w:hAnsi="Calibri Light"/>
                <w:sz w:val="20"/>
                <w:szCs w:val="20"/>
              </w:rPr>
              <w:t>Manta - Ecuador</w:t>
            </w:r>
          </w:p>
        </w:tc>
        <w:tc>
          <w:tcPr>
            <w:tcW w:w="1731" w:type="pct"/>
          </w:tcPr>
          <w:p w14:paraId="57EEE821" w14:textId="1FFC6791" w:rsidR="00487E57" w:rsidRDefault="006F3B35" w:rsidP="006F3B35">
            <w:pPr>
              <w:pStyle w:val="Sinespaciado"/>
              <w:spacing w:line="276" w:lineRule="auto"/>
              <w:rPr>
                <w:rFonts w:ascii="Calibri Light" w:hAnsi="Calibri Light"/>
                <w:sz w:val="20"/>
                <w:szCs w:val="20"/>
              </w:rPr>
            </w:pPr>
            <w:hyperlink r:id="rId9" w:history="1">
              <w:r w:rsidRPr="00FD573F">
                <w:rPr>
                  <w:rStyle w:val="Hipervnculo"/>
                  <w:rFonts w:ascii="Calibri Light" w:hAnsi="Calibri Light"/>
                  <w:sz w:val="20"/>
                  <w:szCs w:val="20"/>
                </w:rPr>
                <w:t>maria.de.la.cadena@undp.org</w:t>
              </w:r>
            </w:hyperlink>
            <w:r>
              <w:rPr>
                <w:rFonts w:ascii="Calibri Light" w:hAnsi="Calibri Light"/>
                <w:sz w:val="20"/>
                <w:szCs w:val="20"/>
              </w:rPr>
              <w:t xml:space="preserve"> </w:t>
            </w:r>
          </w:p>
        </w:tc>
      </w:tr>
      <w:tr w:rsidR="00487E57" w:rsidRPr="00CF5D7C" w14:paraId="37D92BA6" w14:textId="034C0DD6" w:rsidTr="006F3B35">
        <w:trPr>
          <w:trHeight w:val="359"/>
          <w:jc w:val="center"/>
        </w:trPr>
        <w:tc>
          <w:tcPr>
            <w:tcW w:w="1028" w:type="pct"/>
            <w:shd w:val="clear" w:color="auto" w:fill="D9D9D9" w:themeFill="background1" w:themeFillShade="D9"/>
            <w:hideMark/>
          </w:tcPr>
          <w:p w14:paraId="3F1B5DBD" w14:textId="79491DAF" w:rsidR="00487E57" w:rsidRPr="005B684B" w:rsidRDefault="00487E57" w:rsidP="006F3B35">
            <w:pPr>
              <w:pStyle w:val="Sinespaciado"/>
              <w:spacing w:line="276" w:lineRule="auto"/>
              <w:rPr>
                <w:rFonts w:ascii="Calibri Light" w:hAnsi="Calibri Light"/>
                <w:sz w:val="20"/>
                <w:szCs w:val="20"/>
              </w:rPr>
            </w:pPr>
            <w:r w:rsidRPr="0096154E">
              <w:rPr>
                <w:rFonts w:ascii="Calibri Light" w:hAnsi="Calibri Light"/>
                <w:sz w:val="20"/>
                <w:szCs w:val="20"/>
              </w:rPr>
              <w:t xml:space="preserve">Coordinador del Componente </w:t>
            </w:r>
            <w:r>
              <w:rPr>
                <w:rFonts w:ascii="Calibri Light" w:hAnsi="Calibri Light"/>
                <w:sz w:val="20"/>
                <w:szCs w:val="20"/>
              </w:rPr>
              <w:t>2</w:t>
            </w:r>
          </w:p>
        </w:tc>
        <w:tc>
          <w:tcPr>
            <w:tcW w:w="1202" w:type="pct"/>
            <w:shd w:val="clear" w:color="auto" w:fill="auto"/>
            <w:vAlign w:val="center"/>
          </w:tcPr>
          <w:p w14:paraId="17E7EF6F" w14:textId="6B8C01AA" w:rsidR="00487E57" w:rsidRPr="005B684B" w:rsidRDefault="00487E57" w:rsidP="006F3B35">
            <w:pPr>
              <w:pStyle w:val="Sinespaciado"/>
              <w:spacing w:line="276" w:lineRule="auto"/>
              <w:rPr>
                <w:rFonts w:ascii="Calibri Light" w:hAnsi="Calibri Light"/>
                <w:sz w:val="20"/>
                <w:szCs w:val="20"/>
              </w:rPr>
            </w:pPr>
            <w:r>
              <w:rPr>
                <w:rFonts w:ascii="Calibri Light" w:hAnsi="Calibri Light"/>
                <w:sz w:val="20"/>
                <w:szCs w:val="20"/>
              </w:rPr>
              <w:t xml:space="preserve">Abg. Pedro Zavala </w:t>
            </w:r>
            <w:proofErr w:type="spellStart"/>
            <w:r>
              <w:rPr>
                <w:rFonts w:ascii="Calibri Light" w:hAnsi="Calibri Light"/>
                <w:sz w:val="20"/>
                <w:szCs w:val="20"/>
              </w:rPr>
              <w:t>Yesán</w:t>
            </w:r>
            <w:proofErr w:type="spellEnd"/>
          </w:p>
        </w:tc>
        <w:tc>
          <w:tcPr>
            <w:tcW w:w="1039" w:type="pct"/>
          </w:tcPr>
          <w:p w14:paraId="1A3DD46C" w14:textId="316C4DCF" w:rsidR="00487E57" w:rsidRDefault="00487E57" w:rsidP="006F3B35">
            <w:pPr>
              <w:pStyle w:val="Sinespaciado"/>
              <w:spacing w:line="276" w:lineRule="auto"/>
              <w:rPr>
                <w:rFonts w:ascii="Calibri Light" w:hAnsi="Calibri Light"/>
                <w:sz w:val="20"/>
                <w:szCs w:val="20"/>
              </w:rPr>
            </w:pPr>
            <w:r>
              <w:rPr>
                <w:rFonts w:ascii="Calibri Light" w:hAnsi="Calibri Light"/>
                <w:sz w:val="20"/>
                <w:szCs w:val="20"/>
              </w:rPr>
              <w:t>Piura – Perú</w:t>
            </w:r>
          </w:p>
        </w:tc>
        <w:tc>
          <w:tcPr>
            <w:tcW w:w="1731" w:type="pct"/>
          </w:tcPr>
          <w:p w14:paraId="17BB8809" w14:textId="6A7AD463" w:rsidR="00487E57" w:rsidRDefault="00487E57" w:rsidP="006F3B35">
            <w:pPr>
              <w:pStyle w:val="Sinespaciado"/>
              <w:spacing w:line="276" w:lineRule="auto"/>
              <w:rPr>
                <w:rFonts w:ascii="Calibri Light" w:hAnsi="Calibri Light"/>
                <w:sz w:val="20"/>
                <w:szCs w:val="20"/>
              </w:rPr>
            </w:pPr>
            <w:hyperlink r:id="rId10" w:history="1">
              <w:r w:rsidRPr="008F5456">
                <w:rPr>
                  <w:rStyle w:val="Hipervnculo"/>
                  <w:rFonts w:ascii="Calibri Light" w:hAnsi="Calibri Light"/>
                  <w:sz w:val="20"/>
                  <w:szCs w:val="20"/>
                </w:rPr>
                <w:t>pedro.zavala@undp.org</w:t>
              </w:r>
            </w:hyperlink>
          </w:p>
        </w:tc>
      </w:tr>
      <w:tr w:rsidR="00487E57" w:rsidRPr="00CF5D7C" w14:paraId="4F96174F" w14:textId="105E8B14" w:rsidTr="006F3B35">
        <w:trPr>
          <w:trHeight w:val="359"/>
          <w:jc w:val="center"/>
        </w:trPr>
        <w:tc>
          <w:tcPr>
            <w:tcW w:w="1028" w:type="pct"/>
            <w:shd w:val="clear" w:color="auto" w:fill="D9D9D9" w:themeFill="background1" w:themeFillShade="D9"/>
            <w:hideMark/>
          </w:tcPr>
          <w:p w14:paraId="216C4D3B" w14:textId="6555B6DF" w:rsidR="00487E57" w:rsidRPr="005B684B" w:rsidRDefault="00487E57" w:rsidP="006F3B35">
            <w:pPr>
              <w:pStyle w:val="Sinespaciado"/>
              <w:spacing w:line="276" w:lineRule="auto"/>
              <w:rPr>
                <w:rFonts w:ascii="Calibri Light" w:hAnsi="Calibri Light"/>
                <w:sz w:val="20"/>
                <w:szCs w:val="20"/>
              </w:rPr>
            </w:pPr>
            <w:r w:rsidRPr="0096154E">
              <w:rPr>
                <w:rFonts w:ascii="Calibri Light" w:hAnsi="Calibri Light"/>
                <w:sz w:val="20"/>
                <w:szCs w:val="20"/>
              </w:rPr>
              <w:t xml:space="preserve">Coordinadora del Componente </w:t>
            </w:r>
            <w:r>
              <w:rPr>
                <w:rFonts w:ascii="Calibri Light" w:hAnsi="Calibri Light"/>
                <w:sz w:val="20"/>
                <w:szCs w:val="20"/>
              </w:rPr>
              <w:t>3</w:t>
            </w:r>
          </w:p>
        </w:tc>
        <w:tc>
          <w:tcPr>
            <w:tcW w:w="1202" w:type="pct"/>
            <w:shd w:val="clear" w:color="auto" w:fill="auto"/>
            <w:vAlign w:val="center"/>
          </w:tcPr>
          <w:p w14:paraId="52DBA6AD" w14:textId="71046B4E" w:rsidR="00487E57" w:rsidRPr="005B684B" w:rsidRDefault="00487E57" w:rsidP="006F3B35">
            <w:pPr>
              <w:pStyle w:val="Sinespaciado"/>
              <w:spacing w:line="276" w:lineRule="auto"/>
              <w:rPr>
                <w:rFonts w:ascii="Calibri Light" w:hAnsi="Calibri Light"/>
                <w:sz w:val="20"/>
                <w:szCs w:val="20"/>
              </w:rPr>
            </w:pPr>
            <w:r>
              <w:rPr>
                <w:rFonts w:ascii="Calibri Light" w:hAnsi="Calibri Light"/>
                <w:sz w:val="20"/>
                <w:szCs w:val="20"/>
              </w:rPr>
              <w:t>Lic. Diana Valdospinos Gordillo</w:t>
            </w:r>
          </w:p>
        </w:tc>
        <w:tc>
          <w:tcPr>
            <w:tcW w:w="1039" w:type="pct"/>
          </w:tcPr>
          <w:p w14:paraId="2E2A0727" w14:textId="4C47DAFE" w:rsidR="00487E57" w:rsidRDefault="00487E57" w:rsidP="006F3B35">
            <w:pPr>
              <w:pStyle w:val="Sinespaciado"/>
              <w:spacing w:line="276" w:lineRule="auto"/>
              <w:rPr>
                <w:rFonts w:ascii="Calibri Light" w:hAnsi="Calibri Light"/>
                <w:sz w:val="20"/>
                <w:szCs w:val="20"/>
              </w:rPr>
            </w:pPr>
            <w:r>
              <w:rPr>
                <w:rFonts w:ascii="Calibri Light" w:hAnsi="Calibri Light"/>
                <w:sz w:val="20"/>
                <w:szCs w:val="20"/>
              </w:rPr>
              <w:t>Manta – Ecuador</w:t>
            </w:r>
          </w:p>
        </w:tc>
        <w:tc>
          <w:tcPr>
            <w:tcW w:w="1731" w:type="pct"/>
          </w:tcPr>
          <w:p w14:paraId="160A4586" w14:textId="3E9F8945" w:rsidR="00487E57" w:rsidRDefault="00487E57" w:rsidP="006F3B35">
            <w:pPr>
              <w:pStyle w:val="Sinespaciado"/>
              <w:spacing w:line="276" w:lineRule="auto"/>
              <w:rPr>
                <w:rFonts w:ascii="Calibri Light" w:hAnsi="Calibri Light"/>
                <w:sz w:val="20"/>
                <w:szCs w:val="20"/>
              </w:rPr>
            </w:pPr>
            <w:hyperlink r:id="rId11" w:history="1">
              <w:r w:rsidRPr="008F5456">
                <w:rPr>
                  <w:rStyle w:val="Hipervnculo"/>
                  <w:rFonts w:ascii="Calibri Light" w:hAnsi="Calibri Light"/>
                  <w:sz w:val="20"/>
                  <w:szCs w:val="20"/>
                </w:rPr>
                <w:t>diana.valdospinos@undp.org</w:t>
              </w:r>
            </w:hyperlink>
          </w:p>
        </w:tc>
      </w:tr>
      <w:tr w:rsidR="00487E57" w:rsidRPr="00CF5D7C" w14:paraId="64C41A22" w14:textId="2319F58E" w:rsidTr="006F3B35">
        <w:trPr>
          <w:trHeight w:val="421"/>
          <w:jc w:val="center"/>
        </w:trPr>
        <w:tc>
          <w:tcPr>
            <w:tcW w:w="1028" w:type="pct"/>
            <w:shd w:val="clear" w:color="auto" w:fill="D9D9D9" w:themeFill="background1" w:themeFillShade="D9"/>
            <w:vAlign w:val="center"/>
            <w:hideMark/>
          </w:tcPr>
          <w:p w14:paraId="4C091115" w14:textId="6088C37F" w:rsidR="00487E57" w:rsidRPr="005B684B" w:rsidRDefault="00487E57" w:rsidP="00487E57">
            <w:pPr>
              <w:pStyle w:val="Sinespaciado"/>
              <w:spacing w:line="276" w:lineRule="auto"/>
              <w:rPr>
                <w:rFonts w:ascii="Calibri Light" w:hAnsi="Calibri Light"/>
                <w:sz w:val="20"/>
                <w:szCs w:val="20"/>
              </w:rPr>
            </w:pPr>
            <w:r>
              <w:rPr>
                <w:rFonts w:ascii="Calibri Light" w:hAnsi="Calibri Light"/>
                <w:sz w:val="20"/>
                <w:szCs w:val="20"/>
              </w:rPr>
              <w:t>Especialista en Monitoreo y Evaluación</w:t>
            </w:r>
          </w:p>
        </w:tc>
        <w:tc>
          <w:tcPr>
            <w:tcW w:w="1202" w:type="pct"/>
            <w:shd w:val="clear" w:color="auto" w:fill="auto"/>
            <w:vAlign w:val="center"/>
          </w:tcPr>
          <w:p w14:paraId="12E1353D" w14:textId="57D9C8DF" w:rsidR="00487E57" w:rsidRPr="005B684B" w:rsidRDefault="00487E57" w:rsidP="006F3B35">
            <w:pPr>
              <w:pStyle w:val="Default"/>
              <w:rPr>
                <w:rFonts w:cs="Arial"/>
                <w:color w:val="auto"/>
                <w:sz w:val="20"/>
                <w:szCs w:val="20"/>
                <w:lang w:val="es-EC"/>
              </w:rPr>
            </w:pPr>
            <w:r>
              <w:rPr>
                <w:rFonts w:cs="Arial"/>
                <w:color w:val="auto"/>
                <w:sz w:val="20"/>
                <w:szCs w:val="20"/>
                <w:lang w:val="es-EC"/>
              </w:rPr>
              <w:t>Ing. Patricia De La Torre Ugarte Coronado</w:t>
            </w:r>
          </w:p>
        </w:tc>
        <w:tc>
          <w:tcPr>
            <w:tcW w:w="1039" w:type="pct"/>
          </w:tcPr>
          <w:p w14:paraId="349F7C39" w14:textId="22F1CB9A" w:rsidR="00487E57" w:rsidRDefault="00487E57" w:rsidP="006F3B35">
            <w:pPr>
              <w:pStyle w:val="Default"/>
              <w:rPr>
                <w:rFonts w:cs="Arial"/>
                <w:color w:val="auto"/>
                <w:sz w:val="20"/>
                <w:szCs w:val="20"/>
                <w:lang w:val="es-EC"/>
              </w:rPr>
            </w:pPr>
            <w:r>
              <w:rPr>
                <w:rFonts w:ascii="Calibri Light" w:hAnsi="Calibri Light"/>
                <w:sz w:val="20"/>
                <w:szCs w:val="20"/>
              </w:rPr>
              <w:t>Piura – Perú</w:t>
            </w:r>
          </w:p>
        </w:tc>
        <w:tc>
          <w:tcPr>
            <w:tcW w:w="1731" w:type="pct"/>
          </w:tcPr>
          <w:p w14:paraId="35EE1431" w14:textId="0E3C3DC6" w:rsidR="00487E57" w:rsidRDefault="00487E57" w:rsidP="006F3B35">
            <w:pPr>
              <w:pStyle w:val="Default"/>
              <w:rPr>
                <w:rFonts w:ascii="Calibri Light" w:hAnsi="Calibri Light"/>
                <w:sz w:val="20"/>
                <w:szCs w:val="20"/>
              </w:rPr>
            </w:pPr>
            <w:hyperlink r:id="rId12" w:history="1">
              <w:r w:rsidRPr="008F5456">
                <w:rPr>
                  <w:rStyle w:val="Hipervnculo"/>
                  <w:rFonts w:ascii="Calibri Light" w:hAnsi="Calibri Light"/>
                  <w:sz w:val="20"/>
                  <w:szCs w:val="20"/>
                </w:rPr>
                <w:t>patricia.de.la.torre@undp.org</w:t>
              </w:r>
            </w:hyperlink>
          </w:p>
        </w:tc>
      </w:tr>
      <w:tr w:rsidR="00487E57" w:rsidRPr="00CF5D7C" w14:paraId="451FD4E2" w14:textId="098959D8" w:rsidTr="006F3B35">
        <w:trPr>
          <w:trHeight w:val="405"/>
          <w:jc w:val="center"/>
        </w:trPr>
        <w:tc>
          <w:tcPr>
            <w:tcW w:w="1028" w:type="pct"/>
            <w:shd w:val="clear" w:color="auto" w:fill="D9D9D9" w:themeFill="background1" w:themeFillShade="D9"/>
            <w:vAlign w:val="center"/>
          </w:tcPr>
          <w:p w14:paraId="30E2D682" w14:textId="0BCFAF59" w:rsidR="00487E57" w:rsidRDefault="00487E57" w:rsidP="00487E57">
            <w:pPr>
              <w:pStyle w:val="Sinespaciado"/>
              <w:spacing w:line="276" w:lineRule="auto"/>
              <w:rPr>
                <w:rFonts w:ascii="Calibri Light" w:hAnsi="Calibri Light"/>
                <w:sz w:val="20"/>
                <w:szCs w:val="20"/>
              </w:rPr>
            </w:pPr>
            <w:r>
              <w:rPr>
                <w:rFonts w:ascii="Calibri Light" w:hAnsi="Calibri Light"/>
                <w:sz w:val="20"/>
                <w:szCs w:val="20"/>
              </w:rPr>
              <w:t>Especialista en Comunicación</w:t>
            </w:r>
          </w:p>
        </w:tc>
        <w:tc>
          <w:tcPr>
            <w:tcW w:w="1202" w:type="pct"/>
            <w:shd w:val="clear" w:color="auto" w:fill="auto"/>
            <w:vAlign w:val="center"/>
          </w:tcPr>
          <w:p w14:paraId="094C09C7" w14:textId="613AD74C" w:rsidR="00487E57" w:rsidRPr="005B684B" w:rsidRDefault="00487E57" w:rsidP="006F3B35">
            <w:pPr>
              <w:pStyle w:val="Default"/>
              <w:rPr>
                <w:rFonts w:cs="Arial"/>
                <w:color w:val="auto"/>
                <w:sz w:val="20"/>
                <w:szCs w:val="20"/>
                <w:lang w:val="es-EC"/>
              </w:rPr>
            </w:pPr>
            <w:r>
              <w:rPr>
                <w:rFonts w:cs="Arial"/>
                <w:color w:val="auto"/>
                <w:sz w:val="20"/>
                <w:szCs w:val="20"/>
                <w:lang w:val="es-EC"/>
              </w:rPr>
              <w:t>Lic. Teresina Menzala Dioses</w:t>
            </w:r>
          </w:p>
        </w:tc>
        <w:tc>
          <w:tcPr>
            <w:tcW w:w="1039" w:type="pct"/>
          </w:tcPr>
          <w:p w14:paraId="2E648BFF" w14:textId="311C9EC6" w:rsidR="00487E57" w:rsidRDefault="00487E57" w:rsidP="006F3B35">
            <w:pPr>
              <w:pStyle w:val="Default"/>
              <w:rPr>
                <w:rFonts w:cs="Arial"/>
                <w:color w:val="auto"/>
                <w:sz w:val="20"/>
                <w:szCs w:val="20"/>
                <w:lang w:val="es-EC"/>
              </w:rPr>
            </w:pPr>
            <w:r>
              <w:rPr>
                <w:rFonts w:ascii="Calibri Light" w:hAnsi="Calibri Light"/>
                <w:sz w:val="20"/>
                <w:szCs w:val="20"/>
              </w:rPr>
              <w:t>Piura – Perú</w:t>
            </w:r>
          </w:p>
        </w:tc>
        <w:tc>
          <w:tcPr>
            <w:tcW w:w="1731" w:type="pct"/>
          </w:tcPr>
          <w:p w14:paraId="7548763A" w14:textId="34EB2076" w:rsidR="00487E57" w:rsidRDefault="00487E57" w:rsidP="006F3B35">
            <w:pPr>
              <w:pStyle w:val="Default"/>
              <w:rPr>
                <w:rFonts w:ascii="Calibri Light" w:hAnsi="Calibri Light"/>
                <w:sz w:val="20"/>
                <w:szCs w:val="20"/>
              </w:rPr>
            </w:pPr>
            <w:hyperlink r:id="rId13" w:history="1">
              <w:r w:rsidRPr="008F5456">
                <w:rPr>
                  <w:rStyle w:val="Hipervnculo"/>
                  <w:rFonts w:ascii="Calibri Light" w:hAnsi="Calibri Light"/>
                  <w:sz w:val="20"/>
                  <w:szCs w:val="20"/>
                </w:rPr>
                <w:t>teresina.menzala@undp.org</w:t>
              </w:r>
            </w:hyperlink>
          </w:p>
        </w:tc>
      </w:tr>
      <w:tr w:rsidR="00487E57" w:rsidRPr="00CF5D7C" w14:paraId="05E02124" w14:textId="77EC8933" w:rsidTr="006F3B35">
        <w:trPr>
          <w:trHeight w:val="300"/>
          <w:jc w:val="center"/>
        </w:trPr>
        <w:tc>
          <w:tcPr>
            <w:tcW w:w="1028" w:type="pct"/>
            <w:shd w:val="clear" w:color="auto" w:fill="D9D9D9" w:themeFill="background1" w:themeFillShade="D9"/>
            <w:vAlign w:val="center"/>
            <w:hideMark/>
          </w:tcPr>
          <w:p w14:paraId="24BBD738" w14:textId="28D3F6EB" w:rsidR="00487E57" w:rsidRPr="005B684B" w:rsidRDefault="00487E57" w:rsidP="006F3B35">
            <w:pPr>
              <w:pStyle w:val="Sinespaciado"/>
              <w:spacing w:line="276" w:lineRule="auto"/>
              <w:rPr>
                <w:rFonts w:ascii="Calibri Light" w:hAnsi="Calibri Light"/>
                <w:sz w:val="20"/>
                <w:szCs w:val="20"/>
              </w:rPr>
            </w:pPr>
            <w:r>
              <w:rPr>
                <w:rFonts w:ascii="Calibri Light" w:hAnsi="Calibri Light"/>
                <w:sz w:val="20"/>
                <w:szCs w:val="20"/>
              </w:rPr>
              <w:t>Técnico en Comunicaciones</w:t>
            </w:r>
          </w:p>
        </w:tc>
        <w:tc>
          <w:tcPr>
            <w:tcW w:w="1202" w:type="pct"/>
            <w:shd w:val="clear" w:color="auto" w:fill="auto"/>
            <w:vAlign w:val="center"/>
          </w:tcPr>
          <w:p w14:paraId="553C5044" w14:textId="63589FE6" w:rsidR="00487E57" w:rsidRPr="005B684B" w:rsidRDefault="00487E57" w:rsidP="006F3B35">
            <w:pPr>
              <w:pStyle w:val="Sinespaciado"/>
              <w:spacing w:line="276" w:lineRule="auto"/>
              <w:rPr>
                <w:rFonts w:ascii="Calibri Light" w:hAnsi="Calibri Light"/>
                <w:sz w:val="20"/>
                <w:szCs w:val="20"/>
              </w:rPr>
            </w:pPr>
            <w:r>
              <w:rPr>
                <w:rFonts w:ascii="Calibri Light" w:hAnsi="Calibri Light"/>
                <w:sz w:val="20"/>
                <w:szCs w:val="20"/>
              </w:rPr>
              <w:t>Lic. Sebastián Espín Meneses</w:t>
            </w:r>
          </w:p>
        </w:tc>
        <w:tc>
          <w:tcPr>
            <w:tcW w:w="1039" w:type="pct"/>
          </w:tcPr>
          <w:p w14:paraId="6A3AD3EB" w14:textId="1F1781DA" w:rsidR="00487E57" w:rsidRDefault="00487E57" w:rsidP="006F3B35">
            <w:pPr>
              <w:pStyle w:val="Sinespaciado"/>
              <w:spacing w:line="276" w:lineRule="auto"/>
              <w:rPr>
                <w:rFonts w:ascii="Calibri Light" w:hAnsi="Calibri Light"/>
                <w:sz w:val="20"/>
                <w:szCs w:val="20"/>
              </w:rPr>
            </w:pPr>
            <w:r>
              <w:rPr>
                <w:rFonts w:ascii="Calibri Light" w:hAnsi="Calibri Light"/>
                <w:sz w:val="20"/>
                <w:szCs w:val="20"/>
              </w:rPr>
              <w:t>Manta – Ecuador</w:t>
            </w:r>
          </w:p>
        </w:tc>
        <w:tc>
          <w:tcPr>
            <w:tcW w:w="1731" w:type="pct"/>
          </w:tcPr>
          <w:p w14:paraId="48586CBA" w14:textId="1FCAC49D" w:rsidR="00487E57" w:rsidRDefault="00487E57" w:rsidP="006F3B35">
            <w:pPr>
              <w:pStyle w:val="Sinespaciado"/>
              <w:spacing w:line="276" w:lineRule="auto"/>
              <w:rPr>
                <w:rFonts w:ascii="Calibri Light" w:hAnsi="Calibri Light"/>
                <w:sz w:val="20"/>
                <w:szCs w:val="20"/>
              </w:rPr>
            </w:pPr>
            <w:hyperlink r:id="rId14" w:history="1">
              <w:r w:rsidRPr="008F5456">
                <w:rPr>
                  <w:rStyle w:val="Hipervnculo"/>
                  <w:rFonts w:ascii="Calibri Light" w:hAnsi="Calibri Light"/>
                  <w:sz w:val="20"/>
                  <w:szCs w:val="20"/>
                </w:rPr>
                <w:t>sebastian.espin@undp.org</w:t>
              </w:r>
            </w:hyperlink>
          </w:p>
        </w:tc>
      </w:tr>
      <w:tr w:rsidR="00487E57" w:rsidRPr="00CF5D7C" w14:paraId="0F16EA2A" w14:textId="034FF783" w:rsidTr="006F3B35">
        <w:trPr>
          <w:trHeight w:val="396"/>
          <w:jc w:val="center"/>
        </w:trPr>
        <w:tc>
          <w:tcPr>
            <w:tcW w:w="1028" w:type="pct"/>
            <w:shd w:val="clear" w:color="auto" w:fill="D9D9D9" w:themeFill="background1" w:themeFillShade="D9"/>
            <w:vAlign w:val="center"/>
          </w:tcPr>
          <w:p w14:paraId="02640CCB" w14:textId="68E0165F" w:rsidR="00487E57" w:rsidRPr="005B684B" w:rsidRDefault="00487E57" w:rsidP="006F3B35">
            <w:pPr>
              <w:pStyle w:val="Sinespaciado"/>
              <w:spacing w:line="276" w:lineRule="auto"/>
              <w:rPr>
                <w:rFonts w:ascii="Calibri Light" w:hAnsi="Calibri Light"/>
                <w:sz w:val="20"/>
                <w:szCs w:val="20"/>
              </w:rPr>
            </w:pPr>
            <w:r>
              <w:rPr>
                <w:rFonts w:ascii="Calibri Light" w:hAnsi="Calibri Light"/>
                <w:sz w:val="20"/>
                <w:szCs w:val="20"/>
              </w:rPr>
              <w:t>Especialista en Medios Electrónicos</w:t>
            </w:r>
          </w:p>
        </w:tc>
        <w:tc>
          <w:tcPr>
            <w:tcW w:w="1202" w:type="pct"/>
            <w:shd w:val="clear" w:color="auto" w:fill="auto"/>
            <w:vAlign w:val="center"/>
          </w:tcPr>
          <w:p w14:paraId="534B6963" w14:textId="785C71C6" w:rsidR="00487E57" w:rsidRPr="005B684B" w:rsidRDefault="00487E57" w:rsidP="006F3B35">
            <w:pPr>
              <w:pStyle w:val="Sinespaciado"/>
              <w:spacing w:line="276" w:lineRule="auto"/>
              <w:rPr>
                <w:rFonts w:ascii="Calibri Light" w:hAnsi="Calibri Light"/>
                <w:sz w:val="20"/>
                <w:szCs w:val="20"/>
              </w:rPr>
            </w:pPr>
            <w:r>
              <w:rPr>
                <w:rFonts w:ascii="Calibri Light" w:hAnsi="Calibri Light"/>
                <w:sz w:val="20"/>
                <w:szCs w:val="20"/>
              </w:rPr>
              <w:t>Por contratar</w:t>
            </w:r>
          </w:p>
        </w:tc>
        <w:tc>
          <w:tcPr>
            <w:tcW w:w="1039" w:type="pct"/>
          </w:tcPr>
          <w:p w14:paraId="62E20BF3" w14:textId="63DD5046" w:rsidR="00487E57" w:rsidRDefault="00487E57" w:rsidP="006F3B35">
            <w:pPr>
              <w:pStyle w:val="Sinespaciado"/>
              <w:spacing w:line="276" w:lineRule="auto"/>
              <w:rPr>
                <w:rFonts w:ascii="Calibri Light" w:hAnsi="Calibri Light"/>
                <w:sz w:val="20"/>
                <w:szCs w:val="20"/>
              </w:rPr>
            </w:pPr>
            <w:r>
              <w:rPr>
                <w:rFonts w:ascii="Calibri Light" w:hAnsi="Calibri Light"/>
                <w:sz w:val="20"/>
                <w:szCs w:val="20"/>
              </w:rPr>
              <w:t>Manta - Ecuador</w:t>
            </w:r>
          </w:p>
        </w:tc>
        <w:tc>
          <w:tcPr>
            <w:tcW w:w="1731" w:type="pct"/>
          </w:tcPr>
          <w:p w14:paraId="2DD70B32" w14:textId="77777777" w:rsidR="00487E57" w:rsidRDefault="00487E57" w:rsidP="006F3B35">
            <w:pPr>
              <w:pStyle w:val="Sinespaciado"/>
              <w:spacing w:line="276" w:lineRule="auto"/>
              <w:rPr>
                <w:rFonts w:ascii="Calibri Light" w:hAnsi="Calibri Light"/>
                <w:sz w:val="20"/>
                <w:szCs w:val="20"/>
              </w:rPr>
            </w:pPr>
          </w:p>
        </w:tc>
      </w:tr>
    </w:tbl>
    <w:p w14:paraId="6B7BE9FA" w14:textId="78B7BD4D" w:rsidR="005B684B" w:rsidRDefault="005B684B">
      <w:pPr>
        <w:rPr>
          <w:rFonts w:ascii="Calibri Light" w:hAnsi="Calibri Light"/>
          <w:sz w:val="20"/>
          <w:szCs w:val="20"/>
          <w:lang w:val="es-ES"/>
        </w:rPr>
      </w:pPr>
      <w:r>
        <w:rPr>
          <w:rFonts w:ascii="Calibri Light" w:hAnsi="Calibri Light"/>
          <w:sz w:val="20"/>
          <w:szCs w:val="20"/>
          <w:lang w:val="es-ES"/>
        </w:rPr>
        <w:br w:type="page"/>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tblGrid>
      <w:tr w:rsidR="008D659E" w:rsidRPr="00CF5D7C" w14:paraId="41E770BE" w14:textId="77777777" w:rsidTr="002870FD">
        <w:trPr>
          <w:trHeight w:val="335"/>
          <w:jc w:val="center"/>
        </w:trPr>
        <w:tc>
          <w:tcPr>
            <w:tcW w:w="7650" w:type="dxa"/>
            <w:shd w:val="clear" w:color="auto" w:fill="C0C0C0"/>
            <w:vAlign w:val="center"/>
          </w:tcPr>
          <w:p w14:paraId="11FD6A65" w14:textId="77777777" w:rsidR="008D659E" w:rsidRPr="00CF5D7C" w:rsidRDefault="008D659E" w:rsidP="0012234A">
            <w:pPr>
              <w:pStyle w:val="Sinespaciado"/>
              <w:jc w:val="center"/>
              <w:rPr>
                <w:rFonts w:ascii="Calibri Light" w:hAnsi="Calibri Light"/>
                <w:b/>
                <w:sz w:val="20"/>
                <w:szCs w:val="20"/>
                <w:lang w:val="es-ES"/>
              </w:rPr>
            </w:pPr>
            <w:r w:rsidRPr="00CF5D7C">
              <w:rPr>
                <w:rFonts w:ascii="Calibri Light" w:hAnsi="Calibri Light"/>
                <w:b/>
                <w:sz w:val="20"/>
                <w:szCs w:val="20"/>
                <w:lang w:val="es-ES"/>
              </w:rPr>
              <w:lastRenderedPageBreak/>
              <w:t>Breve descripción del Proyecto</w:t>
            </w:r>
          </w:p>
        </w:tc>
      </w:tr>
      <w:tr w:rsidR="008D659E" w:rsidRPr="00CF5D7C" w14:paraId="57FAC71B" w14:textId="77777777" w:rsidTr="002870FD">
        <w:trPr>
          <w:trHeight w:val="540"/>
          <w:jc w:val="center"/>
        </w:trPr>
        <w:tc>
          <w:tcPr>
            <w:tcW w:w="7650" w:type="dxa"/>
            <w:shd w:val="clear" w:color="auto" w:fill="auto"/>
            <w:vAlign w:val="center"/>
          </w:tcPr>
          <w:p w14:paraId="01B62C93" w14:textId="77777777" w:rsidR="008C086B" w:rsidRPr="008C086B" w:rsidRDefault="008C086B" w:rsidP="008C086B">
            <w:pPr>
              <w:pStyle w:val="Sinespaciado"/>
              <w:jc w:val="both"/>
              <w:rPr>
                <w:rFonts w:ascii="Calibri Light" w:hAnsi="Calibri Light"/>
                <w:b/>
                <w:sz w:val="20"/>
                <w:szCs w:val="20"/>
                <w:lang w:val="es-ES"/>
              </w:rPr>
            </w:pPr>
            <w:r w:rsidRPr="008C086B">
              <w:rPr>
                <w:rFonts w:ascii="Calibri Light" w:hAnsi="Calibri Light"/>
                <w:b/>
                <w:sz w:val="20"/>
                <w:szCs w:val="20"/>
                <w:lang w:val="es-ES"/>
              </w:rPr>
              <w:t xml:space="preserve">Breve descripción del proyecto: </w:t>
            </w:r>
          </w:p>
          <w:p w14:paraId="44D8BAA0" w14:textId="12405BE4" w:rsidR="008C086B" w:rsidRPr="00CD1C64" w:rsidRDefault="008C086B" w:rsidP="008C086B">
            <w:pPr>
              <w:pStyle w:val="Sinespaciado"/>
              <w:jc w:val="both"/>
              <w:rPr>
                <w:rFonts w:ascii="Calibri Light" w:hAnsi="Calibri Light"/>
                <w:sz w:val="20"/>
                <w:szCs w:val="20"/>
                <w:lang w:val="es-ES"/>
              </w:rPr>
            </w:pPr>
            <w:r w:rsidRPr="008C086B">
              <w:rPr>
                <w:rFonts w:ascii="Calibri Light" w:hAnsi="Calibri Light"/>
                <w:sz w:val="20"/>
                <w:szCs w:val="20"/>
                <w:lang w:val="es-ES"/>
              </w:rPr>
              <w:t xml:space="preserve">El Proyecto “Iniciativa de Pesquerías Costeras - América Latina” forma parte del Programa Global de CFI (Costal </w:t>
            </w:r>
            <w:proofErr w:type="spellStart"/>
            <w:r w:rsidRPr="008C086B">
              <w:rPr>
                <w:rFonts w:ascii="Calibri Light" w:hAnsi="Calibri Light"/>
                <w:sz w:val="20"/>
                <w:szCs w:val="20"/>
                <w:lang w:val="es-ES"/>
              </w:rPr>
              <w:t>Fisheries</w:t>
            </w:r>
            <w:proofErr w:type="spellEnd"/>
            <w:r w:rsidRPr="008C086B">
              <w:rPr>
                <w:rFonts w:ascii="Calibri Light" w:hAnsi="Calibri Light"/>
                <w:sz w:val="20"/>
                <w:szCs w:val="20"/>
                <w:lang w:val="es-ES"/>
              </w:rPr>
              <w:t xml:space="preserve"> </w:t>
            </w:r>
            <w:proofErr w:type="spellStart"/>
            <w:r w:rsidRPr="008C086B">
              <w:rPr>
                <w:rFonts w:ascii="Calibri Light" w:hAnsi="Calibri Light"/>
                <w:sz w:val="20"/>
                <w:szCs w:val="20"/>
                <w:lang w:val="es-ES"/>
              </w:rPr>
              <w:t>Initiative</w:t>
            </w:r>
            <w:proofErr w:type="spellEnd"/>
            <w:r w:rsidRPr="008C086B">
              <w:rPr>
                <w:rFonts w:ascii="Calibri Light" w:hAnsi="Calibri Light"/>
                <w:sz w:val="20"/>
                <w:szCs w:val="20"/>
                <w:lang w:val="es-ES"/>
              </w:rPr>
              <w:t xml:space="preserve"> por sus siglas en inglés), el cual se ha desarrollado para demostrar procesos holísticos y promover enfoques más integrados para la ordenación y el uso de las pesquerías costeras de forma inclusiva. CFI contribuirá a afrontar el problema mundial de la débil gobernanza como causa raíz de la sobrepesca y de la degradación de recursos </w:t>
            </w:r>
            <w:r w:rsidRPr="00DF0736">
              <w:rPr>
                <w:rFonts w:ascii="Calibri Light" w:hAnsi="Calibri Light"/>
                <w:sz w:val="20"/>
                <w:szCs w:val="20"/>
                <w:lang w:val="es-ES"/>
              </w:rPr>
              <w:t>pesqueros y de la biodiversidad marina y costera. CFI tiene tres proyectos “</w:t>
            </w:r>
            <w:proofErr w:type="spellStart"/>
            <w:r w:rsidRPr="00DF0736">
              <w:rPr>
                <w:rFonts w:ascii="Calibri Light" w:hAnsi="Calibri Light"/>
                <w:sz w:val="20"/>
                <w:szCs w:val="20"/>
                <w:lang w:val="es-ES"/>
              </w:rPr>
              <w:t>child</w:t>
            </w:r>
            <w:proofErr w:type="spellEnd"/>
            <w:r w:rsidRPr="00DF0736">
              <w:rPr>
                <w:rFonts w:ascii="Calibri Light" w:hAnsi="Calibri Light"/>
                <w:sz w:val="20"/>
                <w:szCs w:val="20"/>
                <w:lang w:val="es-ES"/>
              </w:rPr>
              <w:t>”; en Indonesia (WWF- CI), América Latina (el presente Proyecto- UNDP) y África del Este (UNEP- FAO), además de un Proyecto CFI Alianza Global (FAO) como mecanismo de coordinación y gestión del conocimiento, que a su vez facilita la asistencia técnica en el desarrollo</w:t>
            </w:r>
            <w:r w:rsidR="006233F7" w:rsidRPr="00DF0736">
              <w:rPr>
                <w:rFonts w:ascii="Calibri Light" w:hAnsi="Calibri Light"/>
                <w:sz w:val="20"/>
                <w:szCs w:val="20"/>
                <w:lang w:val="es-ES"/>
              </w:rPr>
              <w:t xml:space="preserve"> de</w:t>
            </w:r>
            <w:r w:rsidRPr="00DF0736">
              <w:rPr>
                <w:rFonts w:ascii="Calibri Light" w:hAnsi="Calibri Light"/>
                <w:sz w:val="20"/>
                <w:szCs w:val="20"/>
                <w:lang w:val="es-ES"/>
              </w:rPr>
              <w:t xml:space="preserve"> un portafolio de proyectos de inversión (Fondo Competitivo de CFI, también llamado </w:t>
            </w:r>
            <w:proofErr w:type="spellStart"/>
            <w:r w:rsidRPr="00DF0736">
              <w:rPr>
                <w:rFonts w:ascii="Calibri Light" w:hAnsi="Calibri Light"/>
                <w:sz w:val="20"/>
                <w:szCs w:val="20"/>
                <w:lang w:val="es-ES"/>
              </w:rPr>
              <w:t>Challenge</w:t>
            </w:r>
            <w:proofErr w:type="spellEnd"/>
            <w:r w:rsidRPr="00DF0736">
              <w:rPr>
                <w:rFonts w:ascii="Calibri Light" w:hAnsi="Calibri Light"/>
                <w:sz w:val="20"/>
                <w:szCs w:val="20"/>
                <w:lang w:val="es-ES"/>
              </w:rPr>
              <w:t xml:space="preserve"> </w:t>
            </w:r>
            <w:proofErr w:type="spellStart"/>
            <w:r w:rsidRPr="00DF0736">
              <w:rPr>
                <w:rFonts w:ascii="Calibri Light" w:hAnsi="Calibri Light"/>
                <w:sz w:val="20"/>
                <w:szCs w:val="20"/>
                <w:lang w:val="es-ES"/>
              </w:rPr>
              <w:t>Fund</w:t>
            </w:r>
            <w:proofErr w:type="spellEnd"/>
            <w:r w:rsidRPr="00DF0736">
              <w:rPr>
                <w:rFonts w:ascii="Calibri Light" w:hAnsi="Calibri Light"/>
                <w:sz w:val="20"/>
                <w:szCs w:val="20"/>
                <w:lang w:val="es-ES"/>
              </w:rPr>
              <w:t>).</w:t>
            </w:r>
          </w:p>
          <w:p w14:paraId="72141378" w14:textId="77777777" w:rsidR="0045701B" w:rsidRPr="00CD1C64" w:rsidRDefault="0045701B" w:rsidP="008C086B">
            <w:pPr>
              <w:pStyle w:val="Sinespaciado"/>
              <w:jc w:val="both"/>
              <w:rPr>
                <w:rFonts w:ascii="Calibri Light" w:hAnsi="Calibri Light"/>
                <w:sz w:val="20"/>
                <w:szCs w:val="20"/>
                <w:lang w:val="es-ES"/>
              </w:rPr>
            </w:pPr>
          </w:p>
          <w:p w14:paraId="497C60F2" w14:textId="77777777" w:rsidR="008C086B" w:rsidRPr="008C086B" w:rsidRDefault="008C086B" w:rsidP="008C086B">
            <w:pPr>
              <w:pStyle w:val="Sinespaciado"/>
              <w:jc w:val="both"/>
              <w:rPr>
                <w:rFonts w:ascii="Calibri Light" w:hAnsi="Calibri Light"/>
                <w:sz w:val="20"/>
                <w:szCs w:val="20"/>
                <w:lang w:val="es-ES"/>
              </w:rPr>
            </w:pPr>
            <w:r w:rsidRPr="008C086B">
              <w:rPr>
                <w:rFonts w:ascii="Calibri Light" w:hAnsi="Calibri Light"/>
                <w:sz w:val="20"/>
                <w:szCs w:val="20"/>
                <w:lang w:val="es-ES"/>
              </w:rPr>
              <w:t>La Iniciativa de Pesquerías Costeras en el Océano Pacífico Sureste es un esfuerzo conjunto de las autoridades pesqueras y ambientales de Ecuador y Perú. Ambos países comparten la rica biodiversidad y los recursos pesqueros de la zona de transición entre los Grandes Ecosistemas Marinos de la Corriente Humboldt y el Pacifico Centroamericano. En esta área, existen importantes pesquerías, la cuales han tenido una expansión incontrolada impulsada principalmente por un incremento de la demanda del mercado, las políticas de libre acceso, la falta o deficiencia de regulaciones, vigilancia, y sanción. El Proyecto CFI- América Latina se centrará en el fortalecimiento de la gobernanza de las pesquerías, principalmente en pesquerías artesanales y de pequeña escala y de las zonas marino-costeras y creando sinergias entre las pesquerías y las áreas marinas protegidas. En línea con la Teoría de Cambio del CFI Global, el proyecto CFI- AL contribuirá a demostrar una gestión holística y basada en el ecosistema y a mejorar la gobernanza de las pesquerías costeras en el Pacífico Sudeste. Para ello, la estrategia del Proyecto CFI-AL busca (1) establecer “comunidades prácticas” con pescadores, actores clave y autoridades de pesca y ambiente, (2) implementar experiencias en pesquerías (siete pesquerías) y localizaciones geográficas (dos sitios), (3) sistematizar,  documentar, compartir y diseminar las experiencias y aprendizajes dentro de cada país, entre ambos países y entre los países participantes del CFI- Global, y (4) aplicar las lecciones  aprendidas para mejorar los esquemas de gobernanza o bien implementar otros nuevos.</w:t>
            </w:r>
          </w:p>
          <w:p w14:paraId="43A00612" w14:textId="77777777" w:rsidR="008C086B" w:rsidRPr="008C086B" w:rsidRDefault="008C086B" w:rsidP="008C086B">
            <w:pPr>
              <w:pStyle w:val="Sinespaciado"/>
              <w:jc w:val="both"/>
              <w:rPr>
                <w:rFonts w:ascii="Calibri Light" w:hAnsi="Calibri Light"/>
                <w:sz w:val="20"/>
                <w:szCs w:val="20"/>
                <w:lang w:val="es-ES"/>
              </w:rPr>
            </w:pPr>
          </w:p>
          <w:p w14:paraId="6D15B86D" w14:textId="77777777" w:rsidR="008C086B" w:rsidRDefault="008C086B" w:rsidP="008C086B">
            <w:pPr>
              <w:pStyle w:val="Sinespaciado"/>
              <w:jc w:val="both"/>
              <w:rPr>
                <w:rFonts w:ascii="Calibri Light" w:hAnsi="Calibri Light"/>
                <w:sz w:val="20"/>
                <w:szCs w:val="20"/>
                <w:lang w:val="es-ES"/>
              </w:rPr>
            </w:pPr>
            <w:r w:rsidRPr="008C086B">
              <w:rPr>
                <w:rFonts w:ascii="Calibri Light" w:hAnsi="Calibri Light"/>
                <w:sz w:val="20"/>
                <w:szCs w:val="20"/>
                <w:lang w:val="es-ES"/>
              </w:rPr>
              <w:t>El objetivo del Proyecto CFI América Latina es demostrar gestión holística basada en el ecosistema y mejorar la gobernanza de las pesquerías costeras del Pacífico Sudeste. Los tres componentes principales son:</w:t>
            </w:r>
          </w:p>
          <w:p w14:paraId="74D13773" w14:textId="77777777" w:rsidR="007F7EDB" w:rsidRPr="008C086B" w:rsidRDefault="007F7EDB" w:rsidP="008C086B">
            <w:pPr>
              <w:pStyle w:val="Sinespaciado"/>
              <w:jc w:val="both"/>
              <w:rPr>
                <w:rFonts w:ascii="Calibri Light" w:hAnsi="Calibri Light"/>
                <w:sz w:val="20"/>
                <w:szCs w:val="20"/>
                <w:lang w:val="es-ES"/>
              </w:rPr>
            </w:pPr>
          </w:p>
          <w:p w14:paraId="75513045" w14:textId="77777777" w:rsidR="008C086B" w:rsidRDefault="008C086B" w:rsidP="007F7EDB">
            <w:pPr>
              <w:pStyle w:val="Sinespaciado"/>
              <w:ind w:left="708"/>
              <w:jc w:val="both"/>
              <w:rPr>
                <w:rFonts w:ascii="Calibri Light" w:hAnsi="Calibri Light"/>
                <w:sz w:val="20"/>
                <w:szCs w:val="20"/>
                <w:lang w:val="es-ES"/>
              </w:rPr>
            </w:pPr>
            <w:r w:rsidRPr="008C086B">
              <w:rPr>
                <w:rFonts w:ascii="Calibri Light" w:hAnsi="Calibri Light"/>
                <w:sz w:val="20"/>
                <w:szCs w:val="20"/>
                <w:lang w:val="es-ES"/>
              </w:rPr>
              <w:t>El componente 1; contribuirá a mejorar las condiciones habilitantes para la gobernanza y explorar formas para incorporar la gestión basada en los ecosistemas y la pesca colaborativa en siete pesquerías (cinco en Ecuador, dos en Perú). Adicionalmente, se analizarán los factores limitantes que enfrentan los gobiernos regionales de Perú para administrar las pesquerías artesanales, y se ejecutarán acciones piloto para el desarrollo de capacidades en los gobiernos regionales de Tumbes y Piura.</w:t>
            </w:r>
          </w:p>
          <w:p w14:paraId="073BE114" w14:textId="77777777" w:rsidR="0045701B" w:rsidRPr="008C086B" w:rsidRDefault="0045701B" w:rsidP="008C086B">
            <w:pPr>
              <w:pStyle w:val="Sinespaciado"/>
              <w:jc w:val="both"/>
              <w:rPr>
                <w:rFonts w:ascii="Calibri Light" w:hAnsi="Calibri Light"/>
                <w:sz w:val="20"/>
                <w:szCs w:val="20"/>
                <w:lang w:val="es-ES"/>
              </w:rPr>
            </w:pPr>
          </w:p>
          <w:p w14:paraId="46B5BEE0" w14:textId="77777777" w:rsidR="008C086B" w:rsidRDefault="008C086B" w:rsidP="007F7EDB">
            <w:pPr>
              <w:pStyle w:val="Sinespaciado"/>
              <w:ind w:left="708"/>
              <w:jc w:val="both"/>
              <w:rPr>
                <w:rFonts w:ascii="Calibri Light" w:hAnsi="Calibri Light"/>
                <w:sz w:val="20"/>
                <w:szCs w:val="20"/>
                <w:lang w:val="es-ES"/>
              </w:rPr>
            </w:pPr>
            <w:r w:rsidRPr="008C086B">
              <w:rPr>
                <w:rFonts w:ascii="Calibri Light" w:hAnsi="Calibri Light"/>
                <w:sz w:val="20"/>
                <w:szCs w:val="20"/>
                <w:lang w:val="es-ES"/>
              </w:rPr>
              <w:t xml:space="preserve">El componente 2; se enfocará en adquirir experiencias prácticas con herramientas y métodos para la planificación espacial marina y costera (CMSP). Para esto, se ejecutarán pilotos de CMSP en el Golfo de Guayaquil (Ecuador) y la bahía de Sechura (Perú). Sobre la base de los marcos políticos y las experiencias existentes, el proyecto explorará formas de mejorar la gobernanza costera y marina para equilibrar los múltiples usos e intereses con un enfoque </w:t>
            </w:r>
            <w:proofErr w:type="spellStart"/>
            <w:r w:rsidRPr="008C086B">
              <w:rPr>
                <w:rFonts w:ascii="Calibri Light" w:hAnsi="Calibri Light"/>
                <w:sz w:val="20"/>
                <w:szCs w:val="20"/>
                <w:lang w:val="es-ES"/>
              </w:rPr>
              <w:t>ecosistémico</w:t>
            </w:r>
            <w:proofErr w:type="spellEnd"/>
            <w:r w:rsidRPr="008C086B">
              <w:rPr>
                <w:rFonts w:ascii="Calibri Light" w:hAnsi="Calibri Light"/>
                <w:sz w:val="20"/>
                <w:szCs w:val="20"/>
                <w:lang w:val="es-ES"/>
              </w:rPr>
              <w:t>. La articulación funcional entre las pesquerías y las áreas protegidas marinas y costeras será un elemento central.</w:t>
            </w:r>
          </w:p>
          <w:p w14:paraId="6087E220" w14:textId="4568824C" w:rsidR="008D659E" w:rsidRPr="00CF5D7C" w:rsidRDefault="008C086B" w:rsidP="007F7EDB">
            <w:pPr>
              <w:pStyle w:val="Sinespaciado"/>
              <w:ind w:left="708"/>
              <w:jc w:val="both"/>
              <w:rPr>
                <w:rFonts w:ascii="Calibri Light" w:hAnsi="Calibri Light"/>
                <w:sz w:val="20"/>
                <w:szCs w:val="20"/>
                <w:lang w:val="es-ES"/>
              </w:rPr>
            </w:pPr>
            <w:r w:rsidRPr="008C086B">
              <w:rPr>
                <w:rFonts w:ascii="Calibri Light" w:hAnsi="Calibri Light"/>
                <w:sz w:val="20"/>
                <w:szCs w:val="20"/>
                <w:lang w:val="es-ES"/>
              </w:rPr>
              <w:lastRenderedPageBreak/>
              <w:t>El componente 3; será la espina vertebral del proceso de aprendizaje y apoyará a las Comunidades Prácticas del Proyecto. Este componente se enfocará en intercambiar experiencias y buenas prácticas entre actores clave dentro de cada país, entre ambos países, y con los socios globales del CFI.</w:t>
            </w:r>
          </w:p>
        </w:tc>
      </w:tr>
    </w:tbl>
    <w:p w14:paraId="4AB53CB6" w14:textId="5B083270" w:rsidR="004404D9" w:rsidRDefault="004404D9" w:rsidP="0012234A">
      <w:pPr>
        <w:pStyle w:val="Sinespaciado"/>
        <w:jc w:val="both"/>
        <w:rPr>
          <w:rFonts w:ascii="Calibri Light" w:hAnsi="Calibri Light"/>
          <w:sz w:val="20"/>
          <w:szCs w:val="20"/>
          <w:lang w:val="es-ES"/>
        </w:rPr>
      </w:pPr>
    </w:p>
    <w:p w14:paraId="6483E28E" w14:textId="77777777" w:rsidR="006F3B35" w:rsidRPr="00CF5D7C" w:rsidRDefault="006F3B35" w:rsidP="0012234A">
      <w:pPr>
        <w:pStyle w:val="Sinespaciado"/>
        <w:jc w:val="both"/>
        <w:rPr>
          <w:rFonts w:ascii="Calibri Light" w:hAnsi="Calibri Light"/>
          <w:sz w:val="20"/>
          <w:szCs w:val="20"/>
          <w:lang w:val="es-ES"/>
        </w:rPr>
      </w:pPr>
      <w:bookmarkStart w:id="0" w:name="_GoBack"/>
      <w:bookmarkEnd w:id="0"/>
    </w:p>
    <w:p w14:paraId="55F7FA9F" w14:textId="4A3920F8" w:rsidR="0012234A" w:rsidRPr="00B96730" w:rsidRDefault="00B052F1" w:rsidP="00B96730">
      <w:pPr>
        <w:pStyle w:val="Sinespaciado"/>
        <w:numPr>
          <w:ilvl w:val="0"/>
          <w:numId w:val="6"/>
        </w:numPr>
        <w:ind w:left="426" w:hanging="426"/>
        <w:jc w:val="both"/>
        <w:outlineLvl w:val="0"/>
        <w:rPr>
          <w:rFonts w:ascii="Calibri Light" w:hAnsi="Calibri Light"/>
          <w:b/>
          <w:color w:val="365F91" w:themeColor="accent1" w:themeShade="BF"/>
          <w:sz w:val="20"/>
          <w:szCs w:val="20"/>
          <w:lang w:val="es-ES"/>
        </w:rPr>
      </w:pPr>
      <w:r w:rsidRPr="00B96730">
        <w:rPr>
          <w:rFonts w:ascii="Calibri Light" w:hAnsi="Calibri Light"/>
          <w:b/>
          <w:color w:val="365F91" w:themeColor="accent1" w:themeShade="BF"/>
          <w:sz w:val="20"/>
          <w:szCs w:val="20"/>
          <w:lang w:val="es-ES"/>
        </w:rPr>
        <w:t>PRINCIPALES LOGROS DEL PROYECTO</w:t>
      </w:r>
      <w:r w:rsidR="0098194D">
        <w:rPr>
          <w:rFonts w:ascii="Calibri Light" w:hAnsi="Calibri Light"/>
          <w:b/>
          <w:color w:val="365F91" w:themeColor="accent1" w:themeShade="BF"/>
          <w:sz w:val="20"/>
          <w:szCs w:val="20"/>
          <w:lang w:val="es-ES"/>
        </w:rPr>
        <w:t xml:space="preserve"> EN EL 2018</w:t>
      </w:r>
    </w:p>
    <w:p w14:paraId="25568153" w14:textId="77777777" w:rsidR="00553B60" w:rsidRDefault="00553B60" w:rsidP="0012234A">
      <w:pPr>
        <w:pStyle w:val="Sinespaciado"/>
        <w:jc w:val="both"/>
        <w:rPr>
          <w:rFonts w:ascii="Calibri Light" w:hAnsi="Calibri Light"/>
          <w:sz w:val="20"/>
          <w:szCs w:val="20"/>
          <w:lang w:val="es-ES"/>
        </w:rPr>
      </w:pP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tblGrid>
      <w:tr w:rsidR="0012234A" w:rsidRPr="00CF5D7C" w14:paraId="54573E46" w14:textId="77777777" w:rsidTr="007F7EDB">
        <w:trPr>
          <w:trHeight w:val="335"/>
          <w:jc w:val="center"/>
        </w:trPr>
        <w:tc>
          <w:tcPr>
            <w:tcW w:w="7654" w:type="dxa"/>
            <w:shd w:val="clear" w:color="auto" w:fill="C0C0C0"/>
            <w:vAlign w:val="center"/>
          </w:tcPr>
          <w:p w14:paraId="212CF246" w14:textId="6DCA8CA9" w:rsidR="0012234A" w:rsidRPr="00CF5D7C" w:rsidRDefault="00B052F1" w:rsidP="00482850">
            <w:pPr>
              <w:pStyle w:val="Sinespaciado"/>
              <w:jc w:val="center"/>
              <w:rPr>
                <w:rFonts w:ascii="Calibri Light" w:hAnsi="Calibri Light"/>
                <w:b/>
                <w:sz w:val="20"/>
                <w:szCs w:val="20"/>
                <w:lang w:val="es-ES"/>
              </w:rPr>
            </w:pPr>
            <w:r w:rsidRPr="00CF5D7C">
              <w:rPr>
                <w:rFonts w:ascii="Calibri Light" w:hAnsi="Calibri Light"/>
                <w:b/>
                <w:sz w:val="20"/>
                <w:szCs w:val="20"/>
                <w:lang w:val="es-ES"/>
              </w:rPr>
              <w:t>Descripción de los principales</w:t>
            </w:r>
            <w:r w:rsidR="00D96CA0">
              <w:rPr>
                <w:rFonts w:ascii="Calibri Light" w:hAnsi="Calibri Light"/>
                <w:b/>
                <w:sz w:val="20"/>
                <w:szCs w:val="20"/>
                <w:lang w:val="es-ES"/>
              </w:rPr>
              <w:t xml:space="preserve"> logros del proyecto durante el año</w:t>
            </w:r>
            <w:r w:rsidR="00672883">
              <w:rPr>
                <w:rFonts w:ascii="Calibri Light" w:hAnsi="Calibri Light"/>
                <w:b/>
                <w:sz w:val="20"/>
                <w:szCs w:val="20"/>
                <w:lang w:val="es-ES"/>
              </w:rPr>
              <w:t xml:space="preserve"> 2018</w:t>
            </w:r>
          </w:p>
        </w:tc>
      </w:tr>
      <w:tr w:rsidR="0012234A" w:rsidRPr="00CF5D7C" w14:paraId="1F728D97" w14:textId="77777777" w:rsidTr="007F7EDB">
        <w:trPr>
          <w:jc w:val="center"/>
        </w:trPr>
        <w:tc>
          <w:tcPr>
            <w:tcW w:w="7654" w:type="dxa"/>
            <w:shd w:val="clear" w:color="auto" w:fill="auto"/>
            <w:vAlign w:val="center"/>
          </w:tcPr>
          <w:p w14:paraId="14E5E215" w14:textId="77777777" w:rsidR="00F1449C" w:rsidRDefault="00F1449C" w:rsidP="00F1449C">
            <w:pPr>
              <w:pStyle w:val="Sinespaciado"/>
              <w:jc w:val="both"/>
              <w:rPr>
                <w:rFonts w:ascii="Calibri Light" w:hAnsi="Calibri Light"/>
                <w:sz w:val="20"/>
                <w:szCs w:val="20"/>
                <w:highlight w:val="yellow"/>
              </w:rPr>
            </w:pPr>
            <w:r>
              <w:rPr>
                <w:rFonts w:ascii="Calibri Light" w:hAnsi="Calibri Light"/>
                <w:sz w:val="20"/>
                <w:szCs w:val="20"/>
                <w:highlight w:val="yellow"/>
              </w:rPr>
              <w:t xml:space="preserve"> </w:t>
            </w:r>
          </w:p>
          <w:p w14:paraId="781D15A0" w14:textId="77777777" w:rsidR="00F1449C" w:rsidRPr="00B02E36" w:rsidRDefault="00F1449C" w:rsidP="00F1449C">
            <w:pPr>
              <w:pStyle w:val="Sinespaciado"/>
              <w:jc w:val="both"/>
              <w:rPr>
                <w:rFonts w:ascii="Calibri Light" w:hAnsi="Calibri Light"/>
                <w:b/>
                <w:sz w:val="20"/>
                <w:szCs w:val="20"/>
              </w:rPr>
            </w:pPr>
            <w:r w:rsidRPr="00B02E36">
              <w:rPr>
                <w:rFonts w:ascii="Calibri Light" w:hAnsi="Calibri Light"/>
                <w:b/>
                <w:sz w:val="20"/>
                <w:szCs w:val="20"/>
              </w:rPr>
              <w:t>Componente 1</w:t>
            </w:r>
          </w:p>
          <w:p w14:paraId="7AF87934" w14:textId="4384F933" w:rsidR="00654909" w:rsidRPr="00165BA3" w:rsidRDefault="00654909" w:rsidP="003B650E">
            <w:pPr>
              <w:pStyle w:val="Sinespaciado"/>
              <w:numPr>
                <w:ilvl w:val="0"/>
                <w:numId w:val="24"/>
              </w:numPr>
              <w:jc w:val="both"/>
              <w:rPr>
                <w:rStyle w:val="Hipervnculo"/>
                <w:rFonts w:ascii="Calibri Light" w:hAnsi="Calibri Light"/>
                <w:color w:val="auto"/>
                <w:sz w:val="20"/>
                <w:szCs w:val="20"/>
                <w:u w:val="none"/>
              </w:rPr>
            </w:pPr>
            <w:r w:rsidRPr="00654909">
              <w:rPr>
                <w:rFonts w:ascii="Calibri Light" w:hAnsi="Calibri Light"/>
                <w:sz w:val="20"/>
                <w:szCs w:val="20"/>
              </w:rPr>
              <w:t xml:space="preserve">Se alcanzaron acuerdos con el Consorcio Manglares </w:t>
            </w:r>
            <w:r w:rsidR="005F404F">
              <w:rPr>
                <w:rFonts w:ascii="Calibri Light" w:hAnsi="Calibri Light"/>
                <w:sz w:val="20"/>
                <w:szCs w:val="20"/>
              </w:rPr>
              <w:t xml:space="preserve">del Noroeste, ejecutor del contrato de administración del Santuario Nacional Los Manglares </w:t>
            </w:r>
            <w:r w:rsidRPr="00654909">
              <w:rPr>
                <w:rFonts w:ascii="Calibri Light" w:hAnsi="Calibri Light"/>
                <w:sz w:val="20"/>
                <w:szCs w:val="20"/>
              </w:rPr>
              <w:t>de Tumbes</w:t>
            </w:r>
            <w:r w:rsidR="005F404F">
              <w:rPr>
                <w:rFonts w:ascii="Calibri Light" w:hAnsi="Calibri Light"/>
                <w:sz w:val="20"/>
                <w:szCs w:val="20"/>
              </w:rPr>
              <w:t>,</w:t>
            </w:r>
            <w:r w:rsidRPr="00654909">
              <w:rPr>
                <w:rFonts w:ascii="Calibri Light" w:hAnsi="Calibri Light"/>
                <w:sz w:val="20"/>
                <w:szCs w:val="20"/>
              </w:rPr>
              <w:t xml:space="preserve"> para su participación activa en todos los procesos</w:t>
            </w:r>
            <w:r w:rsidR="009C1C42">
              <w:rPr>
                <w:rFonts w:ascii="Calibri Light" w:hAnsi="Calibri Light"/>
                <w:sz w:val="20"/>
                <w:szCs w:val="20"/>
              </w:rPr>
              <w:t xml:space="preserve"> </w:t>
            </w:r>
            <w:r w:rsidRPr="009C1C42">
              <w:rPr>
                <w:rFonts w:ascii="Calibri Light" w:hAnsi="Calibri Light"/>
                <w:sz w:val="20"/>
                <w:szCs w:val="20"/>
              </w:rPr>
              <w:t xml:space="preserve">a llevarse a cabo para el producto 1.6, siendo esto primordial al tratarse del principal actor en el </w:t>
            </w:r>
            <w:r w:rsidR="005F404F">
              <w:rPr>
                <w:rFonts w:ascii="Calibri Light" w:hAnsi="Calibri Light"/>
                <w:sz w:val="20"/>
                <w:szCs w:val="20"/>
              </w:rPr>
              <w:t>área natural protegida</w:t>
            </w:r>
            <w:r w:rsidRPr="009C1C42">
              <w:rPr>
                <w:rFonts w:ascii="Calibri Light" w:hAnsi="Calibri Light"/>
                <w:sz w:val="20"/>
                <w:szCs w:val="20"/>
              </w:rPr>
              <w:t xml:space="preserve">, ya que </w:t>
            </w:r>
            <w:r w:rsidR="005F404F">
              <w:rPr>
                <w:rFonts w:ascii="Calibri Light" w:hAnsi="Calibri Light"/>
                <w:sz w:val="20"/>
                <w:szCs w:val="20"/>
              </w:rPr>
              <w:t>representa</w:t>
            </w:r>
            <w:r w:rsidRPr="009C1C42">
              <w:rPr>
                <w:rFonts w:ascii="Calibri Light" w:hAnsi="Calibri Light"/>
                <w:sz w:val="20"/>
                <w:szCs w:val="20"/>
              </w:rPr>
              <w:t xml:space="preserve"> a la mayor parte de las organizaciones pesqueras artesanales, cuyos miembros serán los beneficiarios y gestores de las herramientas de gobernanza a implementarse para las pesquerías de concha y cangrejo en la región.</w:t>
            </w:r>
            <w:r w:rsidR="009E02AD">
              <w:rPr>
                <w:rFonts w:ascii="Calibri Light" w:hAnsi="Calibri Light"/>
                <w:sz w:val="20"/>
                <w:szCs w:val="20"/>
              </w:rPr>
              <w:t xml:space="preserve"> </w:t>
            </w:r>
            <w:r w:rsidR="00CF1309">
              <w:rPr>
                <w:rFonts w:ascii="Calibri Light" w:hAnsi="Calibri Light"/>
                <w:sz w:val="20"/>
                <w:szCs w:val="20"/>
              </w:rPr>
              <w:t xml:space="preserve"> </w:t>
            </w:r>
            <w:hyperlink r:id="rId15" w:history="1">
              <w:r w:rsidR="00946AB6" w:rsidRPr="00946AB6">
                <w:rPr>
                  <w:rStyle w:val="Hipervnculo"/>
                  <w:rFonts w:ascii="Calibri Light" w:hAnsi="Calibri Light"/>
                  <w:sz w:val="20"/>
                  <w:szCs w:val="20"/>
                </w:rPr>
                <w:t>Medios de Verificación\Documentos\Acta reunión Consorcio 171218.pdf</w:t>
              </w:r>
            </w:hyperlink>
          </w:p>
          <w:p w14:paraId="23D57D3B" w14:textId="77777777" w:rsidR="00165BA3" w:rsidRDefault="00165BA3" w:rsidP="00165BA3">
            <w:pPr>
              <w:pStyle w:val="Sinespaciado"/>
              <w:jc w:val="both"/>
              <w:rPr>
                <w:rStyle w:val="Hipervnculo"/>
              </w:rPr>
            </w:pPr>
          </w:p>
          <w:p w14:paraId="2880B6A5" w14:textId="77777777" w:rsidR="00165BA3" w:rsidRPr="001F7665" w:rsidRDefault="00165BA3" w:rsidP="00165BA3">
            <w:pPr>
              <w:pStyle w:val="Sinespaciado"/>
              <w:numPr>
                <w:ilvl w:val="0"/>
                <w:numId w:val="24"/>
              </w:numPr>
              <w:jc w:val="both"/>
              <w:rPr>
                <w:rFonts w:ascii="Calibri Light" w:hAnsi="Calibri Light"/>
                <w:sz w:val="20"/>
                <w:szCs w:val="20"/>
                <w:lang w:val="es-ES"/>
              </w:rPr>
            </w:pPr>
            <w:r w:rsidRPr="001F7665">
              <w:rPr>
                <w:rFonts w:ascii="Calibri Light" w:hAnsi="Calibri Light"/>
                <w:sz w:val="20"/>
                <w:szCs w:val="20"/>
              </w:rPr>
              <w:t xml:space="preserve">Se concluyó el Plan de Acción para la Pesquería de Atún con Caña </w:t>
            </w:r>
            <w:r>
              <w:rPr>
                <w:rFonts w:ascii="Calibri Light" w:hAnsi="Calibri Light"/>
                <w:sz w:val="20"/>
                <w:szCs w:val="20"/>
              </w:rPr>
              <w:t>en</w:t>
            </w:r>
            <w:r w:rsidRPr="001F7665">
              <w:rPr>
                <w:rFonts w:ascii="Calibri Light" w:hAnsi="Calibri Light"/>
                <w:sz w:val="20"/>
                <w:szCs w:val="20"/>
              </w:rPr>
              <w:t xml:space="preserve"> Ecuador, el cual define </w:t>
            </w:r>
            <w:r>
              <w:rPr>
                <w:rFonts w:ascii="Calibri Light" w:hAnsi="Calibri Light"/>
                <w:sz w:val="20"/>
                <w:szCs w:val="20"/>
              </w:rPr>
              <w:t>la secuencia</w:t>
            </w:r>
            <w:r w:rsidRPr="001F7665">
              <w:rPr>
                <w:rFonts w:ascii="Calibri Light" w:hAnsi="Calibri Light"/>
                <w:sz w:val="20"/>
                <w:szCs w:val="20"/>
              </w:rPr>
              <w:t xml:space="preserve"> para la implementación de acciones que permitirán certificar la sostenibilidad de esta pesquería bajo estándares de certificación internacional tales como “</w:t>
            </w:r>
            <w:proofErr w:type="spellStart"/>
            <w:r w:rsidRPr="001F7665">
              <w:rPr>
                <w:rFonts w:ascii="Calibri Light" w:hAnsi="Calibri Light"/>
                <w:sz w:val="20"/>
                <w:szCs w:val="20"/>
              </w:rPr>
              <w:t>Fair</w:t>
            </w:r>
            <w:proofErr w:type="spellEnd"/>
            <w:r w:rsidRPr="001F7665">
              <w:rPr>
                <w:rFonts w:ascii="Calibri Light" w:hAnsi="Calibri Light"/>
                <w:sz w:val="20"/>
                <w:szCs w:val="20"/>
              </w:rPr>
              <w:t xml:space="preserve"> </w:t>
            </w:r>
            <w:proofErr w:type="spellStart"/>
            <w:r w:rsidRPr="001F7665">
              <w:rPr>
                <w:rFonts w:ascii="Calibri Light" w:hAnsi="Calibri Light"/>
                <w:sz w:val="20"/>
                <w:szCs w:val="20"/>
              </w:rPr>
              <w:t>Trade</w:t>
            </w:r>
            <w:proofErr w:type="spellEnd"/>
            <w:r w:rsidRPr="001F7665">
              <w:rPr>
                <w:rFonts w:ascii="Calibri Light" w:hAnsi="Calibri Light"/>
                <w:sz w:val="20"/>
                <w:szCs w:val="20"/>
              </w:rPr>
              <w:t xml:space="preserve">” y “Marine </w:t>
            </w:r>
            <w:proofErr w:type="spellStart"/>
            <w:r w:rsidRPr="001F7665">
              <w:rPr>
                <w:rFonts w:ascii="Calibri Light" w:hAnsi="Calibri Light"/>
                <w:sz w:val="20"/>
                <w:szCs w:val="20"/>
              </w:rPr>
              <w:t>Stewardship</w:t>
            </w:r>
            <w:proofErr w:type="spellEnd"/>
            <w:r w:rsidRPr="001F7665">
              <w:rPr>
                <w:rFonts w:ascii="Calibri Light" w:hAnsi="Calibri Light"/>
                <w:sz w:val="20"/>
                <w:szCs w:val="20"/>
              </w:rPr>
              <w:t xml:space="preserve"> Council”. </w:t>
            </w:r>
            <w:hyperlink r:id="rId16" w:history="1">
              <w:r w:rsidRPr="001F7665">
                <w:rPr>
                  <w:rStyle w:val="Hipervnculo"/>
                  <w:rFonts w:ascii="Calibri Light" w:hAnsi="Calibri Light"/>
                  <w:sz w:val="20"/>
                  <w:szCs w:val="20"/>
                </w:rPr>
                <w:t>Medios de Verificación\</w:t>
              </w:r>
              <w:proofErr w:type="spellStart"/>
              <w:r w:rsidRPr="001F7665">
                <w:rPr>
                  <w:rStyle w:val="Hipervnculo"/>
                  <w:rFonts w:ascii="Calibri Light" w:hAnsi="Calibri Light"/>
                  <w:sz w:val="20"/>
                  <w:szCs w:val="20"/>
                </w:rPr>
                <w:t>TDRs</w:t>
              </w:r>
              <w:proofErr w:type="spellEnd"/>
              <w:r w:rsidRPr="001F7665">
                <w:rPr>
                  <w:rStyle w:val="Hipervnculo"/>
                  <w:rFonts w:ascii="Calibri Light" w:hAnsi="Calibri Light"/>
                  <w:sz w:val="20"/>
                  <w:szCs w:val="20"/>
                </w:rPr>
                <w:t xml:space="preserve">\1.5 PLAN DE ACCIÓN PARA LA PESQUERÍA DE ATÚN CON CAÑA </w:t>
              </w:r>
              <w:proofErr w:type="spellStart"/>
              <w:r w:rsidRPr="001F7665">
                <w:rPr>
                  <w:rStyle w:val="Hipervnculo"/>
                  <w:rFonts w:ascii="Calibri Light" w:hAnsi="Calibri Light"/>
                  <w:sz w:val="20"/>
                  <w:szCs w:val="20"/>
                </w:rPr>
                <w:t>rev</w:t>
              </w:r>
              <w:proofErr w:type="spellEnd"/>
              <w:r w:rsidRPr="001F7665">
                <w:rPr>
                  <w:rStyle w:val="Hipervnculo"/>
                  <w:rFonts w:ascii="Calibri Light" w:hAnsi="Calibri Light"/>
                  <w:sz w:val="20"/>
                  <w:szCs w:val="20"/>
                </w:rPr>
                <w:t xml:space="preserve"> CDC_JIAV_XCH.docx</w:t>
              </w:r>
            </w:hyperlink>
          </w:p>
          <w:p w14:paraId="5031FB40" w14:textId="77777777" w:rsidR="00165BA3" w:rsidRPr="00165BA3" w:rsidRDefault="00165BA3" w:rsidP="00165BA3">
            <w:pPr>
              <w:pStyle w:val="Sinespaciado"/>
              <w:jc w:val="both"/>
              <w:rPr>
                <w:rFonts w:ascii="Calibri Light" w:hAnsi="Calibri Light"/>
                <w:sz w:val="20"/>
                <w:szCs w:val="20"/>
                <w:lang w:val="es-ES"/>
              </w:rPr>
            </w:pPr>
          </w:p>
          <w:p w14:paraId="54A8E664" w14:textId="6E9B6FDA" w:rsidR="00654909" w:rsidRDefault="00654909" w:rsidP="009C1C42">
            <w:pPr>
              <w:pStyle w:val="Sinespaciado"/>
              <w:ind w:left="452"/>
              <w:jc w:val="both"/>
              <w:rPr>
                <w:rFonts w:ascii="Calibri Light" w:hAnsi="Calibri Light"/>
                <w:sz w:val="20"/>
                <w:szCs w:val="20"/>
              </w:rPr>
            </w:pPr>
          </w:p>
          <w:p w14:paraId="64EF8ECC" w14:textId="42EAB9BF" w:rsidR="00F1449C" w:rsidRPr="00165BA3" w:rsidRDefault="00F1449C" w:rsidP="00F1449C">
            <w:pPr>
              <w:pStyle w:val="Sinespaciado"/>
              <w:jc w:val="both"/>
              <w:rPr>
                <w:rFonts w:ascii="Calibri Light" w:hAnsi="Calibri Light"/>
                <w:b/>
                <w:sz w:val="20"/>
                <w:szCs w:val="20"/>
              </w:rPr>
            </w:pPr>
            <w:r w:rsidRPr="00B02E36">
              <w:rPr>
                <w:rFonts w:ascii="Calibri Light" w:hAnsi="Calibri Light"/>
                <w:b/>
                <w:sz w:val="20"/>
                <w:szCs w:val="20"/>
              </w:rPr>
              <w:t>Componente 2</w:t>
            </w:r>
          </w:p>
          <w:p w14:paraId="01A3ECF4" w14:textId="3039336F" w:rsidR="004B19EA" w:rsidRPr="00946AB6" w:rsidRDefault="004B19EA" w:rsidP="003B650E">
            <w:pPr>
              <w:pStyle w:val="Sinespaciado"/>
              <w:numPr>
                <w:ilvl w:val="0"/>
                <w:numId w:val="24"/>
              </w:numPr>
              <w:jc w:val="both"/>
              <w:rPr>
                <w:rStyle w:val="Hipervnculo"/>
              </w:rPr>
            </w:pPr>
            <w:r w:rsidRPr="00601895">
              <w:rPr>
                <w:rFonts w:ascii="Calibri Light" w:hAnsi="Calibri Light"/>
                <w:sz w:val="20"/>
                <w:szCs w:val="20"/>
              </w:rPr>
              <w:t xml:space="preserve">La </w:t>
            </w:r>
            <w:r w:rsidR="00DD26DF" w:rsidRPr="00601895">
              <w:rPr>
                <w:rFonts w:ascii="Calibri Light" w:hAnsi="Calibri Light"/>
                <w:sz w:val="20"/>
                <w:szCs w:val="20"/>
              </w:rPr>
              <w:t xml:space="preserve">Dirección General de Ordenamiento Territorial Ambiental del Ministerio del Ambiente, </w:t>
            </w:r>
            <w:r w:rsidRPr="00601895">
              <w:rPr>
                <w:rFonts w:ascii="Calibri Light" w:hAnsi="Calibri Light"/>
                <w:sz w:val="20"/>
                <w:szCs w:val="20"/>
              </w:rPr>
              <w:t xml:space="preserve">entidad competente </w:t>
            </w:r>
            <w:r w:rsidR="00946AB6">
              <w:rPr>
                <w:rFonts w:ascii="Calibri Light" w:hAnsi="Calibri Light"/>
                <w:sz w:val="20"/>
                <w:szCs w:val="20"/>
              </w:rPr>
              <w:t>n</w:t>
            </w:r>
            <w:r w:rsidR="00946AB6" w:rsidRPr="00946AB6">
              <w:rPr>
                <w:rFonts w:ascii="Calibri Light" w:hAnsi="Calibri Light"/>
                <w:sz w:val="20"/>
                <w:szCs w:val="20"/>
              </w:rPr>
              <w:t>ormativa</w:t>
            </w:r>
            <w:r w:rsidR="00946AB6">
              <w:t xml:space="preserve"> </w:t>
            </w:r>
            <w:r w:rsidRPr="00601895">
              <w:rPr>
                <w:rFonts w:ascii="Calibri Light" w:hAnsi="Calibri Light"/>
                <w:sz w:val="20"/>
                <w:szCs w:val="20"/>
              </w:rPr>
              <w:t xml:space="preserve">en lo referente a planificación espacial, </w:t>
            </w:r>
            <w:r w:rsidR="00DF0736">
              <w:rPr>
                <w:rFonts w:ascii="Calibri Light" w:hAnsi="Calibri Light"/>
                <w:sz w:val="20"/>
                <w:szCs w:val="20"/>
              </w:rPr>
              <w:t>lideró la construcción de</w:t>
            </w:r>
            <w:r w:rsidR="00DF0736" w:rsidRPr="00601895">
              <w:rPr>
                <w:rFonts w:ascii="Calibri Light" w:hAnsi="Calibri Light"/>
                <w:sz w:val="20"/>
                <w:szCs w:val="20"/>
              </w:rPr>
              <w:t xml:space="preserve"> </w:t>
            </w:r>
            <w:r w:rsidRPr="00601895">
              <w:rPr>
                <w:rFonts w:ascii="Calibri Light" w:hAnsi="Calibri Light"/>
                <w:sz w:val="20"/>
                <w:szCs w:val="20"/>
              </w:rPr>
              <w:t xml:space="preserve">la metodología de trabajo para </w:t>
            </w:r>
            <w:r w:rsidR="00601895">
              <w:rPr>
                <w:rFonts w:ascii="Calibri Light" w:hAnsi="Calibri Light"/>
                <w:sz w:val="20"/>
                <w:szCs w:val="20"/>
              </w:rPr>
              <w:t>elaborar</w:t>
            </w:r>
            <w:r w:rsidRPr="00601895">
              <w:rPr>
                <w:rFonts w:ascii="Calibri Light" w:hAnsi="Calibri Light"/>
                <w:sz w:val="20"/>
                <w:szCs w:val="20"/>
              </w:rPr>
              <w:t xml:space="preserve"> </w:t>
            </w:r>
            <w:r w:rsidR="00601895" w:rsidRPr="00601895">
              <w:rPr>
                <w:rFonts w:ascii="Calibri Light" w:hAnsi="Calibri Light"/>
                <w:sz w:val="20"/>
                <w:szCs w:val="20"/>
              </w:rPr>
              <w:t xml:space="preserve">el Plan espacial marino y costero para la bahía de Sechura; en ese sentido, </w:t>
            </w:r>
            <w:r w:rsidR="00DD26DF" w:rsidRPr="00601895">
              <w:rPr>
                <w:rFonts w:ascii="Calibri Light" w:hAnsi="Calibri Light"/>
                <w:sz w:val="20"/>
                <w:szCs w:val="20"/>
              </w:rPr>
              <w:t xml:space="preserve">las tareas realizadas en el año 2018 </w:t>
            </w:r>
            <w:r w:rsidR="00601895" w:rsidRPr="00601895">
              <w:rPr>
                <w:rFonts w:ascii="Calibri Light" w:hAnsi="Calibri Light"/>
                <w:sz w:val="20"/>
                <w:szCs w:val="20"/>
              </w:rPr>
              <w:t xml:space="preserve">en el marco del proyecto </w:t>
            </w:r>
            <w:r w:rsidR="006A7294">
              <w:rPr>
                <w:rFonts w:ascii="Calibri Light" w:hAnsi="Calibri Light"/>
                <w:sz w:val="20"/>
                <w:szCs w:val="20"/>
              </w:rPr>
              <w:t>sirvieron de soporte a dicha Dirección para el establecimiento de la metodología.</w:t>
            </w:r>
            <w:r w:rsidR="00946AB6">
              <w:rPr>
                <w:rFonts w:ascii="Calibri Light" w:hAnsi="Calibri Light"/>
                <w:sz w:val="20"/>
                <w:szCs w:val="20"/>
              </w:rPr>
              <w:t xml:space="preserve"> </w:t>
            </w:r>
            <w:hyperlink r:id="rId17" w:history="1">
              <w:r w:rsidR="00946AB6" w:rsidRPr="00946AB6">
                <w:rPr>
                  <w:rStyle w:val="Hipervnculo"/>
                  <w:rFonts w:ascii="Calibri Light" w:hAnsi="Calibri Light"/>
                  <w:sz w:val="20"/>
                  <w:szCs w:val="20"/>
                </w:rPr>
                <w:t>Medios de Verificación\Metas\2.2.5.1 Acta del Taller de Socialización Planificación Marino Costero.pdf</w:t>
              </w:r>
            </w:hyperlink>
            <w:r w:rsidR="00946AB6">
              <w:rPr>
                <w:rFonts w:ascii="Calibri Light" w:hAnsi="Calibri Light"/>
                <w:sz w:val="20"/>
                <w:szCs w:val="20"/>
              </w:rPr>
              <w:t xml:space="preserve"> </w:t>
            </w:r>
            <w:r w:rsidR="00946AB6" w:rsidRPr="00946AB6">
              <w:rPr>
                <w:rFonts w:ascii="Calibri Light" w:hAnsi="Calibri Light"/>
                <w:sz w:val="20"/>
                <w:szCs w:val="20"/>
              </w:rPr>
              <w:t>y</w:t>
            </w:r>
            <w:r w:rsidR="00946AB6">
              <w:t xml:space="preserve"> </w:t>
            </w:r>
            <w:hyperlink r:id="rId18" w:history="1">
              <w:r w:rsidR="00946AB6" w:rsidRPr="00946AB6">
                <w:rPr>
                  <w:rStyle w:val="Hipervnculo"/>
                  <w:rFonts w:ascii="Calibri Light" w:hAnsi="Calibri Light"/>
                  <w:sz w:val="20"/>
                  <w:szCs w:val="20"/>
                </w:rPr>
                <w:t>Medios de Verificación\Metas\2.2.8.1 Memoria del Taller de Socialización de Guía PEMC.pdf</w:t>
              </w:r>
            </w:hyperlink>
          </w:p>
          <w:p w14:paraId="520EFBA3" w14:textId="77777777" w:rsidR="00601895" w:rsidRPr="00601895" w:rsidRDefault="00601895" w:rsidP="00601895">
            <w:pPr>
              <w:pStyle w:val="Sinespaciado"/>
              <w:jc w:val="both"/>
              <w:rPr>
                <w:rFonts w:ascii="Calibri Light" w:hAnsi="Calibri Light"/>
                <w:sz w:val="20"/>
                <w:szCs w:val="20"/>
              </w:rPr>
            </w:pPr>
          </w:p>
          <w:p w14:paraId="225C51AF" w14:textId="1D7707A9" w:rsidR="00DD26DF" w:rsidRPr="0032056E" w:rsidRDefault="005F404F" w:rsidP="003B650E">
            <w:pPr>
              <w:pStyle w:val="Sinespaciado"/>
              <w:numPr>
                <w:ilvl w:val="0"/>
                <w:numId w:val="24"/>
              </w:numPr>
              <w:jc w:val="both"/>
              <w:rPr>
                <w:rFonts w:ascii="Calibri Light" w:hAnsi="Calibri Light"/>
                <w:sz w:val="20"/>
                <w:szCs w:val="20"/>
              </w:rPr>
            </w:pPr>
            <w:r>
              <w:rPr>
                <w:rFonts w:ascii="Calibri Light" w:hAnsi="Calibri Light"/>
                <w:sz w:val="20"/>
                <w:szCs w:val="20"/>
              </w:rPr>
              <w:t xml:space="preserve">Se logró incorporar al proyecto CFI en la agenda de trabajo del </w:t>
            </w:r>
            <w:r w:rsidR="001F7665">
              <w:rPr>
                <w:rFonts w:ascii="Calibri Light" w:hAnsi="Calibri Light"/>
                <w:sz w:val="20"/>
                <w:szCs w:val="20"/>
              </w:rPr>
              <w:t>GTTE</w:t>
            </w:r>
            <w:r w:rsidR="009C1C42" w:rsidRPr="0032056E">
              <w:rPr>
                <w:rFonts w:ascii="Calibri Light" w:hAnsi="Calibri Light"/>
                <w:sz w:val="20"/>
                <w:szCs w:val="20"/>
              </w:rPr>
              <w:t xml:space="preserve"> Índice de Salud de los Océanos IdSO</w:t>
            </w:r>
            <w:r w:rsidR="001F7665">
              <w:rPr>
                <w:rFonts w:ascii="Calibri Light" w:hAnsi="Calibri Light"/>
                <w:sz w:val="20"/>
                <w:szCs w:val="20"/>
              </w:rPr>
              <w:t xml:space="preserve"> de</w:t>
            </w:r>
            <w:r w:rsidR="009C1C42" w:rsidRPr="0032056E">
              <w:rPr>
                <w:rFonts w:ascii="Calibri Light" w:hAnsi="Calibri Light"/>
                <w:sz w:val="20"/>
                <w:szCs w:val="20"/>
              </w:rPr>
              <w:t xml:space="preserve"> la COMUMA, </w:t>
            </w:r>
            <w:r w:rsidR="001F7665">
              <w:rPr>
                <w:rFonts w:ascii="Calibri Light" w:hAnsi="Calibri Light"/>
                <w:sz w:val="20"/>
                <w:szCs w:val="20"/>
              </w:rPr>
              <w:t xml:space="preserve">con lo cual el proyecto apoyará en el fortalecimiento de capacidades de los miembros de este GTTE a nivel nacional y permitirá compartir las experiencias del </w:t>
            </w:r>
            <w:proofErr w:type="spellStart"/>
            <w:r w:rsidR="001F7665">
              <w:rPr>
                <w:rFonts w:ascii="Calibri Light" w:hAnsi="Calibri Light"/>
                <w:sz w:val="20"/>
                <w:szCs w:val="20"/>
              </w:rPr>
              <w:t>ISdO</w:t>
            </w:r>
            <w:proofErr w:type="spellEnd"/>
            <w:r w:rsidR="001F7665">
              <w:rPr>
                <w:rFonts w:ascii="Calibri Light" w:hAnsi="Calibri Light"/>
                <w:sz w:val="20"/>
                <w:szCs w:val="20"/>
              </w:rPr>
              <w:t xml:space="preserve"> en </w:t>
            </w:r>
            <w:proofErr w:type="spellStart"/>
            <w:r w:rsidR="001F7665">
              <w:rPr>
                <w:rFonts w:ascii="Calibri Light" w:hAnsi="Calibri Light"/>
                <w:sz w:val="20"/>
                <w:szCs w:val="20"/>
              </w:rPr>
              <w:t>Sechura</w:t>
            </w:r>
            <w:proofErr w:type="spellEnd"/>
            <w:r w:rsidR="001F7665">
              <w:rPr>
                <w:rFonts w:ascii="Calibri Light" w:hAnsi="Calibri Light"/>
                <w:sz w:val="20"/>
                <w:szCs w:val="20"/>
              </w:rPr>
              <w:t xml:space="preserve"> con todo el país</w:t>
            </w:r>
            <w:r w:rsidR="009C1C42" w:rsidRPr="0032056E">
              <w:rPr>
                <w:rFonts w:ascii="Calibri Light" w:hAnsi="Calibri Light"/>
                <w:sz w:val="20"/>
                <w:szCs w:val="20"/>
              </w:rPr>
              <w:t>.</w:t>
            </w:r>
            <w:r w:rsidR="00E93F28" w:rsidRPr="0032056E">
              <w:rPr>
                <w:rFonts w:ascii="Calibri Light" w:hAnsi="Calibri Light"/>
                <w:sz w:val="20"/>
                <w:szCs w:val="20"/>
              </w:rPr>
              <w:t xml:space="preserve"> </w:t>
            </w:r>
            <w:hyperlink r:id="rId19" w:history="1">
              <w:r w:rsidR="0032056E" w:rsidRPr="0032056E">
                <w:rPr>
                  <w:rStyle w:val="Hipervnculo"/>
                  <w:rFonts w:ascii="Calibri Light" w:hAnsi="Calibri Light"/>
                  <w:sz w:val="20"/>
                  <w:szCs w:val="20"/>
                </w:rPr>
                <w:t>Medios de Verificación\Metas\2.3.5.1 Acta de Instalación de Grupo Técnico de Trabajo Especializado GTTE ISO.pdf</w:t>
              </w:r>
            </w:hyperlink>
          </w:p>
          <w:p w14:paraId="57FC0E7E" w14:textId="77777777" w:rsidR="004A0019" w:rsidRDefault="004A0019" w:rsidP="004A0019">
            <w:pPr>
              <w:pStyle w:val="Sinespaciado"/>
              <w:ind w:left="360"/>
              <w:jc w:val="both"/>
              <w:rPr>
                <w:rFonts w:ascii="Calibri Light" w:hAnsi="Calibri Light"/>
                <w:sz w:val="20"/>
                <w:szCs w:val="20"/>
                <w:lang w:val="es-ES"/>
              </w:rPr>
            </w:pPr>
          </w:p>
          <w:p w14:paraId="41E4BB57" w14:textId="6DCEBC9B" w:rsidR="00F1449C" w:rsidRPr="00165BA3" w:rsidRDefault="00F1449C" w:rsidP="00165BA3">
            <w:pPr>
              <w:pStyle w:val="Sinespaciado"/>
              <w:jc w:val="both"/>
              <w:rPr>
                <w:rFonts w:ascii="Calibri Light" w:hAnsi="Calibri Light"/>
                <w:b/>
                <w:sz w:val="20"/>
                <w:szCs w:val="20"/>
                <w:lang w:val="es-ES"/>
              </w:rPr>
            </w:pPr>
            <w:r w:rsidRPr="00B02E36">
              <w:rPr>
                <w:rFonts w:ascii="Calibri Light" w:hAnsi="Calibri Light"/>
                <w:b/>
                <w:sz w:val="20"/>
                <w:szCs w:val="20"/>
                <w:lang w:val="es-ES"/>
              </w:rPr>
              <w:t>Componente 3</w:t>
            </w:r>
          </w:p>
          <w:p w14:paraId="1C992C77" w14:textId="210CAD9A" w:rsidR="00F610FA" w:rsidRPr="00575AD4" w:rsidRDefault="00256B31" w:rsidP="003B650E">
            <w:pPr>
              <w:pStyle w:val="Sinespaciado"/>
              <w:numPr>
                <w:ilvl w:val="0"/>
                <w:numId w:val="24"/>
              </w:numPr>
              <w:jc w:val="both"/>
              <w:rPr>
                <w:rFonts w:ascii="Calibri Light" w:hAnsi="Calibri Light"/>
                <w:sz w:val="20"/>
                <w:szCs w:val="20"/>
                <w:lang w:val="es-ES"/>
              </w:rPr>
            </w:pPr>
            <w:r w:rsidRPr="009C1C42">
              <w:rPr>
                <w:rFonts w:ascii="Calibri Light" w:hAnsi="Calibri Light"/>
                <w:sz w:val="20"/>
                <w:szCs w:val="20"/>
              </w:rPr>
              <w:t>Se realiz</w:t>
            </w:r>
            <w:r w:rsidR="004D3E06">
              <w:rPr>
                <w:rFonts w:ascii="Calibri Light" w:hAnsi="Calibri Light"/>
                <w:sz w:val="20"/>
                <w:szCs w:val="20"/>
              </w:rPr>
              <w:t>aron</w:t>
            </w:r>
            <w:r w:rsidRPr="009C1C42">
              <w:rPr>
                <w:rFonts w:ascii="Calibri Light" w:hAnsi="Calibri Light"/>
                <w:sz w:val="20"/>
                <w:szCs w:val="20"/>
              </w:rPr>
              <w:t xml:space="preserve"> los primeros materiales de comunicación como </w:t>
            </w:r>
            <w:r w:rsidR="00E93F28" w:rsidRPr="009C1C42">
              <w:rPr>
                <w:rFonts w:ascii="Calibri Light" w:hAnsi="Calibri Light"/>
                <w:sz w:val="20"/>
                <w:szCs w:val="20"/>
              </w:rPr>
              <w:t xml:space="preserve">la publicación </w:t>
            </w:r>
            <w:r w:rsidR="00E93F28">
              <w:rPr>
                <w:rFonts w:ascii="Calibri Light" w:hAnsi="Calibri Light"/>
                <w:sz w:val="20"/>
                <w:szCs w:val="20"/>
              </w:rPr>
              <w:t>de</w:t>
            </w:r>
            <w:r w:rsidR="00487E57">
              <w:rPr>
                <w:rFonts w:ascii="Calibri Light" w:hAnsi="Calibri Light"/>
                <w:sz w:val="20"/>
                <w:szCs w:val="20"/>
              </w:rPr>
              <w:t>l primer boletín de actividades en noviembre,</w:t>
            </w:r>
            <w:r w:rsidR="00E93F28">
              <w:rPr>
                <w:rFonts w:ascii="Calibri Light" w:hAnsi="Calibri Light"/>
                <w:sz w:val="20"/>
                <w:szCs w:val="20"/>
              </w:rPr>
              <w:t xml:space="preserve"> la presentación del Proyecto </w:t>
            </w:r>
            <w:r w:rsidR="00E93F28" w:rsidRPr="009C1C42">
              <w:rPr>
                <w:rFonts w:ascii="Calibri Light" w:hAnsi="Calibri Light"/>
                <w:sz w:val="20"/>
                <w:szCs w:val="20"/>
              </w:rPr>
              <w:t>en</w:t>
            </w:r>
            <w:r w:rsidR="001F7665">
              <w:rPr>
                <w:rFonts w:ascii="Calibri Light" w:hAnsi="Calibri Light"/>
                <w:sz w:val="20"/>
                <w:szCs w:val="20"/>
              </w:rPr>
              <w:t xml:space="preserve"> la plataforma</w:t>
            </w:r>
            <w:r w:rsidR="00E93F28" w:rsidRPr="009C1C42">
              <w:rPr>
                <w:rFonts w:ascii="Calibri Light" w:hAnsi="Calibri Light"/>
                <w:sz w:val="20"/>
                <w:szCs w:val="20"/>
              </w:rPr>
              <w:t xml:space="preserve"> IW</w:t>
            </w:r>
            <w:r w:rsidR="001F7665">
              <w:rPr>
                <w:rFonts w:ascii="Calibri Light" w:hAnsi="Calibri Light"/>
                <w:sz w:val="20"/>
                <w:szCs w:val="20"/>
              </w:rPr>
              <w:t>:</w:t>
            </w:r>
            <w:r w:rsidR="007F7EDB">
              <w:rPr>
                <w:rFonts w:ascii="Calibri Light" w:hAnsi="Calibri Light"/>
                <w:sz w:val="20"/>
                <w:szCs w:val="20"/>
              </w:rPr>
              <w:t xml:space="preserve"> </w:t>
            </w:r>
            <w:r w:rsidR="00E93F28" w:rsidRPr="009C1C42">
              <w:rPr>
                <w:rFonts w:ascii="Calibri Light" w:hAnsi="Calibri Light"/>
                <w:sz w:val="20"/>
                <w:szCs w:val="20"/>
              </w:rPr>
              <w:t>LEARN</w:t>
            </w:r>
            <w:r w:rsidR="001F7665">
              <w:rPr>
                <w:rFonts w:ascii="Calibri Light" w:hAnsi="Calibri Light"/>
                <w:sz w:val="20"/>
                <w:szCs w:val="20"/>
              </w:rPr>
              <w:t xml:space="preserve">, plataforma de alcance global sobre proyectos marinos. </w:t>
            </w:r>
            <w:r w:rsidR="007F7EDB">
              <w:rPr>
                <w:rFonts w:ascii="Calibri Light" w:hAnsi="Calibri Light"/>
                <w:sz w:val="20"/>
                <w:szCs w:val="20"/>
              </w:rPr>
              <w:t>Así</w:t>
            </w:r>
            <w:r w:rsidR="001F7665">
              <w:rPr>
                <w:rFonts w:ascii="Calibri Light" w:hAnsi="Calibri Light"/>
                <w:sz w:val="20"/>
                <w:szCs w:val="20"/>
              </w:rPr>
              <w:t xml:space="preserve"> mismo el video del proyecto fue uno de los galardonados</w:t>
            </w:r>
            <w:r w:rsidR="004D3E06" w:rsidRPr="00440AC5">
              <w:rPr>
                <w:rFonts w:ascii="Calibri Light" w:hAnsi="Calibri Light" w:cs="Calibri Light"/>
                <w:bCs/>
                <w:color w:val="000000"/>
                <w:sz w:val="20"/>
                <w:szCs w:val="20"/>
              </w:rPr>
              <w:t xml:space="preserve"> del Film Festival de</w:t>
            </w:r>
            <w:r w:rsidR="004D3E06">
              <w:rPr>
                <w:rFonts w:ascii="Calibri Light" w:hAnsi="Calibri Light" w:cs="Calibri Light"/>
                <w:bCs/>
                <w:color w:val="000000"/>
                <w:sz w:val="20"/>
                <w:szCs w:val="20"/>
              </w:rPr>
              <w:t xml:space="preserve">l </w:t>
            </w:r>
            <w:r w:rsidR="001F7665">
              <w:rPr>
                <w:rFonts w:ascii="Calibri Light" w:hAnsi="Calibri Light" w:cs="Calibri Light"/>
                <w:bCs/>
                <w:color w:val="000000"/>
                <w:sz w:val="20"/>
                <w:szCs w:val="20"/>
              </w:rPr>
              <w:t>9no Congreso de Aguas Internacionales (</w:t>
            </w:r>
            <w:r w:rsidR="004D3E06">
              <w:rPr>
                <w:rFonts w:ascii="Calibri Light" w:hAnsi="Calibri Light" w:cs="Calibri Light"/>
                <w:bCs/>
                <w:color w:val="000000"/>
                <w:sz w:val="20"/>
                <w:szCs w:val="20"/>
              </w:rPr>
              <w:t>IWC-9</w:t>
            </w:r>
            <w:r w:rsidR="001F7665">
              <w:rPr>
                <w:rFonts w:ascii="Calibri Light" w:hAnsi="Calibri Light" w:cs="Calibri Light"/>
                <w:bCs/>
                <w:color w:val="000000"/>
                <w:sz w:val="20"/>
                <w:szCs w:val="20"/>
              </w:rPr>
              <w:t>)</w:t>
            </w:r>
            <w:r w:rsidR="004D3E06">
              <w:rPr>
                <w:rFonts w:ascii="Calibri Light" w:hAnsi="Calibri Light" w:cs="Calibri Light"/>
                <w:bCs/>
                <w:color w:val="000000"/>
                <w:sz w:val="20"/>
                <w:szCs w:val="20"/>
              </w:rPr>
              <w:t xml:space="preserve"> realizado en Marruecos. </w:t>
            </w:r>
            <w:hyperlink r:id="rId20" w:history="1">
              <w:r w:rsidR="004D3E06" w:rsidRPr="000125A7">
                <w:rPr>
                  <w:rStyle w:val="Hipervnculo"/>
                  <w:rFonts w:ascii="Calibri Light" w:hAnsi="Calibri Light"/>
                  <w:sz w:val="20"/>
                  <w:szCs w:val="20"/>
                </w:rPr>
                <w:t>https://iwlearn.net/media/videos/29445</w:t>
              </w:r>
            </w:hyperlink>
            <w:r w:rsidR="004D3E06">
              <w:rPr>
                <w:rFonts w:ascii="Calibri Light" w:hAnsi="Calibri Light"/>
                <w:sz w:val="20"/>
                <w:szCs w:val="20"/>
              </w:rPr>
              <w:t xml:space="preserve"> </w:t>
            </w:r>
            <w:r w:rsidR="004D3E06" w:rsidRPr="004D3E06">
              <w:rPr>
                <w:rFonts w:ascii="Calibri Light" w:hAnsi="Calibri Light"/>
                <w:sz w:val="20"/>
                <w:szCs w:val="20"/>
              </w:rPr>
              <w:t xml:space="preserve"> </w:t>
            </w:r>
            <w:r w:rsidR="004D3E06">
              <w:rPr>
                <w:rFonts w:ascii="Calibri Light" w:hAnsi="Calibri Light"/>
                <w:sz w:val="20"/>
                <w:szCs w:val="20"/>
              </w:rPr>
              <w:t xml:space="preserve">  </w:t>
            </w:r>
          </w:p>
          <w:p w14:paraId="38B3B153" w14:textId="42DD01B6" w:rsidR="00575AD4" w:rsidRPr="00575AD4" w:rsidRDefault="00575AD4" w:rsidP="00575AD4">
            <w:pPr>
              <w:pStyle w:val="Sinespaciado"/>
              <w:ind w:left="360"/>
              <w:jc w:val="both"/>
              <w:rPr>
                <w:rFonts w:ascii="Calibri Light" w:hAnsi="Calibri Light"/>
                <w:sz w:val="20"/>
                <w:szCs w:val="20"/>
                <w:lang w:val="es-ES"/>
              </w:rPr>
            </w:pPr>
          </w:p>
          <w:p w14:paraId="7F55F3AF" w14:textId="440E3AA4" w:rsidR="00F610FA" w:rsidRPr="006C15C6" w:rsidRDefault="00F610FA" w:rsidP="00165BA3">
            <w:pPr>
              <w:pStyle w:val="Sinespaciado"/>
              <w:jc w:val="both"/>
              <w:rPr>
                <w:rFonts w:ascii="Calibri Light" w:hAnsi="Calibri Light"/>
                <w:sz w:val="20"/>
                <w:szCs w:val="20"/>
                <w:lang w:val="es-ES"/>
              </w:rPr>
            </w:pPr>
          </w:p>
        </w:tc>
      </w:tr>
    </w:tbl>
    <w:p w14:paraId="08AEAE01" w14:textId="77777777" w:rsidR="0012234A" w:rsidRDefault="0012234A" w:rsidP="0012234A">
      <w:pPr>
        <w:pStyle w:val="Sinespaciado"/>
        <w:jc w:val="both"/>
        <w:rPr>
          <w:rFonts w:ascii="Calibri Light" w:hAnsi="Calibri Light"/>
          <w:sz w:val="20"/>
          <w:szCs w:val="20"/>
          <w:lang w:val="es-ES"/>
        </w:rPr>
      </w:pPr>
    </w:p>
    <w:p w14:paraId="54D60BA8" w14:textId="77777777" w:rsidR="000E376F" w:rsidRPr="00CF5D7C" w:rsidRDefault="000E376F" w:rsidP="0012234A">
      <w:pPr>
        <w:pStyle w:val="Sinespaciado"/>
        <w:jc w:val="both"/>
        <w:rPr>
          <w:rFonts w:ascii="Calibri Light" w:hAnsi="Calibri Light"/>
          <w:sz w:val="20"/>
          <w:szCs w:val="20"/>
          <w:lang w:val="es-ES"/>
        </w:rPr>
      </w:pPr>
    </w:p>
    <w:p w14:paraId="30560F2A" w14:textId="77777777" w:rsidR="0012234A" w:rsidRPr="00CF5D7C" w:rsidRDefault="0012234A" w:rsidP="0012234A">
      <w:pPr>
        <w:pStyle w:val="Sinespaciado"/>
        <w:jc w:val="both"/>
        <w:rPr>
          <w:rFonts w:ascii="Calibri Light" w:hAnsi="Calibri Light"/>
          <w:sz w:val="20"/>
          <w:szCs w:val="20"/>
          <w:lang w:val="es-ES"/>
        </w:rPr>
      </w:pPr>
    </w:p>
    <w:p w14:paraId="5A0A84D5" w14:textId="04D706EF" w:rsidR="006632B6" w:rsidRPr="00B96730" w:rsidRDefault="006632B6" w:rsidP="006632B6">
      <w:pPr>
        <w:pStyle w:val="Sinespaciado"/>
        <w:numPr>
          <w:ilvl w:val="0"/>
          <w:numId w:val="6"/>
        </w:numPr>
        <w:ind w:left="426" w:hanging="426"/>
        <w:jc w:val="both"/>
        <w:outlineLvl w:val="0"/>
        <w:rPr>
          <w:rFonts w:ascii="Calibri Light" w:hAnsi="Calibri Light"/>
          <w:b/>
          <w:color w:val="365F91" w:themeColor="accent1" w:themeShade="BF"/>
          <w:sz w:val="20"/>
          <w:szCs w:val="20"/>
          <w:lang w:val="es-ES"/>
        </w:rPr>
      </w:pPr>
      <w:bookmarkStart w:id="1" w:name="_Toc437009907"/>
      <w:bookmarkStart w:id="2" w:name="_Toc493769470"/>
      <w:r w:rsidRPr="00B96730">
        <w:rPr>
          <w:rFonts w:ascii="Calibri Light" w:hAnsi="Calibri Light"/>
          <w:b/>
          <w:color w:val="365F91" w:themeColor="accent1" w:themeShade="BF"/>
          <w:sz w:val="20"/>
          <w:szCs w:val="20"/>
          <w:lang w:val="es-ES"/>
        </w:rPr>
        <w:t>RESUMEN DEL AVANCE FÍSICO Y FINANCIERO</w:t>
      </w:r>
    </w:p>
    <w:p w14:paraId="75D0D4EB" w14:textId="77777777" w:rsidR="0045701B" w:rsidRDefault="0045701B" w:rsidP="007F7EDB">
      <w:pPr>
        <w:spacing w:after="0" w:line="240" w:lineRule="auto"/>
        <w:jc w:val="both"/>
        <w:rPr>
          <w:rFonts w:ascii="Calibri Light" w:hAnsi="Calibri Light"/>
          <w:sz w:val="20"/>
          <w:szCs w:val="20"/>
        </w:rPr>
      </w:pPr>
    </w:p>
    <w:p w14:paraId="13EF1612" w14:textId="0BC559D8" w:rsidR="003F685C" w:rsidRDefault="00C3125D" w:rsidP="007F7EDB">
      <w:pPr>
        <w:spacing w:after="0" w:line="240" w:lineRule="auto"/>
        <w:ind w:left="426"/>
        <w:jc w:val="both"/>
        <w:rPr>
          <w:rFonts w:ascii="Calibri Light" w:hAnsi="Calibri Light"/>
          <w:sz w:val="20"/>
          <w:szCs w:val="20"/>
        </w:rPr>
      </w:pPr>
      <w:r>
        <w:rPr>
          <w:rFonts w:ascii="Calibri Light" w:hAnsi="Calibri Light"/>
          <w:sz w:val="20"/>
          <w:szCs w:val="20"/>
        </w:rPr>
        <w:t xml:space="preserve">En </w:t>
      </w:r>
      <w:r w:rsidR="00CD1C64">
        <w:rPr>
          <w:rFonts w:ascii="Calibri Light" w:hAnsi="Calibri Light"/>
          <w:sz w:val="20"/>
          <w:szCs w:val="20"/>
        </w:rPr>
        <w:t>Perú, la</w:t>
      </w:r>
      <w:r w:rsidR="006632B6" w:rsidRPr="006632B6">
        <w:rPr>
          <w:rFonts w:ascii="Calibri Light" w:hAnsi="Calibri Light"/>
          <w:sz w:val="20"/>
          <w:szCs w:val="20"/>
        </w:rPr>
        <w:t xml:space="preserve"> ejecución financiera</w:t>
      </w:r>
      <w:r w:rsidR="003D7504">
        <w:rPr>
          <w:rFonts w:ascii="Calibri Light" w:hAnsi="Calibri Light"/>
          <w:sz w:val="20"/>
          <w:szCs w:val="20"/>
        </w:rPr>
        <w:t xml:space="preserve"> para el año 2018 </w:t>
      </w:r>
      <w:r w:rsidR="005A49C8">
        <w:rPr>
          <w:rFonts w:ascii="Calibri Light" w:hAnsi="Calibri Light"/>
          <w:sz w:val="20"/>
          <w:szCs w:val="20"/>
        </w:rPr>
        <w:t xml:space="preserve">alcanzó </w:t>
      </w:r>
      <w:r w:rsidR="00CD1C64">
        <w:rPr>
          <w:rFonts w:ascii="Calibri Light" w:hAnsi="Calibri Light"/>
          <w:sz w:val="20"/>
          <w:szCs w:val="20"/>
        </w:rPr>
        <w:t xml:space="preserve">el </w:t>
      </w:r>
      <w:r w:rsidR="00CD1C64" w:rsidRPr="006632B6">
        <w:rPr>
          <w:rFonts w:ascii="Calibri Light" w:hAnsi="Calibri Light"/>
          <w:sz w:val="20"/>
          <w:szCs w:val="20"/>
        </w:rPr>
        <w:t>64</w:t>
      </w:r>
      <w:r w:rsidR="006632B6" w:rsidRPr="006632B6">
        <w:rPr>
          <w:rFonts w:ascii="Calibri Light" w:hAnsi="Calibri Light"/>
          <w:sz w:val="20"/>
          <w:szCs w:val="20"/>
        </w:rPr>
        <w:t xml:space="preserve">% del presupuesto total </w:t>
      </w:r>
      <w:r w:rsidR="005A49C8">
        <w:rPr>
          <w:rFonts w:ascii="Calibri Light" w:hAnsi="Calibri Light"/>
          <w:sz w:val="20"/>
          <w:szCs w:val="20"/>
        </w:rPr>
        <w:t xml:space="preserve">con un </w:t>
      </w:r>
      <w:r w:rsidR="006632B6" w:rsidRPr="006632B6">
        <w:rPr>
          <w:rFonts w:ascii="Calibri Light" w:hAnsi="Calibri Light"/>
          <w:sz w:val="20"/>
          <w:szCs w:val="20"/>
        </w:rPr>
        <w:t xml:space="preserve">avance programático de </w:t>
      </w:r>
      <w:r>
        <w:rPr>
          <w:rFonts w:ascii="Calibri Light" w:hAnsi="Calibri Light"/>
          <w:sz w:val="20"/>
          <w:szCs w:val="20"/>
        </w:rPr>
        <w:t>62</w:t>
      </w:r>
      <w:r w:rsidR="006632B6" w:rsidRPr="006632B6">
        <w:rPr>
          <w:rFonts w:ascii="Calibri Light" w:hAnsi="Calibri Light"/>
          <w:sz w:val="20"/>
          <w:szCs w:val="20"/>
        </w:rPr>
        <w:t>%</w:t>
      </w:r>
      <w:r w:rsidR="00E31470">
        <w:rPr>
          <w:rFonts w:ascii="Calibri Light" w:hAnsi="Calibri Light"/>
          <w:sz w:val="20"/>
          <w:szCs w:val="20"/>
        </w:rPr>
        <w:t>, respecto a lo planificado</w:t>
      </w:r>
      <w:r>
        <w:rPr>
          <w:rFonts w:ascii="Calibri Light" w:hAnsi="Calibri Light"/>
          <w:sz w:val="20"/>
          <w:szCs w:val="20"/>
        </w:rPr>
        <w:t xml:space="preserve">. </w:t>
      </w:r>
      <w:r w:rsidR="003D7504">
        <w:rPr>
          <w:rFonts w:ascii="Calibri Light" w:hAnsi="Calibri Light"/>
          <w:sz w:val="20"/>
          <w:szCs w:val="20"/>
        </w:rPr>
        <w:t>Mientras que l</w:t>
      </w:r>
      <w:r w:rsidR="006632B6" w:rsidRPr="006632B6">
        <w:rPr>
          <w:rFonts w:ascii="Calibri Light" w:hAnsi="Calibri Light"/>
          <w:sz w:val="20"/>
          <w:szCs w:val="20"/>
        </w:rPr>
        <w:t xml:space="preserve">a ejecución financiera </w:t>
      </w:r>
      <w:r w:rsidR="001F7665">
        <w:rPr>
          <w:rFonts w:ascii="Calibri Light" w:hAnsi="Calibri Light"/>
          <w:sz w:val="20"/>
          <w:szCs w:val="20"/>
        </w:rPr>
        <w:t>en Ecuador</w:t>
      </w:r>
      <w:r w:rsidR="006632B6" w:rsidRPr="006632B6">
        <w:rPr>
          <w:rFonts w:ascii="Calibri Light" w:hAnsi="Calibri Light"/>
          <w:sz w:val="20"/>
          <w:szCs w:val="20"/>
        </w:rPr>
        <w:t xml:space="preserve"> </w:t>
      </w:r>
      <w:r>
        <w:rPr>
          <w:rFonts w:ascii="Calibri Light" w:hAnsi="Calibri Light"/>
          <w:sz w:val="20"/>
          <w:szCs w:val="20"/>
        </w:rPr>
        <w:t xml:space="preserve">fue </w:t>
      </w:r>
      <w:r w:rsidR="006632B6" w:rsidRPr="006632B6">
        <w:rPr>
          <w:rFonts w:ascii="Calibri Light" w:hAnsi="Calibri Light"/>
          <w:sz w:val="20"/>
          <w:szCs w:val="20"/>
        </w:rPr>
        <w:t xml:space="preserve">de </w:t>
      </w:r>
      <w:r w:rsidR="00E31470">
        <w:rPr>
          <w:rFonts w:ascii="Calibri Light" w:hAnsi="Calibri Light"/>
          <w:sz w:val="20"/>
          <w:szCs w:val="20"/>
        </w:rPr>
        <w:t>81</w:t>
      </w:r>
      <w:r w:rsidR="006632B6" w:rsidRPr="006632B6">
        <w:rPr>
          <w:rFonts w:ascii="Calibri Light" w:hAnsi="Calibri Light"/>
          <w:sz w:val="20"/>
          <w:szCs w:val="20"/>
        </w:rPr>
        <w:t xml:space="preserve">% </w:t>
      </w:r>
      <w:r w:rsidR="005A49C8">
        <w:rPr>
          <w:rFonts w:ascii="Calibri Light" w:hAnsi="Calibri Light"/>
          <w:sz w:val="20"/>
          <w:szCs w:val="20"/>
        </w:rPr>
        <w:t xml:space="preserve">con </w:t>
      </w:r>
      <w:r w:rsidR="00CD1C64">
        <w:rPr>
          <w:rFonts w:ascii="Calibri Light" w:hAnsi="Calibri Light"/>
          <w:sz w:val="20"/>
          <w:szCs w:val="20"/>
        </w:rPr>
        <w:t>un avance</w:t>
      </w:r>
      <w:r>
        <w:rPr>
          <w:rFonts w:ascii="Calibri Light" w:hAnsi="Calibri Light"/>
          <w:sz w:val="20"/>
          <w:szCs w:val="20"/>
        </w:rPr>
        <w:t xml:space="preserve"> </w:t>
      </w:r>
      <w:r w:rsidR="00CD1C64">
        <w:rPr>
          <w:rFonts w:ascii="Calibri Light" w:hAnsi="Calibri Light"/>
          <w:sz w:val="20"/>
          <w:szCs w:val="20"/>
        </w:rPr>
        <w:t>programático de</w:t>
      </w:r>
      <w:r w:rsidR="00E31470">
        <w:rPr>
          <w:rFonts w:ascii="Calibri Light" w:hAnsi="Calibri Light"/>
          <w:sz w:val="20"/>
          <w:szCs w:val="20"/>
        </w:rPr>
        <w:t xml:space="preserve"> 78%</w:t>
      </w:r>
      <w:r w:rsidR="003F685C">
        <w:rPr>
          <w:rFonts w:ascii="Calibri Light" w:hAnsi="Calibri Light"/>
          <w:sz w:val="20"/>
          <w:szCs w:val="20"/>
        </w:rPr>
        <w:t>.</w:t>
      </w:r>
      <w:r w:rsidR="00FE7CB8">
        <w:rPr>
          <w:rFonts w:ascii="Calibri Light" w:hAnsi="Calibri Light"/>
          <w:sz w:val="20"/>
          <w:szCs w:val="20"/>
        </w:rPr>
        <w:t xml:space="preserve"> </w:t>
      </w:r>
      <w:r w:rsidR="00FB5EE1">
        <w:rPr>
          <w:rFonts w:ascii="Calibri Light" w:hAnsi="Calibri Light"/>
          <w:sz w:val="20"/>
          <w:szCs w:val="20"/>
        </w:rPr>
        <w:t xml:space="preserve">Situación debida principalmente a </w:t>
      </w:r>
      <w:r w:rsidR="00C60178">
        <w:rPr>
          <w:rFonts w:ascii="Calibri Light" w:hAnsi="Calibri Light"/>
          <w:sz w:val="20"/>
          <w:szCs w:val="20"/>
        </w:rPr>
        <w:t>la necesidad de completar el personal de la Unidad de Coordinación del Proyecto.</w:t>
      </w:r>
    </w:p>
    <w:p w14:paraId="0F7EB1E0" w14:textId="77777777" w:rsidR="007F7EDB" w:rsidRDefault="007F7EDB" w:rsidP="007F7EDB">
      <w:pPr>
        <w:spacing w:after="0" w:line="240" w:lineRule="auto"/>
        <w:ind w:left="426"/>
        <w:jc w:val="both"/>
        <w:rPr>
          <w:rFonts w:ascii="Calibri Light" w:hAnsi="Calibri Light"/>
          <w:sz w:val="20"/>
          <w:szCs w:val="20"/>
        </w:rPr>
      </w:pPr>
    </w:p>
    <w:p w14:paraId="2F37199A" w14:textId="062ADC25" w:rsidR="006632B6" w:rsidRDefault="003F685C" w:rsidP="007F7EDB">
      <w:pPr>
        <w:spacing w:after="0" w:line="240" w:lineRule="auto"/>
        <w:ind w:left="426"/>
        <w:jc w:val="both"/>
        <w:rPr>
          <w:rFonts w:ascii="Calibri Light" w:hAnsi="Calibri Light"/>
          <w:sz w:val="20"/>
          <w:szCs w:val="20"/>
        </w:rPr>
      </w:pPr>
      <w:r>
        <w:rPr>
          <w:rFonts w:ascii="Calibri Light" w:hAnsi="Calibri Light"/>
          <w:sz w:val="20"/>
          <w:szCs w:val="20"/>
        </w:rPr>
        <w:t xml:space="preserve">Los </w:t>
      </w:r>
      <w:r w:rsidR="00CD1C64">
        <w:rPr>
          <w:rFonts w:ascii="Calibri Light" w:hAnsi="Calibri Light"/>
          <w:sz w:val="20"/>
          <w:szCs w:val="20"/>
        </w:rPr>
        <w:t>resultados promedio</w:t>
      </w:r>
      <w:r w:rsidR="001F7665">
        <w:rPr>
          <w:rFonts w:ascii="Calibri Light" w:hAnsi="Calibri Light"/>
          <w:sz w:val="20"/>
          <w:szCs w:val="20"/>
        </w:rPr>
        <w:t xml:space="preserve"> de</w:t>
      </w:r>
      <w:r w:rsidR="006632B6" w:rsidRPr="006632B6">
        <w:rPr>
          <w:rFonts w:ascii="Calibri Light" w:hAnsi="Calibri Light"/>
          <w:sz w:val="20"/>
          <w:szCs w:val="20"/>
        </w:rPr>
        <w:t xml:space="preserve"> ejecución </w:t>
      </w:r>
      <w:r w:rsidR="00FE7CB8">
        <w:rPr>
          <w:rFonts w:ascii="Calibri Light" w:hAnsi="Calibri Light"/>
          <w:sz w:val="20"/>
          <w:szCs w:val="20"/>
        </w:rPr>
        <w:t xml:space="preserve">financiera </w:t>
      </w:r>
      <w:r w:rsidR="006632B6" w:rsidRPr="006632B6">
        <w:rPr>
          <w:rFonts w:ascii="Calibri Light" w:hAnsi="Calibri Light"/>
          <w:sz w:val="20"/>
          <w:szCs w:val="20"/>
        </w:rPr>
        <w:t xml:space="preserve">binacional </w:t>
      </w:r>
      <w:r w:rsidR="00C60178">
        <w:rPr>
          <w:rFonts w:ascii="Calibri Light" w:hAnsi="Calibri Light"/>
          <w:sz w:val="20"/>
          <w:szCs w:val="20"/>
        </w:rPr>
        <w:t>(</w:t>
      </w:r>
      <w:r w:rsidR="0098194D">
        <w:rPr>
          <w:rFonts w:ascii="Calibri Light" w:hAnsi="Calibri Light"/>
          <w:sz w:val="20"/>
          <w:szCs w:val="20"/>
        </w:rPr>
        <w:t>ejecutada desde PNUD-Perú</w:t>
      </w:r>
      <w:r w:rsidR="00C60178">
        <w:rPr>
          <w:rFonts w:ascii="Calibri Light" w:hAnsi="Calibri Light"/>
          <w:sz w:val="20"/>
          <w:szCs w:val="20"/>
        </w:rPr>
        <w:t>)</w:t>
      </w:r>
      <w:r w:rsidR="0098194D">
        <w:rPr>
          <w:rFonts w:ascii="Calibri Light" w:hAnsi="Calibri Light"/>
          <w:sz w:val="20"/>
          <w:szCs w:val="20"/>
        </w:rPr>
        <w:t xml:space="preserve"> </w:t>
      </w:r>
      <w:r w:rsidR="005A49C8">
        <w:rPr>
          <w:rFonts w:ascii="Calibri Light" w:hAnsi="Calibri Light"/>
          <w:sz w:val="20"/>
          <w:szCs w:val="20"/>
        </w:rPr>
        <w:t xml:space="preserve">fue </w:t>
      </w:r>
      <w:r w:rsidR="00E31470" w:rsidRPr="006632B6">
        <w:rPr>
          <w:rFonts w:ascii="Calibri Light" w:hAnsi="Calibri Light"/>
          <w:sz w:val="20"/>
          <w:szCs w:val="20"/>
        </w:rPr>
        <w:t xml:space="preserve">de </w:t>
      </w:r>
      <w:r w:rsidR="00E31470">
        <w:rPr>
          <w:rFonts w:ascii="Calibri Light" w:hAnsi="Calibri Light"/>
          <w:sz w:val="20"/>
          <w:szCs w:val="20"/>
        </w:rPr>
        <w:t>70</w:t>
      </w:r>
      <w:r w:rsidR="006632B6" w:rsidRPr="006632B6">
        <w:rPr>
          <w:rFonts w:ascii="Calibri Light" w:hAnsi="Calibri Light"/>
          <w:sz w:val="20"/>
          <w:szCs w:val="20"/>
        </w:rPr>
        <w:t xml:space="preserve">% con </w:t>
      </w:r>
      <w:r w:rsidR="00FE7CB8">
        <w:rPr>
          <w:rFonts w:ascii="Calibri Light" w:hAnsi="Calibri Light"/>
          <w:sz w:val="20"/>
          <w:szCs w:val="20"/>
        </w:rPr>
        <w:t xml:space="preserve">un avance físico </w:t>
      </w:r>
      <w:r w:rsidR="00E31470">
        <w:rPr>
          <w:rFonts w:ascii="Calibri Light" w:hAnsi="Calibri Light"/>
          <w:sz w:val="20"/>
          <w:szCs w:val="20"/>
        </w:rPr>
        <w:t>de 65</w:t>
      </w:r>
      <w:r w:rsidR="00FE7CB8">
        <w:rPr>
          <w:rFonts w:ascii="Calibri Light" w:hAnsi="Calibri Light"/>
          <w:sz w:val="20"/>
          <w:szCs w:val="20"/>
        </w:rPr>
        <w:t xml:space="preserve">%. </w:t>
      </w:r>
      <w:r w:rsidR="001F7665">
        <w:rPr>
          <w:rFonts w:ascii="Calibri Light" w:hAnsi="Calibri Light"/>
          <w:sz w:val="20"/>
          <w:szCs w:val="20"/>
        </w:rPr>
        <w:t>E</w:t>
      </w:r>
      <w:r w:rsidR="00FE7CB8">
        <w:rPr>
          <w:rFonts w:ascii="Calibri Light" w:hAnsi="Calibri Light"/>
          <w:sz w:val="20"/>
          <w:szCs w:val="20"/>
        </w:rPr>
        <w:t>l resumen</w:t>
      </w:r>
      <w:r w:rsidR="001F7665">
        <w:rPr>
          <w:rFonts w:ascii="Calibri Light" w:hAnsi="Calibri Light"/>
          <w:sz w:val="20"/>
          <w:szCs w:val="20"/>
        </w:rPr>
        <w:t xml:space="preserve"> se presenta en el cuadro Nº 1.</w:t>
      </w:r>
    </w:p>
    <w:p w14:paraId="354C3389" w14:textId="77777777" w:rsidR="00C60178" w:rsidRDefault="00C60178" w:rsidP="007F7EDB">
      <w:pPr>
        <w:spacing w:after="0" w:line="240" w:lineRule="auto"/>
        <w:jc w:val="center"/>
        <w:rPr>
          <w:rFonts w:ascii="Calibri Light" w:hAnsi="Calibri Light"/>
          <w:b/>
          <w:color w:val="365F91" w:themeColor="accent1" w:themeShade="BF"/>
          <w:sz w:val="20"/>
          <w:szCs w:val="20"/>
          <w:lang w:val="es-ES"/>
        </w:rPr>
      </w:pPr>
    </w:p>
    <w:p w14:paraId="0B2DBD22" w14:textId="262C70A2" w:rsidR="007F7EDB" w:rsidRDefault="007F7EDB" w:rsidP="007F7EDB">
      <w:pPr>
        <w:spacing w:after="0" w:line="240" w:lineRule="auto"/>
        <w:jc w:val="center"/>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Cuadro Nº 1</w:t>
      </w:r>
    </w:p>
    <w:p w14:paraId="04A1805F" w14:textId="532F4E38" w:rsidR="001F7665" w:rsidRDefault="00CD1C64" w:rsidP="007F7EDB">
      <w:pPr>
        <w:spacing w:after="0" w:line="240" w:lineRule="auto"/>
        <w:jc w:val="center"/>
        <w:rPr>
          <w:rFonts w:ascii="Calibri Light" w:hAnsi="Calibri Light"/>
          <w:b/>
          <w:color w:val="365F91" w:themeColor="accent1" w:themeShade="BF"/>
          <w:sz w:val="20"/>
          <w:szCs w:val="20"/>
          <w:lang w:val="es-ES"/>
        </w:rPr>
      </w:pPr>
      <w:r w:rsidRPr="004B16CC">
        <w:rPr>
          <w:rFonts w:ascii="Calibri Light" w:hAnsi="Calibri Light"/>
          <w:b/>
          <w:color w:val="365F91" w:themeColor="accent1" w:themeShade="BF"/>
          <w:sz w:val="20"/>
          <w:szCs w:val="20"/>
          <w:lang w:val="es-ES"/>
        </w:rPr>
        <w:t>Resumen de ejecución física y financiera 2018</w:t>
      </w:r>
    </w:p>
    <w:p w14:paraId="6ACF4F6F" w14:textId="5CC22D45" w:rsidR="00084722" w:rsidRPr="006F3B35" w:rsidRDefault="00772DAC" w:rsidP="006F3B35">
      <w:pPr>
        <w:spacing w:after="0" w:line="240" w:lineRule="auto"/>
        <w:jc w:val="center"/>
        <w:rPr>
          <w:rFonts w:ascii="Calibri Light" w:hAnsi="Calibri Light"/>
          <w:color w:val="365F91" w:themeColor="accent1" w:themeShade="BF"/>
          <w:sz w:val="20"/>
          <w:szCs w:val="20"/>
          <w:lang w:val="es-ES"/>
        </w:rPr>
      </w:pPr>
      <w:r w:rsidRPr="00084722">
        <w:drawing>
          <wp:anchor distT="0" distB="0" distL="114300" distR="114300" simplePos="0" relativeHeight="251661312" behindDoc="0" locked="0" layoutInCell="1" allowOverlap="1" wp14:anchorId="6190CC11" wp14:editId="45C1FF64">
            <wp:simplePos x="0" y="0"/>
            <wp:positionH relativeFrom="column">
              <wp:posOffset>275590</wp:posOffset>
            </wp:positionH>
            <wp:positionV relativeFrom="paragraph">
              <wp:posOffset>152400</wp:posOffset>
            </wp:positionV>
            <wp:extent cx="4838700" cy="100012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8700" cy="1000125"/>
                    </a:xfrm>
                    <a:prstGeom prst="rect">
                      <a:avLst/>
                    </a:prstGeom>
                    <a:noFill/>
                    <a:ln>
                      <a:noFill/>
                    </a:ln>
                  </pic:spPr>
                </pic:pic>
              </a:graphicData>
            </a:graphic>
          </wp:anchor>
        </w:drawing>
      </w:r>
      <w:r w:rsidR="00084722" w:rsidRPr="006F3B35">
        <w:rPr>
          <w:rFonts w:ascii="Calibri Light" w:hAnsi="Calibri Light"/>
          <w:color w:val="365F91" w:themeColor="accent1" w:themeShade="BF"/>
          <w:sz w:val="20"/>
          <w:szCs w:val="20"/>
          <w:lang w:val="es-ES"/>
        </w:rPr>
        <w:t>Nota: Las metas físicas se refieren a productos detallados en el Anexo 2, del presente informe.</w:t>
      </w:r>
    </w:p>
    <w:p w14:paraId="6437290B" w14:textId="77777777" w:rsidR="00084722" w:rsidRDefault="00084722" w:rsidP="007F7EDB">
      <w:pPr>
        <w:spacing w:after="0" w:line="240" w:lineRule="auto"/>
        <w:jc w:val="center"/>
        <w:rPr>
          <w:rFonts w:ascii="Calibri Light" w:hAnsi="Calibri Light"/>
          <w:sz w:val="20"/>
          <w:szCs w:val="20"/>
        </w:rPr>
      </w:pPr>
    </w:p>
    <w:p w14:paraId="512215D3" w14:textId="053153A7" w:rsidR="001F7665" w:rsidRDefault="0098194D" w:rsidP="00E31470">
      <w:pPr>
        <w:jc w:val="center"/>
        <w:rPr>
          <w:rFonts w:ascii="Calibri Light" w:hAnsi="Calibri Light"/>
          <w:sz w:val="20"/>
          <w:szCs w:val="20"/>
        </w:rPr>
      </w:pPr>
      <w:r>
        <w:rPr>
          <w:rStyle w:val="Refdecomentario"/>
        </w:rPr>
        <w:commentReference w:id="3"/>
      </w:r>
    </w:p>
    <w:p w14:paraId="11E9BEA3" w14:textId="3DC6886F" w:rsidR="007F7EDB" w:rsidRDefault="007F7EDB" w:rsidP="00CD1C64">
      <w:pPr>
        <w:pStyle w:val="Sinespaciado"/>
        <w:ind w:left="426"/>
        <w:jc w:val="center"/>
        <w:outlineLvl w:val="0"/>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Cuadro Nº 2</w:t>
      </w:r>
    </w:p>
    <w:p w14:paraId="4E9810DD" w14:textId="5062EE2E" w:rsidR="00CD1C64" w:rsidRDefault="00CD1C64" w:rsidP="00CD1C64">
      <w:pPr>
        <w:pStyle w:val="Sinespaciado"/>
        <w:ind w:left="426"/>
        <w:jc w:val="center"/>
        <w:outlineLvl w:val="0"/>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Metas físicas (productos) planificadas y ejecutados para Perú y Ecuador por componente</w:t>
      </w:r>
    </w:p>
    <w:p w14:paraId="412CCD06" w14:textId="39AB4914" w:rsidR="00772DAC" w:rsidRDefault="00772DAC" w:rsidP="00CD1C64">
      <w:pPr>
        <w:pStyle w:val="Sinespaciado"/>
        <w:ind w:left="426"/>
        <w:jc w:val="center"/>
        <w:outlineLvl w:val="0"/>
        <w:rPr>
          <w:rFonts w:ascii="Calibri Light" w:hAnsi="Calibri Light"/>
          <w:b/>
          <w:color w:val="365F91" w:themeColor="accent1" w:themeShade="BF"/>
          <w:sz w:val="20"/>
          <w:szCs w:val="20"/>
          <w:lang w:val="es-ES"/>
        </w:rPr>
      </w:pPr>
    </w:p>
    <w:p w14:paraId="6B007B43" w14:textId="7E58439B" w:rsidR="00084722" w:rsidRPr="001F1FDD" w:rsidRDefault="00772DAC" w:rsidP="006F3B35">
      <w:pPr>
        <w:pStyle w:val="Sinespaciado"/>
        <w:ind w:left="426"/>
        <w:jc w:val="center"/>
        <w:outlineLvl w:val="0"/>
        <w:rPr>
          <w:rFonts w:ascii="Calibri Light" w:hAnsi="Calibri Light"/>
          <w:color w:val="365F91" w:themeColor="accent1" w:themeShade="BF"/>
          <w:sz w:val="20"/>
          <w:szCs w:val="20"/>
          <w:lang w:val="es-ES"/>
        </w:rPr>
      </w:pPr>
      <w:r w:rsidRPr="00772DAC">
        <w:drawing>
          <wp:anchor distT="0" distB="0" distL="114300" distR="114300" simplePos="0" relativeHeight="251663360" behindDoc="0" locked="0" layoutInCell="1" allowOverlap="1" wp14:anchorId="06E14134" wp14:editId="10682BBD">
            <wp:simplePos x="0" y="0"/>
            <wp:positionH relativeFrom="column">
              <wp:posOffset>275699</wp:posOffset>
            </wp:positionH>
            <wp:positionV relativeFrom="paragraph">
              <wp:posOffset>4117</wp:posOffset>
            </wp:positionV>
            <wp:extent cx="5400675" cy="2033486"/>
            <wp:effectExtent l="0" t="0" r="0" b="508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75" cy="2033486"/>
                    </a:xfrm>
                    <a:prstGeom prst="rect">
                      <a:avLst/>
                    </a:prstGeom>
                    <a:noFill/>
                    <a:ln>
                      <a:noFill/>
                    </a:ln>
                  </pic:spPr>
                </pic:pic>
              </a:graphicData>
            </a:graphic>
          </wp:anchor>
        </w:drawing>
      </w:r>
      <w:r w:rsidR="00084722" w:rsidRPr="001F1FDD">
        <w:rPr>
          <w:rFonts w:ascii="Calibri Light" w:hAnsi="Calibri Light"/>
          <w:color w:val="365F91" w:themeColor="accent1" w:themeShade="BF"/>
          <w:sz w:val="20"/>
          <w:szCs w:val="20"/>
          <w:lang w:val="es-ES"/>
        </w:rPr>
        <w:t>Nota: Las metas físicas se refieren a productos detallados en el Anexo 2, del presente informe.</w:t>
      </w:r>
    </w:p>
    <w:p w14:paraId="01432076" w14:textId="6EC9BF8A" w:rsidR="007F7EDB" w:rsidRDefault="007F7EDB" w:rsidP="007F7EDB">
      <w:pPr>
        <w:pStyle w:val="Sinespaciado"/>
        <w:ind w:left="426"/>
        <w:jc w:val="center"/>
        <w:outlineLvl w:val="0"/>
        <w:rPr>
          <w:rFonts w:ascii="Calibri Light" w:hAnsi="Calibri Light"/>
          <w:b/>
          <w:color w:val="365F91" w:themeColor="accent1" w:themeShade="BF"/>
          <w:sz w:val="20"/>
          <w:szCs w:val="20"/>
          <w:lang w:val="es-ES"/>
        </w:rPr>
      </w:pPr>
    </w:p>
    <w:p w14:paraId="1100C076" w14:textId="77777777" w:rsidR="00772DAC" w:rsidRDefault="00772DAC">
      <w:pPr>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br w:type="page"/>
      </w:r>
    </w:p>
    <w:p w14:paraId="66F56240" w14:textId="10867344" w:rsidR="007F7EDB" w:rsidRDefault="007F7EDB" w:rsidP="00CD1C64">
      <w:pPr>
        <w:pStyle w:val="Sinespaciado"/>
        <w:ind w:left="426"/>
        <w:jc w:val="center"/>
        <w:outlineLvl w:val="0"/>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lastRenderedPageBreak/>
        <w:t>Cuadro Nº 3</w:t>
      </w:r>
    </w:p>
    <w:p w14:paraId="5491E760" w14:textId="1B269CE7" w:rsidR="00084722" w:rsidRDefault="00CD1C64" w:rsidP="00CD1C64">
      <w:pPr>
        <w:pStyle w:val="Sinespaciado"/>
        <w:ind w:left="426"/>
        <w:jc w:val="center"/>
        <w:outlineLvl w:val="0"/>
        <w:rPr>
          <w:noProof/>
          <w:lang w:eastAsia="es-PE"/>
        </w:rPr>
      </w:pPr>
      <w:r>
        <w:rPr>
          <w:rFonts w:ascii="Calibri Light" w:hAnsi="Calibri Light"/>
          <w:b/>
          <w:color w:val="365F91" w:themeColor="accent1" w:themeShade="BF"/>
          <w:sz w:val="20"/>
          <w:szCs w:val="20"/>
          <w:lang w:val="es-ES"/>
        </w:rPr>
        <w:t xml:space="preserve"> Ejecución presupuestal del proyecto en Perú por componente</w:t>
      </w:r>
      <w:r w:rsidR="00084722">
        <w:rPr>
          <w:noProof/>
          <w:lang w:eastAsia="es-PE"/>
        </w:rPr>
        <w:t xml:space="preserve"> </w:t>
      </w:r>
    </w:p>
    <w:p w14:paraId="689780BB" w14:textId="335E0CAE" w:rsidR="00B96730" w:rsidRDefault="00084722" w:rsidP="00CD1C64">
      <w:pPr>
        <w:pStyle w:val="Sinespaciado"/>
        <w:ind w:left="426"/>
        <w:jc w:val="center"/>
        <w:outlineLvl w:val="0"/>
        <w:rPr>
          <w:rFonts w:ascii="Calibri Light" w:hAnsi="Calibri Light"/>
          <w:b/>
          <w:color w:val="365F91" w:themeColor="accent1" w:themeShade="BF"/>
          <w:sz w:val="20"/>
          <w:szCs w:val="20"/>
          <w:lang w:val="es-ES"/>
        </w:rPr>
      </w:pPr>
      <w:r w:rsidRPr="00084722">
        <w:drawing>
          <wp:inline distT="0" distB="0" distL="0" distR="0" wp14:anchorId="49B8E851" wp14:editId="43CE6F83">
            <wp:extent cx="5400675" cy="211648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2116481"/>
                    </a:xfrm>
                    <a:prstGeom prst="rect">
                      <a:avLst/>
                    </a:prstGeom>
                    <a:noFill/>
                    <a:ln>
                      <a:noFill/>
                    </a:ln>
                  </pic:spPr>
                </pic:pic>
              </a:graphicData>
            </a:graphic>
          </wp:inline>
        </w:drawing>
      </w:r>
    </w:p>
    <w:p w14:paraId="0530ACC1" w14:textId="4AAD9FA1" w:rsidR="00CE062E" w:rsidRDefault="00CE062E" w:rsidP="00B96730">
      <w:pPr>
        <w:pStyle w:val="Sinespaciado"/>
        <w:ind w:left="426"/>
        <w:jc w:val="both"/>
        <w:outlineLvl w:val="0"/>
        <w:rPr>
          <w:rFonts w:ascii="Calibri Light" w:hAnsi="Calibri Light"/>
          <w:b/>
          <w:color w:val="365F91" w:themeColor="accent1" w:themeShade="BF"/>
          <w:sz w:val="20"/>
          <w:szCs w:val="20"/>
          <w:lang w:val="es-ES"/>
        </w:rPr>
      </w:pPr>
    </w:p>
    <w:p w14:paraId="237A1F18" w14:textId="0C20887B" w:rsidR="007F7EDB" w:rsidRDefault="007F7EDB" w:rsidP="007F7EDB">
      <w:pPr>
        <w:spacing w:after="0" w:line="240" w:lineRule="auto"/>
        <w:jc w:val="center"/>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Cuadro Nº 4</w:t>
      </w:r>
    </w:p>
    <w:p w14:paraId="5E10AA9D" w14:textId="3A1942FB" w:rsidR="0045701B" w:rsidRDefault="00084722" w:rsidP="007F7EDB">
      <w:pPr>
        <w:spacing w:after="0" w:line="240" w:lineRule="auto"/>
        <w:jc w:val="center"/>
        <w:rPr>
          <w:noProof/>
        </w:rPr>
      </w:pPr>
      <w:r w:rsidRPr="00084722">
        <w:drawing>
          <wp:anchor distT="0" distB="0" distL="114300" distR="114300" simplePos="0" relativeHeight="251660288" behindDoc="0" locked="0" layoutInCell="1" allowOverlap="1" wp14:anchorId="4F589327" wp14:editId="0BF7CB48">
            <wp:simplePos x="0" y="0"/>
            <wp:positionH relativeFrom="column">
              <wp:posOffset>215265</wp:posOffset>
            </wp:positionH>
            <wp:positionV relativeFrom="paragraph">
              <wp:posOffset>323850</wp:posOffset>
            </wp:positionV>
            <wp:extent cx="5400675" cy="164235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1642355"/>
                    </a:xfrm>
                    <a:prstGeom prst="rect">
                      <a:avLst/>
                    </a:prstGeom>
                    <a:noFill/>
                    <a:ln>
                      <a:noFill/>
                    </a:ln>
                  </pic:spPr>
                </pic:pic>
              </a:graphicData>
            </a:graphic>
          </wp:anchor>
        </w:drawing>
      </w:r>
      <w:r w:rsidR="0098194D">
        <w:rPr>
          <w:rStyle w:val="Refdecomentario"/>
        </w:rPr>
        <w:commentReference w:id="4"/>
      </w:r>
      <w:r w:rsidR="004B16CC">
        <w:rPr>
          <w:rFonts w:ascii="Calibri Light" w:hAnsi="Calibri Light"/>
          <w:b/>
          <w:color w:val="365F91" w:themeColor="accent1" w:themeShade="BF"/>
          <w:sz w:val="20"/>
          <w:szCs w:val="20"/>
          <w:lang w:val="es-ES"/>
        </w:rPr>
        <w:t>Ejecución presupuestal del proyecto en Ecuador por componente</w:t>
      </w:r>
      <w:r w:rsidR="004B16CC" w:rsidRPr="00CE062E">
        <w:rPr>
          <w:noProof/>
        </w:rPr>
        <w:t xml:space="preserve"> </w:t>
      </w:r>
    </w:p>
    <w:p w14:paraId="149902B5" w14:textId="62FA9588" w:rsidR="00084722" w:rsidRDefault="00084722" w:rsidP="007F7EDB">
      <w:pPr>
        <w:spacing w:after="0" w:line="240" w:lineRule="auto"/>
        <w:jc w:val="center"/>
        <w:rPr>
          <w:noProof/>
        </w:rPr>
      </w:pPr>
    </w:p>
    <w:p w14:paraId="42476576" w14:textId="2A264D13" w:rsidR="00084722" w:rsidRDefault="00084722" w:rsidP="006F3B35">
      <w:pPr>
        <w:spacing w:after="0" w:line="240" w:lineRule="auto"/>
        <w:jc w:val="center"/>
        <w:rPr>
          <w:noProof/>
        </w:rPr>
      </w:pPr>
    </w:p>
    <w:p w14:paraId="6CEB9D19" w14:textId="77777777" w:rsidR="00165BA3" w:rsidRDefault="00165BA3" w:rsidP="00165BA3">
      <w:pPr>
        <w:pStyle w:val="Sinespaciado"/>
        <w:ind w:left="426"/>
        <w:jc w:val="both"/>
        <w:outlineLvl w:val="0"/>
        <w:rPr>
          <w:rFonts w:ascii="Calibri Light" w:hAnsi="Calibri Light"/>
          <w:b/>
          <w:color w:val="365F91" w:themeColor="accent1" w:themeShade="BF"/>
          <w:sz w:val="20"/>
          <w:szCs w:val="20"/>
          <w:lang w:val="es-ES"/>
        </w:rPr>
      </w:pPr>
    </w:p>
    <w:p w14:paraId="25F6BB06" w14:textId="77777777" w:rsidR="00165BA3" w:rsidRDefault="00165BA3" w:rsidP="00165BA3">
      <w:pPr>
        <w:pStyle w:val="Sinespaciado"/>
        <w:ind w:left="426"/>
        <w:jc w:val="both"/>
        <w:outlineLvl w:val="0"/>
        <w:rPr>
          <w:rFonts w:ascii="Calibri Light" w:hAnsi="Calibri Light"/>
          <w:b/>
          <w:color w:val="365F91" w:themeColor="accent1" w:themeShade="BF"/>
          <w:sz w:val="20"/>
          <w:szCs w:val="20"/>
          <w:lang w:val="es-ES"/>
        </w:rPr>
      </w:pPr>
    </w:p>
    <w:p w14:paraId="7707FEAA" w14:textId="78A70F98" w:rsidR="009B625B" w:rsidRPr="00B96730" w:rsidRDefault="00B052F1" w:rsidP="00B5613E">
      <w:pPr>
        <w:pStyle w:val="Sinespaciado"/>
        <w:numPr>
          <w:ilvl w:val="0"/>
          <w:numId w:val="6"/>
        </w:numPr>
        <w:ind w:left="426" w:hanging="426"/>
        <w:jc w:val="both"/>
        <w:outlineLvl w:val="0"/>
        <w:rPr>
          <w:rFonts w:ascii="Calibri Light" w:hAnsi="Calibri Light"/>
          <w:b/>
          <w:color w:val="365F91" w:themeColor="accent1" w:themeShade="BF"/>
          <w:sz w:val="20"/>
          <w:szCs w:val="20"/>
          <w:lang w:val="es-ES"/>
        </w:rPr>
      </w:pPr>
      <w:r w:rsidRPr="00B96730">
        <w:rPr>
          <w:rFonts w:ascii="Calibri Light" w:hAnsi="Calibri Light"/>
          <w:b/>
          <w:color w:val="365F91" w:themeColor="accent1" w:themeShade="BF"/>
          <w:sz w:val="20"/>
          <w:szCs w:val="20"/>
          <w:lang w:val="es-ES"/>
        </w:rPr>
        <w:t>PERFORMANCE DEL PROYECTO</w:t>
      </w:r>
      <w:bookmarkEnd w:id="1"/>
      <w:bookmarkEnd w:id="2"/>
      <w:r w:rsidR="00150DEB" w:rsidRPr="00B96730">
        <w:rPr>
          <w:rFonts w:ascii="Calibri Light" w:hAnsi="Calibri Light"/>
          <w:b/>
          <w:color w:val="365F91" w:themeColor="accent1" w:themeShade="BF"/>
          <w:sz w:val="20"/>
          <w:szCs w:val="20"/>
          <w:lang w:val="es-ES"/>
        </w:rPr>
        <w:t xml:space="preserve"> PERÚ</w:t>
      </w:r>
    </w:p>
    <w:p w14:paraId="08C1B0FA" w14:textId="77777777" w:rsidR="00B052F1" w:rsidRPr="00CF5D7C" w:rsidRDefault="00B052F1" w:rsidP="00B052F1">
      <w:pPr>
        <w:pStyle w:val="Sinespaciado"/>
        <w:ind w:left="426"/>
        <w:jc w:val="both"/>
        <w:rPr>
          <w:rFonts w:ascii="Calibri Light" w:hAnsi="Calibri Light"/>
          <w:sz w:val="20"/>
          <w:szCs w:val="20"/>
          <w:lang w:val="es-ES"/>
        </w:rPr>
      </w:pPr>
    </w:p>
    <w:p w14:paraId="328A0EB7" w14:textId="5175D4A0" w:rsidR="000E376F" w:rsidRPr="00B02E36" w:rsidRDefault="00640B7C" w:rsidP="00640B7C">
      <w:pPr>
        <w:shd w:val="clear" w:color="auto" w:fill="FFFFFF"/>
        <w:spacing w:after="0" w:line="240" w:lineRule="auto"/>
        <w:ind w:left="426"/>
        <w:jc w:val="both"/>
        <w:rPr>
          <w:rFonts w:ascii="Calibri Light" w:hAnsi="Calibri Light"/>
          <w:sz w:val="20"/>
          <w:szCs w:val="20"/>
          <w:lang w:val="es-ES"/>
        </w:rPr>
      </w:pPr>
      <w:r w:rsidRPr="00B02E36">
        <w:rPr>
          <w:rFonts w:ascii="Calibri Light" w:hAnsi="Calibri Light"/>
          <w:sz w:val="20"/>
          <w:szCs w:val="20"/>
          <w:lang w:val="es-ES"/>
        </w:rPr>
        <w:t>Para el primer año de ejecución del proyecto no se reporta avance a nivel de indicadores</w:t>
      </w:r>
      <w:r w:rsidR="000E376F" w:rsidRPr="00B02E36">
        <w:rPr>
          <w:rFonts w:ascii="Calibri Light" w:hAnsi="Calibri Light"/>
          <w:sz w:val="20"/>
          <w:szCs w:val="20"/>
          <w:lang w:val="es-ES"/>
        </w:rPr>
        <w:t xml:space="preserve">, </w:t>
      </w:r>
      <w:r w:rsidR="00B02E36">
        <w:rPr>
          <w:rFonts w:ascii="Calibri Light" w:hAnsi="Calibri Light"/>
          <w:sz w:val="20"/>
          <w:szCs w:val="20"/>
          <w:lang w:val="es-ES"/>
        </w:rPr>
        <w:t xml:space="preserve">y </w:t>
      </w:r>
      <w:r w:rsidR="000E376F" w:rsidRPr="00B02E36">
        <w:rPr>
          <w:rFonts w:ascii="Calibri Light" w:hAnsi="Calibri Light"/>
          <w:sz w:val="20"/>
          <w:szCs w:val="20"/>
          <w:lang w:val="es-ES"/>
        </w:rPr>
        <w:t>según el PRODOC</w:t>
      </w:r>
      <w:r w:rsidR="00B02E36">
        <w:rPr>
          <w:rFonts w:ascii="Calibri Light" w:hAnsi="Calibri Light"/>
          <w:sz w:val="20"/>
          <w:szCs w:val="20"/>
          <w:lang w:val="es-ES"/>
        </w:rPr>
        <w:t xml:space="preserve"> no hay meta de indicadores para el primer año del proyecto</w:t>
      </w:r>
      <w:r w:rsidRPr="00B02E36">
        <w:rPr>
          <w:rFonts w:ascii="Calibri Light" w:hAnsi="Calibri Light"/>
          <w:sz w:val="20"/>
          <w:szCs w:val="20"/>
          <w:lang w:val="es-ES"/>
        </w:rPr>
        <w:t xml:space="preserve">; sin embargo, se reportan avances de actividades a nivel de producto. </w:t>
      </w:r>
    </w:p>
    <w:p w14:paraId="7B5E9B0F" w14:textId="77777777" w:rsidR="000E376F" w:rsidRPr="00B02E36" w:rsidRDefault="000E376F" w:rsidP="00640B7C">
      <w:pPr>
        <w:shd w:val="clear" w:color="auto" w:fill="FFFFFF"/>
        <w:spacing w:after="0" w:line="240" w:lineRule="auto"/>
        <w:ind w:left="426"/>
        <w:jc w:val="both"/>
        <w:rPr>
          <w:rFonts w:ascii="Calibri Light" w:hAnsi="Calibri Light"/>
          <w:sz w:val="20"/>
          <w:szCs w:val="20"/>
          <w:lang w:val="es-ES"/>
        </w:rPr>
      </w:pPr>
    </w:p>
    <w:p w14:paraId="4CC4ACA8" w14:textId="75633E6C" w:rsidR="00640B7C" w:rsidRPr="00640B7C" w:rsidRDefault="00640B7C" w:rsidP="00640B7C">
      <w:pPr>
        <w:shd w:val="clear" w:color="auto" w:fill="FFFFFF"/>
        <w:spacing w:after="0" w:line="240" w:lineRule="auto"/>
        <w:ind w:left="426"/>
        <w:jc w:val="both"/>
        <w:rPr>
          <w:rFonts w:ascii="Calibri Light" w:hAnsi="Calibri Light"/>
          <w:sz w:val="20"/>
          <w:szCs w:val="20"/>
          <w:lang w:val="es-ES"/>
        </w:rPr>
      </w:pPr>
      <w:r w:rsidRPr="00B02E36">
        <w:rPr>
          <w:rFonts w:ascii="Calibri Light" w:hAnsi="Calibri Light"/>
          <w:sz w:val="20"/>
          <w:szCs w:val="20"/>
          <w:lang w:val="es-ES"/>
        </w:rPr>
        <w:t>Estos avances están relacionados en su mayoría a la elaboración de los Términos de Referencia de las consultorías lo que nos permitirán reportar, en el 2019, productos concretos definidos en el PRODOC para cada componente.</w:t>
      </w:r>
      <w:r w:rsidR="00165BA3" w:rsidRPr="00B02E36">
        <w:rPr>
          <w:rFonts w:ascii="Calibri Light" w:hAnsi="Calibri Light"/>
          <w:sz w:val="20"/>
          <w:szCs w:val="20"/>
          <w:lang w:val="es-ES"/>
        </w:rPr>
        <w:t xml:space="preserve"> </w:t>
      </w:r>
      <w:r w:rsidRPr="00B02E36">
        <w:rPr>
          <w:rFonts w:ascii="Calibri Light" w:hAnsi="Calibri Light"/>
          <w:sz w:val="20"/>
          <w:szCs w:val="20"/>
          <w:lang w:val="es-ES"/>
        </w:rPr>
        <w:t>A continuación se detalla el avance de actividades por componente y producto durante el año 2018.</w:t>
      </w:r>
    </w:p>
    <w:p w14:paraId="73F0650F" w14:textId="77777777" w:rsidR="00640B7C" w:rsidRDefault="00640B7C" w:rsidP="00B052F1">
      <w:pPr>
        <w:pStyle w:val="Sinespaciado"/>
        <w:ind w:left="426"/>
        <w:jc w:val="both"/>
        <w:rPr>
          <w:rFonts w:ascii="Calibri Light" w:hAnsi="Calibri Light"/>
          <w:sz w:val="20"/>
          <w:szCs w:val="20"/>
          <w:lang w:val="es-ES"/>
        </w:rPr>
      </w:pPr>
    </w:p>
    <w:p w14:paraId="0C63806A" w14:textId="656E7265" w:rsidR="007F2DA4" w:rsidRDefault="009D728D" w:rsidP="009D728D">
      <w:pPr>
        <w:pStyle w:val="Sinespaciado"/>
        <w:ind w:left="426"/>
        <w:jc w:val="both"/>
        <w:outlineLvl w:val="0"/>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 xml:space="preserve">3.1    </w:t>
      </w:r>
      <w:r w:rsidRPr="009D728D">
        <w:rPr>
          <w:rFonts w:ascii="Calibri Light" w:hAnsi="Calibri Light"/>
          <w:b/>
          <w:color w:val="365F91" w:themeColor="accent1" w:themeShade="BF"/>
          <w:sz w:val="20"/>
          <w:szCs w:val="20"/>
          <w:lang w:val="es-ES"/>
        </w:rPr>
        <w:t xml:space="preserve">COMPONENTE </w:t>
      </w:r>
      <w:r>
        <w:rPr>
          <w:rFonts w:ascii="Calibri Light" w:hAnsi="Calibri Light"/>
          <w:b/>
          <w:color w:val="365F91" w:themeColor="accent1" w:themeShade="BF"/>
          <w:sz w:val="20"/>
          <w:szCs w:val="20"/>
          <w:lang w:val="es-ES"/>
        </w:rPr>
        <w:t>1</w:t>
      </w:r>
      <w:r w:rsidR="00572C52">
        <w:rPr>
          <w:rFonts w:ascii="Calibri Light" w:hAnsi="Calibri Light"/>
          <w:b/>
          <w:color w:val="365F91" w:themeColor="accent1" w:themeShade="BF"/>
          <w:sz w:val="20"/>
          <w:szCs w:val="20"/>
          <w:lang w:val="es-ES"/>
        </w:rPr>
        <w:t xml:space="preserve"> </w:t>
      </w:r>
    </w:p>
    <w:p w14:paraId="59276F72" w14:textId="77777777" w:rsidR="007F2DA4" w:rsidRDefault="007F2DA4" w:rsidP="009D728D">
      <w:pPr>
        <w:pStyle w:val="Sinespaciado"/>
        <w:ind w:left="426"/>
        <w:jc w:val="both"/>
        <w:outlineLvl w:val="0"/>
        <w:rPr>
          <w:rFonts w:ascii="Calibri Light" w:hAnsi="Calibri Light"/>
          <w:b/>
          <w:color w:val="365F91" w:themeColor="accent1" w:themeShade="BF"/>
          <w:sz w:val="20"/>
          <w:szCs w:val="20"/>
          <w:highlight w:val="green"/>
          <w:lang w:val="es-ES"/>
        </w:rPr>
      </w:pPr>
    </w:p>
    <w:p w14:paraId="76500B8F" w14:textId="60422ABD" w:rsidR="001C1DC1" w:rsidRPr="009D728D" w:rsidRDefault="001C1DC1" w:rsidP="009D728D">
      <w:pPr>
        <w:pStyle w:val="Sinespaciado"/>
        <w:ind w:left="426"/>
        <w:jc w:val="both"/>
        <w:outlineLvl w:val="0"/>
        <w:rPr>
          <w:rFonts w:ascii="Calibri Light" w:hAnsi="Calibri Light"/>
          <w:b/>
          <w:color w:val="365F91" w:themeColor="accent1" w:themeShade="BF"/>
          <w:sz w:val="20"/>
          <w:szCs w:val="20"/>
          <w:lang w:val="es-ES"/>
        </w:rPr>
      </w:pPr>
      <w:r w:rsidRPr="00B02E36">
        <w:rPr>
          <w:rFonts w:ascii="Calibri Light" w:hAnsi="Calibri Light"/>
          <w:b/>
          <w:color w:val="365F91" w:themeColor="accent1" w:themeShade="BF"/>
          <w:sz w:val="20"/>
          <w:szCs w:val="20"/>
          <w:lang w:val="es-ES"/>
        </w:rPr>
        <w:t>Incrementar y fortalecer las capacidades de los actores claves para una mejor gobernanza de las pesquerías costeras con enfoque inclusivo de reducción de la pobreza y sensible al género.</w:t>
      </w:r>
    </w:p>
    <w:p w14:paraId="1D5A1F65" w14:textId="77777777" w:rsidR="009D728D" w:rsidRPr="00CF5D7C" w:rsidRDefault="009D728D" w:rsidP="00B052F1">
      <w:pPr>
        <w:pStyle w:val="Sinespaciado"/>
        <w:ind w:left="426"/>
        <w:jc w:val="both"/>
        <w:rPr>
          <w:rFonts w:ascii="Calibri Light" w:hAnsi="Calibri Light"/>
          <w:sz w:val="20"/>
          <w:szCs w:val="20"/>
          <w:lang w:val="es-ES"/>
        </w:rPr>
      </w:pPr>
    </w:p>
    <w:tbl>
      <w:tblPr>
        <w:tblW w:w="8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93"/>
        <w:gridCol w:w="1276"/>
        <w:gridCol w:w="4044"/>
        <w:gridCol w:w="536"/>
        <w:gridCol w:w="500"/>
      </w:tblGrid>
      <w:tr w:rsidR="00B052F1" w:rsidRPr="00CF5D7C" w14:paraId="27A3E5D4" w14:textId="77777777" w:rsidTr="007F7EDB">
        <w:trPr>
          <w:jc w:val="center"/>
        </w:trPr>
        <w:tc>
          <w:tcPr>
            <w:tcW w:w="1693" w:type="dxa"/>
            <w:shd w:val="clear" w:color="auto" w:fill="D9D9D9" w:themeFill="background1" w:themeFillShade="D9"/>
            <w:vAlign w:val="center"/>
          </w:tcPr>
          <w:p w14:paraId="7A57ECBD" w14:textId="77777777" w:rsidR="00B052F1" w:rsidRPr="00D236FC" w:rsidRDefault="00B052F1" w:rsidP="007F7ED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Resultado 1</w:t>
            </w:r>
          </w:p>
        </w:tc>
        <w:tc>
          <w:tcPr>
            <w:tcW w:w="6356" w:type="dxa"/>
            <w:gridSpan w:val="4"/>
            <w:shd w:val="clear" w:color="auto" w:fill="auto"/>
            <w:vAlign w:val="center"/>
          </w:tcPr>
          <w:p w14:paraId="1A220EF1" w14:textId="20E62D43" w:rsidR="00B052F1" w:rsidRPr="00CF5D7C" w:rsidRDefault="00EC56C3" w:rsidP="007F7EDB">
            <w:pPr>
              <w:pStyle w:val="Sinespaciado"/>
              <w:jc w:val="both"/>
              <w:rPr>
                <w:rFonts w:ascii="Calibri Light" w:hAnsi="Calibri Light"/>
                <w:sz w:val="20"/>
                <w:szCs w:val="20"/>
                <w:shd w:val="clear" w:color="auto" w:fill="E0E0E0"/>
                <w:lang w:val="es-ES"/>
              </w:rPr>
            </w:pPr>
            <w:r w:rsidRPr="00EC56C3">
              <w:rPr>
                <w:rFonts w:ascii="Calibri Light" w:hAnsi="Calibri Light"/>
                <w:sz w:val="20"/>
                <w:szCs w:val="20"/>
              </w:rPr>
              <w:t>Condiciones habilitantes mejoradas para la gobernanza de siete pesque</w:t>
            </w:r>
            <w:r w:rsidR="007F7EDB">
              <w:rPr>
                <w:rFonts w:ascii="Calibri Light" w:hAnsi="Calibri Light"/>
                <w:sz w:val="20"/>
                <w:szCs w:val="20"/>
              </w:rPr>
              <w:t>rías costeras de Ecuador y Perú.</w:t>
            </w:r>
          </w:p>
        </w:tc>
      </w:tr>
      <w:tr w:rsidR="00B052F1" w:rsidRPr="00CF5D7C" w14:paraId="7EC9CF89" w14:textId="77777777" w:rsidTr="007F7EDB">
        <w:trPr>
          <w:jc w:val="center"/>
        </w:trPr>
        <w:tc>
          <w:tcPr>
            <w:tcW w:w="1693" w:type="dxa"/>
            <w:shd w:val="clear" w:color="auto" w:fill="D9D9D9" w:themeFill="background1" w:themeFillShade="D9"/>
            <w:vAlign w:val="center"/>
          </w:tcPr>
          <w:p w14:paraId="44E53749" w14:textId="4B9DDED2" w:rsidR="00B052F1" w:rsidRPr="00D236FC" w:rsidRDefault="00B052F1" w:rsidP="007F7ED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Indicador</w:t>
            </w:r>
          </w:p>
        </w:tc>
        <w:tc>
          <w:tcPr>
            <w:tcW w:w="6356" w:type="dxa"/>
            <w:gridSpan w:val="4"/>
            <w:shd w:val="clear" w:color="auto" w:fill="auto"/>
            <w:vAlign w:val="center"/>
          </w:tcPr>
          <w:p w14:paraId="07EE5B2E" w14:textId="77777777" w:rsidR="00EC56C3" w:rsidRPr="007F7EDB" w:rsidRDefault="00EC56C3" w:rsidP="007F7EDB">
            <w:pPr>
              <w:pStyle w:val="Sinespaciado"/>
              <w:numPr>
                <w:ilvl w:val="0"/>
                <w:numId w:val="17"/>
              </w:numPr>
              <w:ind w:left="187" w:hanging="187"/>
              <w:jc w:val="both"/>
              <w:rPr>
                <w:rFonts w:ascii="Calibri Light" w:hAnsi="Calibri Light"/>
                <w:sz w:val="20"/>
                <w:szCs w:val="20"/>
              </w:rPr>
            </w:pPr>
            <w:r w:rsidRPr="007F7EDB">
              <w:rPr>
                <w:bCs/>
                <w:sz w:val="18"/>
                <w:szCs w:val="18"/>
              </w:rPr>
              <w:t>Número de nuevos o mejorados instrumentos para fortalecer la gobernanza de las pesquerías costeras de Ecuador y Perú.</w:t>
            </w:r>
          </w:p>
          <w:p w14:paraId="479FE6FD" w14:textId="320CEE04" w:rsidR="008C55D0" w:rsidRPr="007F7EDB" w:rsidRDefault="008C55D0" w:rsidP="007F7EDB">
            <w:pPr>
              <w:pStyle w:val="Sinespaciado"/>
              <w:numPr>
                <w:ilvl w:val="0"/>
                <w:numId w:val="17"/>
              </w:numPr>
              <w:ind w:left="187" w:hanging="187"/>
              <w:jc w:val="both"/>
              <w:rPr>
                <w:rFonts w:ascii="Calibri Light" w:hAnsi="Calibri Light"/>
                <w:sz w:val="20"/>
                <w:szCs w:val="20"/>
              </w:rPr>
            </w:pPr>
            <w:r w:rsidRPr="007F7EDB">
              <w:rPr>
                <w:bCs/>
                <w:sz w:val="18"/>
                <w:szCs w:val="18"/>
              </w:rPr>
              <w:lastRenderedPageBreak/>
              <w:t>Número de personas (hombres y mujeres, por nacionalidad) que han tenido entrenamiento (formal, no-formal y en el trabajo) sobre temas clave de gobernanza pesquera mejorada y manejo sustentable de pesquerías.</w:t>
            </w:r>
          </w:p>
          <w:p w14:paraId="1D19B88E" w14:textId="61440BEF" w:rsidR="00B052F1" w:rsidRPr="00CF5D7C" w:rsidRDefault="008C55D0" w:rsidP="007F7EDB">
            <w:pPr>
              <w:pStyle w:val="Sinespaciado"/>
              <w:numPr>
                <w:ilvl w:val="0"/>
                <w:numId w:val="17"/>
              </w:numPr>
              <w:ind w:left="187" w:hanging="187"/>
              <w:jc w:val="both"/>
              <w:rPr>
                <w:rFonts w:ascii="Calibri Light" w:hAnsi="Calibri Light"/>
                <w:sz w:val="20"/>
                <w:szCs w:val="20"/>
              </w:rPr>
            </w:pPr>
            <w:r w:rsidRPr="007F7EDB">
              <w:rPr>
                <w:bCs/>
                <w:sz w:val="18"/>
                <w:szCs w:val="18"/>
              </w:rPr>
              <w:t>Número y superficie (ha) de áreas protegidas marinas y costeras con esquemas formales participativos de gobernanza pesquera.</w:t>
            </w:r>
          </w:p>
        </w:tc>
      </w:tr>
      <w:tr w:rsidR="00E52B7C" w:rsidRPr="00D236FC" w14:paraId="329FE229" w14:textId="77777777" w:rsidTr="007F7EDB">
        <w:trPr>
          <w:jc w:val="center"/>
        </w:trPr>
        <w:tc>
          <w:tcPr>
            <w:tcW w:w="1693" w:type="dxa"/>
            <w:vMerge w:val="restart"/>
            <w:shd w:val="clear" w:color="auto" w:fill="D9D9D9" w:themeFill="background1" w:themeFillShade="D9"/>
            <w:vAlign w:val="center"/>
          </w:tcPr>
          <w:p w14:paraId="1F2BC491" w14:textId="12658AA8" w:rsidR="00E52B7C" w:rsidRPr="00D236FC" w:rsidRDefault="008B4F8F" w:rsidP="007F7EDB">
            <w:pPr>
              <w:pStyle w:val="Sinespaciado"/>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lastRenderedPageBreak/>
              <w:t>Producto 1.6</w:t>
            </w:r>
          </w:p>
        </w:tc>
        <w:tc>
          <w:tcPr>
            <w:tcW w:w="1276" w:type="dxa"/>
            <w:vMerge w:val="restart"/>
            <w:shd w:val="clear" w:color="auto" w:fill="D9D9D9" w:themeFill="background1" w:themeFillShade="D9"/>
            <w:vAlign w:val="center"/>
          </w:tcPr>
          <w:p w14:paraId="304738A2" w14:textId="77777777" w:rsidR="007F7EDB" w:rsidRDefault="00AB739A" w:rsidP="007F7ED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Meta</w:t>
            </w:r>
            <w:r>
              <w:rPr>
                <w:rFonts w:ascii="Calibri Light" w:hAnsi="Calibri Light"/>
                <w:b/>
                <w:sz w:val="20"/>
                <w:szCs w:val="20"/>
                <w:shd w:val="clear" w:color="auto" w:fill="E0E0E0"/>
                <w:lang w:val="es-ES"/>
              </w:rPr>
              <w:t xml:space="preserve"> en el PRODOC</w:t>
            </w:r>
            <w:r w:rsidR="008B4F8F">
              <w:rPr>
                <w:rFonts w:ascii="Calibri Light" w:hAnsi="Calibri Light"/>
                <w:b/>
                <w:sz w:val="20"/>
                <w:szCs w:val="20"/>
                <w:shd w:val="clear" w:color="auto" w:fill="E0E0E0"/>
                <w:lang w:val="es-ES"/>
              </w:rPr>
              <w:t xml:space="preserve"> </w:t>
            </w:r>
          </w:p>
          <w:p w14:paraId="6D20A3A6" w14:textId="37545D45" w:rsidR="00E52B7C" w:rsidRPr="00D236FC" w:rsidRDefault="008B4F8F" w:rsidP="007F7EDB">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año 1</w:t>
            </w:r>
          </w:p>
        </w:tc>
        <w:tc>
          <w:tcPr>
            <w:tcW w:w="4044" w:type="dxa"/>
            <w:vMerge w:val="restart"/>
            <w:shd w:val="clear" w:color="auto" w:fill="D9D9D9" w:themeFill="background1" w:themeFillShade="D9"/>
            <w:vAlign w:val="center"/>
          </w:tcPr>
          <w:p w14:paraId="18330142" w14:textId="77777777" w:rsidR="00E52B7C" w:rsidRPr="00D236FC" w:rsidRDefault="00E52B7C" w:rsidP="007F7EDB">
            <w:pPr>
              <w:pStyle w:val="Sinespaciado"/>
              <w:jc w:val="center"/>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Indicador</w:t>
            </w:r>
          </w:p>
        </w:tc>
        <w:tc>
          <w:tcPr>
            <w:tcW w:w="1036" w:type="dxa"/>
            <w:gridSpan w:val="2"/>
            <w:shd w:val="clear" w:color="auto" w:fill="D9D9D9" w:themeFill="background1" w:themeFillShade="D9"/>
            <w:vAlign w:val="center"/>
          </w:tcPr>
          <w:p w14:paraId="77C3EE74" w14:textId="77777777" w:rsidR="00E52B7C" w:rsidRPr="00D236FC" w:rsidRDefault="00A34DFF" w:rsidP="007F7EDB">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L</w:t>
            </w:r>
            <w:r w:rsidR="00E52B7C" w:rsidRPr="00D236FC">
              <w:rPr>
                <w:rFonts w:ascii="Calibri Light" w:hAnsi="Calibri Light"/>
                <w:b/>
                <w:sz w:val="20"/>
                <w:szCs w:val="20"/>
                <w:shd w:val="clear" w:color="auto" w:fill="E0E0E0"/>
                <w:lang w:val="es-ES"/>
              </w:rPr>
              <w:t>ogro</w:t>
            </w:r>
          </w:p>
        </w:tc>
      </w:tr>
      <w:tr w:rsidR="00E52B7C" w:rsidRPr="00D236FC" w14:paraId="0F5982E4" w14:textId="77777777" w:rsidTr="007F7EDB">
        <w:trPr>
          <w:jc w:val="center"/>
        </w:trPr>
        <w:tc>
          <w:tcPr>
            <w:tcW w:w="1693" w:type="dxa"/>
            <w:vMerge/>
            <w:shd w:val="clear" w:color="auto" w:fill="D9D9D9" w:themeFill="background1" w:themeFillShade="D9"/>
            <w:vAlign w:val="center"/>
          </w:tcPr>
          <w:p w14:paraId="3AB408D9" w14:textId="77777777" w:rsidR="00E52B7C" w:rsidRPr="00D236FC" w:rsidRDefault="00E52B7C" w:rsidP="007F7EDB">
            <w:pPr>
              <w:pStyle w:val="Sinespaciado"/>
              <w:rPr>
                <w:rFonts w:ascii="Calibri Light" w:hAnsi="Calibri Light"/>
                <w:b/>
                <w:sz w:val="20"/>
                <w:szCs w:val="20"/>
                <w:shd w:val="clear" w:color="auto" w:fill="E0E0E0"/>
                <w:lang w:val="es-ES"/>
              </w:rPr>
            </w:pPr>
          </w:p>
        </w:tc>
        <w:tc>
          <w:tcPr>
            <w:tcW w:w="1276" w:type="dxa"/>
            <w:vMerge/>
            <w:shd w:val="clear" w:color="auto" w:fill="D9D9D9" w:themeFill="background1" w:themeFillShade="D9"/>
            <w:vAlign w:val="center"/>
          </w:tcPr>
          <w:p w14:paraId="27C45163" w14:textId="77777777" w:rsidR="00E52B7C" w:rsidRPr="00D236FC" w:rsidRDefault="00E52B7C" w:rsidP="007F7EDB">
            <w:pPr>
              <w:pStyle w:val="Sinespaciado"/>
              <w:jc w:val="center"/>
              <w:rPr>
                <w:rFonts w:ascii="Calibri Light" w:hAnsi="Calibri Light"/>
                <w:b/>
                <w:sz w:val="20"/>
                <w:szCs w:val="20"/>
                <w:shd w:val="clear" w:color="auto" w:fill="E0E0E0"/>
                <w:lang w:val="es-ES"/>
              </w:rPr>
            </w:pPr>
          </w:p>
        </w:tc>
        <w:tc>
          <w:tcPr>
            <w:tcW w:w="4044" w:type="dxa"/>
            <w:vMerge/>
            <w:shd w:val="clear" w:color="auto" w:fill="D9D9D9" w:themeFill="background1" w:themeFillShade="D9"/>
            <w:vAlign w:val="center"/>
          </w:tcPr>
          <w:p w14:paraId="317313AA" w14:textId="77777777" w:rsidR="00E52B7C" w:rsidRPr="00D236FC" w:rsidRDefault="00E52B7C" w:rsidP="007F7EDB">
            <w:pPr>
              <w:pStyle w:val="Sinespaciado"/>
              <w:jc w:val="center"/>
              <w:rPr>
                <w:rFonts w:ascii="Calibri Light" w:hAnsi="Calibri Light"/>
                <w:b/>
                <w:sz w:val="20"/>
                <w:szCs w:val="20"/>
                <w:shd w:val="clear" w:color="auto" w:fill="E0E0E0"/>
                <w:lang w:val="es-ES"/>
              </w:rPr>
            </w:pPr>
          </w:p>
        </w:tc>
        <w:tc>
          <w:tcPr>
            <w:tcW w:w="536" w:type="dxa"/>
            <w:shd w:val="clear" w:color="auto" w:fill="D9D9D9" w:themeFill="background1" w:themeFillShade="D9"/>
            <w:vAlign w:val="center"/>
          </w:tcPr>
          <w:p w14:paraId="26C62C4A" w14:textId="77777777" w:rsidR="00E52B7C" w:rsidRPr="00A34DFF" w:rsidRDefault="00E52B7C" w:rsidP="007F7EDB">
            <w:pPr>
              <w:pStyle w:val="Sinespaciado"/>
              <w:jc w:val="center"/>
              <w:rPr>
                <w:rFonts w:ascii="Calibri Light" w:hAnsi="Calibri Light"/>
                <w:b/>
                <w:sz w:val="20"/>
                <w:szCs w:val="20"/>
                <w:lang w:eastAsia="es-PE"/>
              </w:rPr>
            </w:pPr>
            <w:r w:rsidRPr="00A34DFF">
              <w:rPr>
                <w:rFonts w:ascii="Calibri Light" w:hAnsi="Calibri Light"/>
                <w:b/>
                <w:sz w:val="20"/>
                <w:szCs w:val="20"/>
                <w:lang w:eastAsia="es-PE"/>
              </w:rPr>
              <w:t>N°</w:t>
            </w:r>
          </w:p>
        </w:tc>
        <w:tc>
          <w:tcPr>
            <w:tcW w:w="500" w:type="dxa"/>
            <w:shd w:val="clear" w:color="auto" w:fill="D9D9D9" w:themeFill="background1" w:themeFillShade="D9"/>
            <w:vAlign w:val="center"/>
          </w:tcPr>
          <w:p w14:paraId="1B9DC9F5" w14:textId="77777777" w:rsidR="00E52B7C" w:rsidRPr="00A34DFF" w:rsidRDefault="00E52B7C" w:rsidP="007F7ED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w:t>
            </w:r>
          </w:p>
        </w:tc>
      </w:tr>
      <w:tr w:rsidR="00E52B7C" w:rsidRPr="00CF5D7C" w14:paraId="4B0E0301" w14:textId="77777777" w:rsidTr="007F7EDB">
        <w:trPr>
          <w:jc w:val="center"/>
        </w:trPr>
        <w:tc>
          <w:tcPr>
            <w:tcW w:w="1693" w:type="dxa"/>
            <w:vMerge w:val="restart"/>
            <w:shd w:val="clear" w:color="auto" w:fill="auto"/>
            <w:vAlign w:val="center"/>
          </w:tcPr>
          <w:p w14:paraId="77FF11DB" w14:textId="017F5896" w:rsidR="00E52B7C" w:rsidRPr="00CF5D7C" w:rsidRDefault="008B4F8F" w:rsidP="007F7EDB">
            <w:pPr>
              <w:pStyle w:val="Sinespaciado"/>
              <w:jc w:val="both"/>
              <w:rPr>
                <w:rFonts w:ascii="Calibri Light" w:hAnsi="Calibri Light"/>
                <w:sz w:val="20"/>
                <w:szCs w:val="20"/>
                <w:shd w:val="clear" w:color="auto" w:fill="E0E0E0"/>
                <w:lang w:val="es-ES"/>
              </w:rPr>
            </w:pPr>
            <w:r w:rsidRPr="008B4F8F">
              <w:rPr>
                <w:rFonts w:ascii="Calibri Light" w:hAnsi="Calibri Light"/>
                <w:sz w:val="20"/>
                <w:szCs w:val="20"/>
              </w:rPr>
              <w:t>Producto 1.6. Arreglos de manejo actualizados para concha y cangrejo en Perú</w:t>
            </w:r>
          </w:p>
        </w:tc>
        <w:tc>
          <w:tcPr>
            <w:tcW w:w="1276" w:type="dxa"/>
            <w:shd w:val="clear" w:color="auto" w:fill="auto"/>
            <w:vAlign w:val="center"/>
          </w:tcPr>
          <w:p w14:paraId="0F5D0522" w14:textId="67742CBF" w:rsidR="00E52B7C" w:rsidRPr="00CF5D7C" w:rsidRDefault="008B4F8F" w:rsidP="007F7EDB">
            <w:pPr>
              <w:pStyle w:val="Sinespaciado"/>
              <w:jc w:val="center"/>
              <w:rPr>
                <w:rFonts w:ascii="Calibri Light" w:hAnsi="Calibri Light"/>
                <w:sz w:val="20"/>
                <w:szCs w:val="20"/>
                <w:lang w:eastAsia="es-PE"/>
              </w:rPr>
            </w:pPr>
            <w:r>
              <w:rPr>
                <w:rFonts w:ascii="Calibri Light" w:hAnsi="Calibri Light"/>
                <w:sz w:val="20"/>
                <w:szCs w:val="20"/>
                <w:lang w:eastAsia="es-PE"/>
              </w:rPr>
              <w:t>0</w:t>
            </w:r>
          </w:p>
        </w:tc>
        <w:tc>
          <w:tcPr>
            <w:tcW w:w="4044" w:type="dxa"/>
            <w:shd w:val="clear" w:color="auto" w:fill="auto"/>
            <w:vAlign w:val="center"/>
          </w:tcPr>
          <w:p w14:paraId="7E9AA584" w14:textId="215ADC6D" w:rsidR="00E52B7C" w:rsidRPr="008C55D0" w:rsidRDefault="008C55D0" w:rsidP="007F7EDB">
            <w:pPr>
              <w:pStyle w:val="Sinespaciado"/>
              <w:numPr>
                <w:ilvl w:val="0"/>
                <w:numId w:val="17"/>
              </w:numPr>
              <w:ind w:left="0" w:hanging="188"/>
              <w:jc w:val="both"/>
              <w:rPr>
                <w:rFonts w:ascii="Calibri Light" w:hAnsi="Calibri Light"/>
                <w:sz w:val="20"/>
                <w:szCs w:val="20"/>
              </w:rPr>
            </w:pPr>
            <w:r w:rsidRPr="00804F87">
              <w:rPr>
                <w:bCs/>
                <w:i/>
                <w:sz w:val="18"/>
                <w:szCs w:val="18"/>
              </w:rPr>
              <w:t>Número de nuevos o mejorados instrumentos para fortalecer la gobernanza de las pesquerías costeras de Ecuador y Perú.</w:t>
            </w:r>
          </w:p>
        </w:tc>
        <w:tc>
          <w:tcPr>
            <w:tcW w:w="536" w:type="dxa"/>
            <w:shd w:val="clear" w:color="auto" w:fill="auto"/>
            <w:vAlign w:val="center"/>
          </w:tcPr>
          <w:p w14:paraId="0DCCB3B0" w14:textId="05348A87" w:rsidR="00E52B7C" w:rsidRPr="00CF5D7C" w:rsidRDefault="00005DE3" w:rsidP="007F7EDB">
            <w:pPr>
              <w:pStyle w:val="Sinespaciado"/>
              <w:jc w:val="center"/>
              <w:rPr>
                <w:rFonts w:ascii="Calibri Light" w:hAnsi="Calibri Light"/>
                <w:sz w:val="20"/>
                <w:szCs w:val="20"/>
                <w:lang w:eastAsia="es-PE"/>
              </w:rPr>
            </w:pPr>
            <w:r>
              <w:rPr>
                <w:rFonts w:ascii="Calibri Light" w:hAnsi="Calibri Light"/>
                <w:sz w:val="20"/>
                <w:szCs w:val="20"/>
                <w:lang w:eastAsia="es-PE"/>
              </w:rPr>
              <w:t>0</w:t>
            </w:r>
          </w:p>
        </w:tc>
        <w:tc>
          <w:tcPr>
            <w:tcW w:w="500" w:type="dxa"/>
            <w:shd w:val="clear" w:color="auto" w:fill="auto"/>
            <w:vAlign w:val="center"/>
          </w:tcPr>
          <w:p w14:paraId="01162ECC" w14:textId="091B5603" w:rsidR="00E52B7C" w:rsidRPr="00CF5D7C" w:rsidRDefault="00855457" w:rsidP="00477CCE">
            <w:pPr>
              <w:pStyle w:val="Sinespaciado"/>
              <w:rPr>
                <w:rFonts w:ascii="Calibri Light" w:hAnsi="Calibri Light"/>
                <w:sz w:val="20"/>
                <w:szCs w:val="20"/>
                <w:lang w:eastAsia="es-PE"/>
              </w:rPr>
            </w:pPr>
            <w:r>
              <w:rPr>
                <w:rFonts w:ascii="Calibri Light" w:hAnsi="Calibri Light"/>
                <w:sz w:val="20"/>
                <w:szCs w:val="20"/>
                <w:lang w:eastAsia="es-PE"/>
              </w:rPr>
              <w:t>0</w:t>
            </w:r>
          </w:p>
        </w:tc>
      </w:tr>
      <w:tr w:rsidR="00E52B7C" w:rsidRPr="00CF5D7C" w14:paraId="2BFBD0D9" w14:textId="77777777" w:rsidTr="007F7EDB">
        <w:trPr>
          <w:jc w:val="center"/>
        </w:trPr>
        <w:tc>
          <w:tcPr>
            <w:tcW w:w="1693" w:type="dxa"/>
            <w:vMerge/>
            <w:shd w:val="clear" w:color="auto" w:fill="auto"/>
            <w:vAlign w:val="center"/>
          </w:tcPr>
          <w:p w14:paraId="73960E5C" w14:textId="77777777" w:rsidR="00E52B7C" w:rsidRPr="00CF5D7C" w:rsidRDefault="00E52B7C" w:rsidP="007F7EDB">
            <w:pPr>
              <w:pStyle w:val="Sinespaciado"/>
              <w:rPr>
                <w:rFonts w:ascii="Calibri Light" w:hAnsi="Calibri Light"/>
                <w:sz w:val="20"/>
                <w:szCs w:val="20"/>
                <w:shd w:val="clear" w:color="auto" w:fill="E0E0E0"/>
                <w:lang w:val="es-ES"/>
              </w:rPr>
            </w:pPr>
          </w:p>
        </w:tc>
        <w:tc>
          <w:tcPr>
            <w:tcW w:w="1276" w:type="dxa"/>
            <w:shd w:val="clear" w:color="auto" w:fill="auto"/>
            <w:vAlign w:val="center"/>
          </w:tcPr>
          <w:p w14:paraId="5EB1D249" w14:textId="672A5433" w:rsidR="00E52B7C" w:rsidRPr="00CF5D7C" w:rsidRDefault="008B4F8F" w:rsidP="007F7EDB">
            <w:pPr>
              <w:pStyle w:val="Sinespaciado"/>
              <w:jc w:val="center"/>
              <w:rPr>
                <w:rFonts w:ascii="Calibri Light" w:hAnsi="Calibri Light"/>
                <w:sz w:val="20"/>
                <w:szCs w:val="20"/>
                <w:lang w:eastAsia="es-PE"/>
              </w:rPr>
            </w:pPr>
            <w:r w:rsidRPr="00B02E36">
              <w:rPr>
                <w:rFonts w:ascii="Calibri Light" w:hAnsi="Calibri Light"/>
                <w:sz w:val="20"/>
                <w:szCs w:val="20"/>
                <w:lang w:eastAsia="es-PE"/>
              </w:rPr>
              <w:t>0</w:t>
            </w:r>
          </w:p>
        </w:tc>
        <w:tc>
          <w:tcPr>
            <w:tcW w:w="4044" w:type="dxa"/>
            <w:shd w:val="clear" w:color="auto" w:fill="auto"/>
            <w:vAlign w:val="center"/>
          </w:tcPr>
          <w:p w14:paraId="66DD25E4" w14:textId="35C718BD" w:rsidR="00E52B7C" w:rsidRPr="008C55D0" w:rsidRDefault="008C55D0" w:rsidP="007F7EDB">
            <w:pPr>
              <w:pStyle w:val="Sinespaciado"/>
              <w:numPr>
                <w:ilvl w:val="0"/>
                <w:numId w:val="17"/>
              </w:numPr>
              <w:ind w:left="0" w:hanging="188"/>
              <w:jc w:val="both"/>
              <w:rPr>
                <w:rFonts w:ascii="Calibri Light" w:hAnsi="Calibri Light"/>
                <w:sz w:val="20"/>
                <w:szCs w:val="20"/>
              </w:rPr>
            </w:pPr>
            <w:r w:rsidRPr="00804F87">
              <w:rPr>
                <w:bCs/>
                <w:i/>
                <w:sz w:val="18"/>
                <w:szCs w:val="18"/>
              </w:rPr>
              <w:t>Número de personas (hombres y mujeres, por nacionalidad) que han tenido entrenamiento (formal, no-formal y en el trabajo) sobre temas clave de gobernanza pesquera mejorada y manejo sustentable de pesquerías.</w:t>
            </w:r>
          </w:p>
        </w:tc>
        <w:tc>
          <w:tcPr>
            <w:tcW w:w="536" w:type="dxa"/>
            <w:shd w:val="clear" w:color="auto" w:fill="auto"/>
            <w:vAlign w:val="center"/>
          </w:tcPr>
          <w:p w14:paraId="4D0380D5" w14:textId="7E2E20EE" w:rsidR="00E52B7C" w:rsidRPr="00CF5D7C" w:rsidRDefault="00005DE3" w:rsidP="007F7EDB">
            <w:pPr>
              <w:pStyle w:val="Sinespaciado"/>
              <w:jc w:val="center"/>
              <w:rPr>
                <w:rFonts w:ascii="Calibri Light" w:hAnsi="Calibri Light"/>
                <w:sz w:val="20"/>
                <w:szCs w:val="20"/>
                <w:lang w:eastAsia="es-PE"/>
              </w:rPr>
            </w:pPr>
            <w:r>
              <w:rPr>
                <w:rFonts w:ascii="Calibri Light" w:hAnsi="Calibri Light"/>
                <w:sz w:val="20"/>
                <w:szCs w:val="20"/>
                <w:lang w:eastAsia="es-PE"/>
              </w:rPr>
              <w:t>0</w:t>
            </w:r>
          </w:p>
        </w:tc>
        <w:tc>
          <w:tcPr>
            <w:tcW w:w="500" w:type="dxa"/>
            <w:shd w:val="clear" w:color="auto" w:fill="auto"/>
            <w:vAlign w:val="center"/>
          </w:tcPr>
          <w:p w14:paraId="1A723F87" w14:textId="78BF69A8" w:rsidR="00E52B7C" w:rsidRPr="00CF5D7C" w:rsidRDefault="00855457" w:rsidP="007F7EDB">
            <w:pPr>
              <w:pStyle w:val="Sinespaciado"/>
              <w:jc w:val="center"/>
              <w:rPr>
                <w:rFonts w:ascii="Calibri Light" w:hAnsi="Calibri Light"/>
                <w:sz w:val="20"/>
                <w:szCs w:val="20"/>
                <w:lang w:eastAsia="es-PE"/>
              </w:rPr>
            </w:pPr>
            <w:r>
              <w:rPr>
                <w:rFonts w:ascii="Calibri Light" w:hAnsi="Calibri Light"/>
                <w:sz w:val="20"/>
                <w:szCs w:val="20"/>
                <w:lang w:eastAsia="es-PE"/>
              </w:rPr>
              <w:t>0</w:t>
            </w:r>
          </w:p>
        </w:tc>
      </w:tr>
      <w:tr w:rsidR="001F52C6" w:rsidRPr="00CF5D7C" w14:paraId="503C43FE" w14:textId="77777777" w:rsidTr="007F7EDB">
        <w:trPr>
          <w:jc w:val="center"/>
        </w:trPr>
        <w:tc>
          <w:tcPr>
            <w:tcW w:w="1693" w:type="dxa"/>
            <w:shd w:val="clear" w:color="auto" w:fill="D9D9D9" w:themeFill="background1" w:themeFillShade="D9"/>
            <w:vAlign w:val="center"/>
          </w:tcPr>
          <w:p w14:paraId="7687CE26" w14:textId="77777777" w:rsidR="001F52C6" w:rsidRPr="00D236FC" w:rsidRDefault="001F52C6" w:rsidP="007F7ED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Comentarios</w:t>
            </w:r>
          </w:p>
        </w:tc>
        <w:tc>
          <w:tcPr>
            <w:tcW w:w="6356" w:type="dxa"/>
            <w:gridSpan w:val="4"/>
            <w:shd w:val="clear" w:color="auto" w:fill="auto"/>
            <w:vAlign w:val="center"/>
          </w:tcPr>
          <w:p w14:paraId="52FC8648" w14:textId="77777777" w:rsidR="00937D03" w:rsidRDefault="00937D03" w:rsidP="007F7EDB">
            <w:pPr>
              <w:pStyle w:val="Sinespaciado"/>
              <w:jc w:val="both"/>
              <w:rPr>
                <w:rFonts w:ascii="Calibri Light" w:hAnsi="Calibri Light"/>
                <w:sz w:val="20"/>
                <w:szCs w:val="20"/>
              </w:rPr>
            </w:pPr>
          </w:p>
          <w:p w14:paraId="47EE7EA2" w14:textId="31DE6E21" w:rsidR="008B4F8F" w:rsidRDefault="00EB2048" w:rsidP="007F7EDB">
            <w:pPr>
              <w:pStyle w:val="Sinespaciado"/>
              <w:jc w:val="both"/>
              <w:rPr>
                <w:rFonts w:ascii="Calibri Light" w:hAnsi="Calibri Light"/>
                <w:sz w:val="20"/>
                <w:szCs w:val="20"/>
              </w:rPr>
            </w:pPr>
            <w:r>
              <w:rPr>
                <w:rFonts w:ascii="Calibri Light" w:hAnsi="Calibri Light"/>
                <w:b/>
                <w:sz w:val="20"/>
                <w:szCs w:val="20"/>
              </w:rPr>
              <w:t xml:space="preserve">El </w:t>
            </w:r>
            <w:r w:rsidR="00654909" w:rsidRPr="001C1DC1">
              <w:rPr>
                <w:rFonts w:ascii="Calibri Light" w:hAnsi="Calibri Light"/>
                <w:b/>
                <w:sz w:val="20"/>
                <w:szCs w:val="20"/>
              </w:rPr>
              <w:t>producto 1.6,</w:t>
            </w:r>
            <w:r w:rsidR="00654909" w:rsidRPr="00654909">
              <w:rPr>
                <w:rFonts w:ascii="Calibri Light" w:hAnsi="Calibri Light"/>
                <w:sz w:val="20"/>
                <w:szCs w:val="20"/>
              </w:rPr>
              <w:t xml:space="preserve"> se ha tenido avances principalmente en la elaboración de los Términos de Referencia para la contratación de consultores para el desarrollo </w:t>
            </w:r>
            <w:r w:rsidR="00005DE3">
              <w:rPr>
                <w:rFonts w:ascii="Calibri Light" w:hAnsi="Calibri Light"/>
                <w:sz w:val="20"/>
                <w:szCs w:val="20"/>
              </w:rPr>
              <w:t xml:space="preserve">de </w:t>
            </w:r>
            <w:r w:rsidR="00654909" w:rsidRPr="00654909">
              <w:rPr>
                <w:rFonts w:ascii="Calibri Light" w:hAnsi="Calibri Light"/>
                <w:sz w:val="20"/>
                <w:szCs w:val="20"/>
              </w:rPr>
              <w:t xml:space="preserve">la fase de diagnóstico y diseños de las actividades </w:t>
            </w:r>
            <w:r w:rsidR="00FF62A5">
              <w:rPr>
                <w:rFonts w:ascii="Calibri Light" w:hAnsi="Calibri Light"/>
                <w:sz w:val="20"/>
                <w:szCs w:val="20"/>
              </w:rPr>
              <w:t>que se detallan abajo</w:t>
            </w:r>
            <w:r w:rsidR="00B02E36">
              <w:rPr>
                <w:rFonts w:ascii="Calibri Light" w:hAnsi="Calibri Light"/>
                <w:sz w:val="20"/>
                <w:szCs w:val="20"/>
              </w:rPr>
              <w:t>:</w:t>
            </w:r>
          </w:p>
          <w:p w14:paraId="24D0ED58" w14:textId="77777777" w:rsidR="00005DE3" w:rsidRDefault="00005DE3" w:rsidP="007F7EDB">
            <w:pPr>
              <w:pStyle w:val="Sinespaciado"/>
              <w:jc w:val="both"/>
              <w:rPr>
                <w:rFonts w:ascii="Calibri Light" w:hAnsi="Calibri Light"/>
                <w:sz w:val="20"/>
                <w:szCs w:val="20"/>
              </w:rPr>
            </w:pPr>
          </w:p>
          <w:p w14:paraId="0B5E3B9A" w14:textId="5305C363" w:rsidR="004D3E06" w:rsidRPr="007F7EDB" w:rsidRDefault="001C1DC1" w:rsidP="007F7EDB">
            <w:pPr>
              <w:pStyle w:val="Sinespaciado"/>
              <w:numPr>
                <w:ilvl w:val="0"/>
                <w:numId w:val="17"/>
              </w:numPr>
              <w:ind w:left="0" w:hanging="169"/>
              <w:jc w:val="both"/>
              <w:rPr>
                <w:rStyle w:val="Hipervnculo"/>
                <w:rFonts w:ascii="Calibri Light" w:hAnsi="Calibri Light"/>
                <w:color w:val="auto"/>
                <w:sz w:val="20"/>
                <w:szCs w:val="20"/>
                <w:u w:val="none"/>
              </w:rPr>
            </w:pPr>
            <w:r>
              <w:rPr>
                <w:rFonts w:ascii="Calibri Light" w:hAnsi="Calibri Light"/>
                <w:b/>
                <w:sz w:val="20"/>
                <w:szCs w:val="20"/>
              </w:rPr>
              <w:t>A</w:t>
            </w:r>
            <w:r w:rsidR="00793302" w:rsidRPr="001C1DC1">
              <w:rPr>
                <w:rFonts w:ascii="Calibri Light" w:hAnsi="Calibri Light"/>
                <w:b/>
                <w:sz w:val="20"/>
                <w:szCs w:val="20"/>
              </w:rPr>
              <w:t xml:space="preserve">ctividad 1.6.1 </w:t>
            </w:r>
            <w:r w:rsidR="003679FC" w:rsidRPr="001C1DC1">
              <w:rPr>
                <w:rFonts w:ascii="Calibri Light" w:hAnsi="Calibri Light"/>
                <w:b/>
                <w:sz w:val="20"/>
                <w:szCs w:val="20"/>
              </w:rPr>
              <w:t>“</w:t>
            </w:r>
            <w:r w:rsidR="00C511F7" w:rsidRPr="001C1DC1">
              <w:rPr>
                <w:rFonts w:ascii="Calibri Light" w:hAnsi="Calibri Light"/>
                <w:b/>
                <w:sz w:val="20"/>
                <w:szCs w:val="20"/>
              </w:rPr>
              <w:t>Diseño de una prueba piloto para el manejo comunitario de áreas de manglar en el Santuario Nacional Los Manglares de Tumbes y su zona de amortiguamiento</w:t>
            </w:r>
            <w:r w:rsidR="003679FC">
              <w:rPr>
                <w:rFonts w:ascii="Calibri Light" w:hAnsi="Calibri Light"/>
                <w:sz w:val="20"/>
                <w:szCs w:val="20"/>
              </w:rPr>
              <w:t>”. E</w:t>
            </w:r>
            <w:r w:rsidR="006A6125">
              <w:rPr>
                <w:rFonts w:ascii="Calibri Light" w:hAnsi="Calibri Light"/>
                <w:sz w:val="20"/>
                <w:szCs w:val="20"/>
              </w:rPr>
              <w:t>n Diciembre</w:t>
            </w:r>
            <w:r w:rsidR="008B4F8F" w:rsidRPr="008E7077">
              <w:rPr>
                <w:rFonts w:ascii="Calibri Light" w:hAnsi="Calibri Light"/>
                <w:sz w:val="20"/>
                <w:szCs w:val="20"/>
              </w:rPr>
              <w:t xml:space="preserve"> se llevó a cabo el primer taller para la </w:t>
            </w:r>
            <w:r w:rsidR="0071201F" w:rsidRPr="008E7077">
              <w:rPr>
                <w:rFonts w:ascii="Calibri Light" w:hAnsi="Calibri Light"/>
                <w:sz w:val="20"/>
                <w:szCs w:val="20"/>
              </w:rPr>
              <w:t>identificación de</w:t>
            </w:r>
            <w:r w:rsidR="008B4F8F" w:rsidRPr="008E7077">
              <w:rPr>
                <w:rFonts w:ascii="Calibri Light" w:hAnsi="Calibri Light"/>
                <w:sz w:val="20"/>
                <w:szCs w:val="20"/>
              </w:rPr>
              <w:t xml:space="preserve"> características de la prueba piloto</w:t>
            </w:r>
            <w:r w:rsidR="006A6125">
              <w:rPr>
                <w:rFonts w:ascii="Calibri Light" w:hAnsi="Calibri Light"/>
                <w:sz w:val="20"/>
                <w:szCs w:val="20"/>
              </w:rPr>
              <w:t>, como parte de la consultoría que tiene por finalidad contar con un diseño consensuado de un piloto de manejo comunitario a ejecutar en el área del manglar</w:t>
            </w:r>
            <w:r w:rsidR="008B4F8F" w:rsidRPr="008E7077">
              <w:rPr>
                <w:rFonts w:ascii="Calibri Light" w:hAnsi="Calibri Light"/>
                <w:sz w:val="20"/>
                <w:szCs w:val="20"/>
              </w:rPr>
              <w:t xml:space="preserve">. </w:t>
            </w:r>
            <w:r w:rsidR="00A6377D">
              <w:rPr>
                <w:rFonts w:ascii="Calibri Light" w:hAnsi="Calibri Light"/>
                <w:sz w:val="20"/>
                <w:szCs w:val="20"/>
              </w:rPr>
              <w:t xml:space="preserve">La primera semana de enero </w:t>
            </w:r>
            <w:r w:rsidR="008E7077" w:rsidRPr="008E7077">
              <w:rPr>
                <w:rFonts w:ascii="Calibri Light" w:hAnsi="Calibri Light"/>
                <w:sz w:val="20"/>
                <w:szCs w:val="20"/>
              </w:rPr>
              <w:t xml:space="preserve">se </w:t>
            </w:r>
            <w:r w:rsidR="00A6377D">
              <w:rPr>
                <w:rFonts w:ascii="Calibri Light" w:hAnsi="Calibri Light"/>
                <w:sz w:val="20"/>
                <w:szCs w:val="20"/>
              </w:rPr>
              <w:t>r</w:t>
            </w:r>
            <w:r w:rsidR="008E7077" w:rsidRPr="008E7077">
              <w:rPr>
                <w:rFonts w:ascii="Calibri Light" w:hAnsi="Calibri Light"/>
                <w:sz w:val="20"/>
                <w:szCs w:val="20"/>
              </w:rPr>
              <w:t>ecibi</w:t>
            </w:r>
            <w:r w:rsidR="00A6377D">
              <w:rPr>
                <w:rFonts w:ascii="Calibri Light" w:hAnsi="Calibri Light"/>
                <w:sz w:val="20"/>
                <w:szCs w:val="20"/>
              </w:rPr>
              <w:t>ó</w:t>
            </w:r>
            <w:r w:rsidR="008E7077" w:rsidRPr="008E7077">
              <w:rPr>
                <w:rFonts w:ascii="Calibri Light" w:hAnsi="Calibri Light"/>
                <w:sz w:val="20"/>
                <w:szCs w:val="20"/>
              </w:rPr>
              <w:t xml:space="preserve"> el 2do entregable de la consultoría que es el documento de “Sistematización del proceso para la identificación de la prueba de manejo comunitario de áreas de manglar dentro del Santuario Nacional Los Manglares de Tumbes (SNLMT) y su Zona de Amortiguamiento (ZA)”</w:t>
            </w:r>
            <w:r w:rsidR="008E7077">
              <w:rPr>
                <w:rFonts w:ascii="Calibri Light" w:hAnsi="Calibri Light"/>
                <w:sz w:val="20"/>
                <w:szCs w:val="20"/>
              </w:rPr>
              <w:t xml:space="preserve">. </w:t>
            </w:r>
            <w:hyperlink r:id="rId27" w:history="1">
              <w:r w:rsidR="0032056E" w:rsidRPr="0032056E">
                <w:rPr>
                  <w:rStyle w:val="Hipervnculo"/>
                  <w:rFonts w:ascii="Calibri Light" w:hAnsi="Calibri Light"/>
                  <w:sz w:val="20"/>
                  <w:szCs w:val="20"/>
                </w:rPr>
                <w:t>Medios de Verificación\Metas\1.6.1.1 2do Producto Diseño Prueba Piloto Manejo Comunitario final.pdf</w:t>
              </w:r>
            </w:hyperlink>
            <w:r w:rsidR="007F7EDB">
              <w:rPr>
                <w:rStyle w:val="Hipervnculo"/>
                <w:rFonts w:ascii="Calibri Light" w:hAnsi="Calibri Light"/>
                <w:sz w:val="20"/>
                <w:szCs w:val="20"/>
              </w:rPr>
              <w:t>.</w:t>
            </w:r>
          </w:p>
          <w:p w14:paraId="584FD881" w14:textId="77777777" w:rsidR="007F7EDB" w:rsidRPr="007F7EDB" w:rsidRDefault="007F7EDB" w:rsidP="007F7EDB">
            <w:pPr>
              <w:pStyle w:val="Sinespaciado"/>
              <w:numPr>
                <w:ilvl w:val="0"/>
                <w:numId w:val="17"/>
              </w:numPr>
              <w:ind w:left="0" w:hanging="169"/>
              <w:jc w:val="both"/>
              <w:rPr>
                <w:rStyle w:val="Hipervnculo"/>
                <w:rFonts w:ascii="Calibri Light" w:hAnsi="Calibri Light"/>
                <w:color w:val="auto"/>
                <w:sz w:val="20"/>
                <w:szCs w:val="20"/>
                <w:u w:val="none"/>
              </w:rPr>
            </w:pPr>
          </w:p>
          <w:p w14:paraId="022BD04E" w14:textId="378D4D2C" w:rsidR="008B4F8F" w:rsidRPr="003679FC" w:rsidRDefault="001C1DC1" w:rsidP="007F7EDB">
            <w:pPr>
              <w:pStyle w:val="Sinespaciado"/>
              <w:numPr>
                <w:ilvl w:val="0"/>
                <w:numId w:val="17"/>
              </w:numPr>
              <w:ind w:left="0" w:hanging="188"/>
              <w:jc w:val="both"/>
              <w:rPr>
                <w:rStyle w:val="Hipervnculo"/>
                <w:rFonts w:ascii="Calibri Light" w:hAnsi="Calibri Light"/>
                <w:color w:val="auto"/>
                <w:sz w:val="20"/>
                <w:szCs w:val="20"/>
                <w:u w:val="none"/>
              </w:rPr>
            </w:pPr>
            <w:r w:rsidRPr="00B02E36">
              <w:rPr>
                <w:rFonts w:ascii="Calibri Light" w:hAnsi="Calibri Light"/>
                <w:b/>
                <w:sz w:val="20"/>
                <w:szCs w:val="20"/>
              </w:rPr>
              <w:t>A</w:t>
            </w:r>
            <w:r w:rsidR="003679FC" w:rsidRPr="00B02E36">
              <w:rPr>
                <w:rFonts w:ascii="Calibri Light" w:hAnsi="Calibri Light"/>
                <w:b/>
                <w:sz w:val="20"/>
                <w:szCs w:val="20"/>
              </w:rPr>
              <w:t>ctividad 1.6.2 “Diseño e implementación de la Mesa técnica de recursos bentónicos”.</w:t>
            </w:r>
            <w:r w:rsidR="003679FC">
              <w:rPr>
                <w:rFonts w:ascii="Calibri Light" w:hAnsi="Calibri Light"/>
                <w:sz w:val="20"/>
                <w:szCs w:val="20"/>
              </w:rPr>
              <w:t xml:space="preserve">  </w:t>
            </w:r>
            <w:r w:rsidR="0071201F">
              <w:rPr>
                <w:rFonts w:ascii="Calibri Light" w:hAnsi="Calibri Light"/>
                <w:sz w:val="20"/>
                <w:szCs w:val="20"/>
              </w:rPr>
              <w:t>S</w:t>
            </w:r>
            <w:r w:rsidR="008B4F8F" w:rsidRPr="008B4F8F">
              <w:rPr>
                <w:rFonts w:ascii="Calibri Light" w:hAnsi="Calibri Light"/>
                <w:sz w:val="20"/>
                <w:szCs w:val="20"/>
              </w:rPr>
              <w:t>e elabor</w:t>
            </w:r>
            <w:r w:rsidR="0045543B">
              <w:rPr>
                <w:rFonts w:ascii="Calibri Light" w:hAnsi="Calibri Light"/>
                <w:sz w:val="20"/>
                <w:szCs w:val="20"/>
              </w:rPr>
              <w:t>ó</w:t>
            </w:r>
            <w:r w:rsidR="006A6125">
              <w:rPr>
                <w:rFonts w:ascii="Calibri Light" w:hAnsi="Calibri Light"/>
                <w:sz w:val="20"/>
                <w:szCs w:val="20"/>
              </w:rPr>
              <w:t xml:space="preserve"> </w:t>
            </w:r>
            <w:r w:rsidR="0045543B">
              <w:rPr>
                <w:rFonts w:ascii="Calibri Light" w:hAnsi="Calibri Light"/>
                <w:sz w:val="20"/>
                <w:szCs w:val="20"/>
              </w:rPr>
              <w:t>el</w:t>
            </w:r>
            <w:r w:rsidR="008B4F8F" w:rsidRPr="008B4F8F">
              <w:rPr>
                <w:rFonts w:ascii="Calibri Light" w:hAnsi="Calibri Light"/>
                <w:sz w:val="20"/>
                <w:szCs w:val="20"/>
              </w:rPr>
              <w:t xml:space="preserve"> Término de Referencia   para el diseño de la “Mesa técnica de recursos bentónicos” de Tumbes</w:t>
            </w:r>
            <w:r w:rsidR="005A7501">
              <w:rPr>
                <w:rFonts w:ascii="Calibri Light" w:hAnsi="Calibri Light"/>
                <w:sz w:val="20"/>
                <w:szCs w:val="20"/>
              </w:rPr>
              <w:t xml:space="preserve">; </w:t>
            </w:r>
            <w:r w:rsidR="008B4F8F" w:rsidRPr="008B4F8F">
              <w:rPr>
                <w:rFonts w:ascii="Calibri Light" w:hAnsi="Calibri Light"/>
                <w:sz w:val="20"/>
                <w:szCs w:val="20"/>
              </w:rPr>
              <w:t xml:space="preserve"> diseñará un espacio de coordinación entre los actores involucrados, basado en el Comité de Gestión del Santuario Natural Los Manglares de Tumbes (SNLMT). Los mencionados </w:t>
            </w:r>
            <w:proofErr w:type="spellStart"/>
            <w:r w:rsidR="008B4F8F" w:rsidRPr="008B4F8F">
              <w:rPr>
                <w:rFonts w:ascii="Calibri Light" w:hAnsi="Calibri Light"/>
                <w:sz w:val="20"/>
                <w:szCs w:val="20"/>
              </w:rPr>
              <w:t>TDRs</w:t>
            </w:r>
            <w:proofErr w:type="spellEnd"/>
            <w:r w:rsidR="008B4F8F" w:rsidRPr="008B4F8F">
              <w:rPr>
                <w:rFonts w:ascii="Calibri Light" w:hAnsi="Calibri Light"/>
                <w:sz w:val="20"/>
                <w:szCs w:val="20"/>
              </w:rPr>
              <w:t xml:space="preserve"> ya cuentan con la aprobación del Director Nacional del Proyecto en Perú y se encuentran en </w:t>
            </w:r>
            <w:r w:rsidR="00A6377D">
              <w:rPr>
                <w:rFonts w:ascii="Calibri Light" w:hAnsi="Calibri Light"/>
                <w:sz w:val="20"/>
                <w:szCs w:val="20"/>
              </w:rPr>
              <w:t xml:space="preserve">la fase inicial del </w:t>
            </w:r>
            <w:r w:rsidR="008B4F8F" w:rsidRPr="008B4F8F">
              <w:rPr>
                <w:rFonts w:ascii="Calibri Light" w:hAnsi="Calibri Light"/>
                <w:sz w:val="20"/>
                <w:szCs w:val="20"/>
              </w:rPr>
              <w:t>proceso de convocatoria</w:t>
            </w:r>
            <w:r w:rsidR="00A6377D">
              <w:rPr>
                <w:rFonts w:ascii="Calibri Light" w:hAnsi="Calibri Light"/>
                <w:sz w:val="20"/>
                <w:szCs w:val="20"/>
              </w:rPr>
              <w:t>, que es la elaboración del formato de requisición</w:t>
            </w:r>
            <w:r w:rsidR="008B4F8F" w:rsidRPr="008B4F8F">
              <w:rPr>
                <w:rFonts w:ascii="Calibri Light" w:hAnsi="Calibri Light"/>
                <w:sz w:val="20"/>
                <w:szCs w:val="20"/>
              </w:rPr>
              <w:t>.</w:t>
            </w:r>
            <w:r w:rsidR="008E7077">
              <w:rPr>
                <w:rFonts w:ascii="Calibri Light" w:hAnsi="Calibri Light"/>
                <w:sz w:val="20"/>
                <w:szCs w:val="20"/>
              </w:rPr>
              <w:t xml:space="preserve"> </w:t>
            </w:r>
            <w:hyperlink r:id="rId28" w:history="1">
              <w:r w:rsidR="004A0019" w:rsidRPr="004A0019">
                <w:rPr>
                  <w:rStyle w:val="Hipervnculo"/>
                  <w:rFonts w:ascii="Calibri Light" w:hAnsi="Calibri Light"/>
                  <w:sz w:val="20"/>
                  <w:szCs w:val="20"/>
                </w:rPr>
                <w:t>Medios de Verificación\</w:t>
              </w:r>
              <w:proofErr w:type="spellStart"/>
              <w:r w:rsidR="004A0019" w:rsidRPr="004A0019">
                <w:rPr>
                  <w:rStyle w:val="Hipervnculo"/>
                  <w:rFonts w:ascii="Calibri Light" w:hAnsi="Calibri Light"/>
                  <w:sz w:val="20"/>
                  <w:szCs w:val="20"/>
                </w:rPr>
                <w:t>TDRs</w:t>
              </w:r>
              <w:proofErr w:type="spellEnd"/>
              <w:r w:rsidR="004A0019" w:rsidRPr="004A0019">
                <w:rPr>
                  <w:rStyle w:val="Hipervnculo"/>
                  <w:rFonts w:ascii="Calibri Light" w:hAnsi="Calibri Light"/>
                  <w:sz w:val="20"/>
                  <w:szCs w:val="20"/>
                </w:rPr>
                <w:t xml:space="preserve">\1.6.2 TDR- Mesa de recursos </w:t>
              </w:r>
              <w:r w:rsidR="007F7EDB" w:rsidRPr="004A0019">
                <w:rPr>
                  <w:rStyle w:val="Hipervnculo"/>
                  <w:rFonts w:ascii="Calibri Light" w:hAnsi="Calibri Light"/>
                  <w:sz w:val="20"/>
                  <w:szCs w:val="20"/>
                </w:rPr>
                <w:t>bentónicos</w:t>
              </w:r>
              <w:r w:rsidR="004A0019" w:rsidRPr="004A0019">
                <w:rPr>
                  <w:rStyle w:val="Hipervnculo"/>
                  <w:rFonts w:ascii="Calibri Light" w:hAnsi="Calibri Light"/>
                  <w:sz w:val="20"/>
                  <w:szCs w:val="20"/>
                </w:rPr>
                <w:t xml:space="preserve"> Tumbes 12nov18.docx</w:t>
              </w:r>
            </w:hyperlink>
          </w:p>
          <w:p w14:paraId="17058923" w14:textId="77777777" w:rsidR="003679FC" w:rsidRPr="008B4F8F" w:rsidRDefault="003679FC" w:rsidP="007F7EDB">
            <w:pPr>
              <w:pStyle w:val="Sinespaciado"/>
              <w:numPr>
                <w:ilvl w:val="0"/>
                <w:numId w:val="17"/>
              </w:numPr>
              <w:ind w:left="0" w:hanging="188"/>
              <w:jc w:val="both"/>
              <w:rPr>
                <w:rFonts w:ascii="Calibri Light" w:hAnsi="Calibri Light"/>
                <w:sz w:val="20"/>
                <w:szCs w:val="20"/>
              </w:rPr>
            </w:pPr>
          </w:p>
          <w:p w14:paraId="699F03A8" w14:textId="7230A0A0" w:rsidR="0071201F" w:rsidRPr="004E6486" w:rsidRDefault="001C1DC1" w:rsidP="007F7EDB">
            <w:pPr>
              <w:pStyle w:val="Sinespaciado"/>
              <w:numPr>
                <w:ilvl w:val="0"/>
                <w:numId w:val="17"/>
              </w:numPr>
              <w:ind w:left="0" w:hanging="188"/>
              <w:jc w:val="both"/>
              <w:rPr>
                <w:rStyle w:val="Hipervnculo"/>
                <w:rFonts w:ascii="Calibri Light" w:hAnsi="Calibri Light"/>
                <w:color w:val="auto"/>
                <w:sz w:val="20"/>
                <w:szCs w:val="20"/>
                <w:u w:val="none"/>
              </w:rPr>
            </w:pPr>
            <w:r w:rsidRPr="00B02E36">
              <w:rPr>
                <w:rFonts w:ascii="Calibri Light" w:hAnsi="Calibri Light"/>
                <w:b/>
                <w:sz w:val="20"/>
                <w:szCs w:val="20"/>
              </w:rPr>
              <w:t>A</w:t>
            </w:r>
            <w:r w:rsidR="003679FC" w:rsidRPr="00B02E36">
              <w:rPr>
                <w:rFonts w:ascii="Calibri Light" w:hAnsi="Calibri Light"/>
                <w:b/>
                <w:sz w:val="20"/>
                <w:szCs w:val="20"/>
              </w:rPr>
              <w:t>ctividad 1.6.3</w:t>
            </w:r>
            <w:r w:rsidR="005A7501" w:rsidRPr="00B02E36">
              <w:rPr>
                <w:rFonts w:ascii="Calibri Light" w:hAnsi="Calibri Light"/>
                <w:sz w:val="20"/>
                <w:szCs w:val="20"/>
              </w:rPr>
              <w:t>. S</w:t>
            </w:r>
            <w:r w:rsidR="008B4F8F" w:rsidRPr="00B02E36">
              <w:rPr>
                <w:rFonts w:ascii="Calibri Light" w:hAnsi="Calibri Light"/>
                <w:sz w:val="20"/>
                <w:szCs w:val="20"/>
              </w:rPr>
              <w:t>e elabor</w:t>
            </w:r>
            <w:r w:rsidR="00B02E36" w:rsidRPr="00B02E36">
              <w:rPr>
                <w:rFonts w:ascii="Calibri Light" w:hAnsi="Calibri Light"/>
                <w:sz w:val="20"/>
                <w:szCs w:val="20"/>
              </w:rPr>
              <w:t xml:space="preserve">aron los </w:t>
            </w:r>
            <w:r w:rsidR="005A7501" w:rsidRPr="00B02E36">
              <w:rPr>
                <w:rFonts w:ascii="Calibri Light" w:hAnsi="Calibri Light"/>
                <w:sz w:val="20"/>
                <w:szCs w:val="20"/>
              </w:rPr>
              <w:t>Término</w:t>
            </w:r>
            <w:r w:rsidR="00B02E36" w:rsidRPr="00B02E36">
              <w:rPr>
                <w:rFonts w:ascii="Calibri Light" w:hAnsi="Calibri Light"/>
                <w:sz w:val="20"/>
                <w:szCs w:val="20"/>
              </w:rPr>
              <w:t>s</w:t>
            </w:r>
            <w:r w:rsidR="005A7501" w:rsidRPr="00B02E36">
              <w:rPr>
                <w:rFonts w:ascii="Calibri Light" w:hAnsi="Calibri Light"/>
                <w:sz w:val="20"/>
                <w:szCs w:val="20"/>
              </w:rPr>
              <w:t xml:space="preserve"> de Referencia</w:t>
            </w:r>
            <w:r w:rsidR="005A7501" w:rsidRPr="008B4F8F">
              <w:rPr>
                <w:rFonts w:ascii="Calibri Light" w:hAnsi="Calibri Light"/>
                <w:sz w:val="20"/>
                <w:szCs w:val="20"/>
              </w:rPr>
              <w:t xml:space="preserve"> </w:t>
            </w:r>
            <w:r w:rsidR="005A7501">
              <w:rPr>
                <w:rFonts w:ascii="Calibri Light" w:hAnsi="Calibri Light"/>
                <w:sz w:val="20"/>
                <w:szCs w:val="20"/>
              </w:rPr>
              <w:t xml:space="preserve"> </w:t>
            </w:r>
            <w:r w:rsidR="0045543B">
              <w:rPr>
                <w:rFonts w:ascii="Calibri Light" w:hAnsi="Calibri Light"/>
                <w:sz w:val="20"/>
                <w:szCs w:val="20"/>
              </w:rPr>
              <w:t xml:space="preserve"> para el </w:t>
            </w:r>
            <w:r w:rsidR="004137BF">
              <w:rPr>
                <w:rFonts w:ascii="Calibri Light" w:hAnsi="Calibri Light"/>
                <w:sz w:val="20"/>
                <w:szCs w:val="20"/>
              </w:rPr>
              <w:t xml:space="preserve">diseño de un </w:t>
            </w:r>
            <w:r w:rsidR="008B4F8F" w:rsidRPr="008B4F8F">
              <w:rPr>
                <w:rFonts w:ascii="Calibri Light" w:hAnsi="Calibri Light"/>
                <w:sz w:val="20"/>
                <w:szCs w:val="20"/>
              </w:rPr>
              <w:t>sistema de monitoreo biológico participativo para concha, cangrejo y otros elementos de conservación del Santuario Nacional Los Manglares de Tumbes (SNLMT)</w:t>
            </w:r>
            <w:r w:rsidR="005A7501">
              <w:rPr>
                <w:rFonts w:ascii="Calibri Light" w:hAnsi="Calibri Light"/>
                <w:sz w:val="20"/>
                <w:szCs w:val="20"/>
              </w:rPr>
              <w:t>; s</w:t>
            </w:r>
            <w:r w:rsidR="008B4F8F" w:rsidRPr="008B4F8F">
              <w:rPr>
                <w:rFonts w:ascii="Calibri Light" w:hAnsi="Calibri Light"/>
                <w:sz w:val="20"/>
                <w:szCs w:val="20"/>
              </w:rPr>
              <w:t xml:space="preserve">istema que deberá ser diseñado con los actores directos (extractores) y en coordinación con el SERNANP. </w:t>
            </w:r>
            <w:r w:rsidR="004E6486">
              <w:rPr>
                <w:rFonts w:ascii="Calibri Light" w:hAnsi="Calibri Light"/>
                <w:sz w:val="20"/>
                <w:szCs w:val="20"/>
              </w:rPr>
              <w:t xml:space="preserve">Como producto de la consultoría se espera contar con el documento de diseño del sistema participativo de monitoreo. </w:t>
            </w:r>
            <w:r w:rsidR="008B4F8F" w:rsidRPr="008B4F8F">
              <w:rPr>
                <w:rFonts w:ascii="Calibri Light" w:hAnsi="Calibri Light"/>
                <w:sz w:val="20"/>
                <w:szCs w:val="20"/>
              </w:rPr>
              <w:t xml:space="preserve">Los </w:t>
            </w:r>
            <w:proofErr w:type="spellStart"/>
            <w:r w:rsidR="008B4F8F" w:rsidRPr="008B4F8F">
              <w:rPr>
                <w:rFonts w:ascii="Calibri Light" w:hAnsi="Calibri Light"/>
                <w:sz w:val="20"/>
                <w:szCs w:val="20"/>
              </w:rPr>
              <w:t>TDRs</w:t>
            </w:r>
            <w:proofErr w:type="spellEnd"/>
            <w:r w:rsidR="008B4F8F" w:rsidRPr="008B4F8F">
              <w:rPr>
                <w:rFonts w:ascii="Calibri Light" w:hAnsi="Calibri Light"/>
                <w:sz w:val="20"/>
                <w:szCs w:val="20"/>
              </w:rPr>
              <w:t xml:space="preserve"> ya fueron aprobados y serán lanzados a concurso por el PNUD</w:t>
            </w:r>
            <w:r w:rsidR="0032056E">
              <w:rPr>
                <w:rFonts w:ascii="Calibri Light" w:hAnsi="Calibri Light"/>
                <w:sz w:val="20"/>
                <w:szCs w:val="20"/>
              </w:rPr>
              <w:t xml:space="preserve"> en </w:t>
            </w:r>
            <w:r w:rsidR="0008399A">
              <w:rPr>
                <w:rFonts w:ascii="Calibri Light" w:hAnsi="Calibri Light"/>
                <w:sz w:val="20"/>
                <w:szCs w:val="20"/>
              </w:rPr>
              <w:t>enero</w:t>
            </w:r>
            <w:r w:rsidR="0032056E">
              <w:rPr>
                <w:rFonts w:ascii="Calibri Light" w:hAnsi="Calibri Light"/>
                <w:sz w:val="20"/>
                <w:szCs w:val="20"/>
              </w:rPr>
              <w:t xml:space="preserve"> 2019.</w:t>
            </w:r>
            <w:r w:rsidR="004A0019">
              <w:rPr>
                <w:rFonts w:ascii="Calibri Light" w:hAnsi="Calibri Light"/>
                <w:sz w:val="20"/>
                <w:szCs w:val="20"/>
              </w:rPr>
              <w:t xml:space="preserve"> </w:t>
            </w:r>
            <w:hyperlink r:id="rId29" w:history="1">
              <w:r w:rsidR="004A0019" w:rsidRPr="004A0019">
                <w:rPr>
                  <w:rStyle w:val="Hipervnculo"/>
                  <w:rFonts w:ascii="Calibri Light" w:hAnsi="Calibri Light"/>
                  <w:sz w:val="20"/>
                  <w:szCs w:val="20"/>
                </w:rPr>
                <w:t>Medios de Verificación\</w:t>
              </w:r>
              <w:proofErr w:type="spellStart"/>
              <w:r w:rsidR="004A0019" w:rsidRPr="004A0019">
                <w:rPr>
                  <w:rStyle w:val="Hipervnculo"/>
                  <w:rFonts w:ascii="Calibri Light" w:hAnsi="Calibri Light"/>
                  <w:sz w:val="20"/>
                  <w:szCs w:val="20"/>
                </w:rPr>
                <w:t>TDRs</w:t>
              </w:r>
              <w:proofErr w:type="spellEnd"/>
              <w:r w:rsidR="004A0019" w:rsidRPr="004A0019">
                <w:rPr>
                  <w:rStyle w:val="Hipervnculo"/>
                  <w:rFonts w:ascii="Calibri Light" w:hAnsi="Calibri Light"/>
                  <w:sz w:val="20"/>
                  <w:szCs w:val="20"/>
                </w:rPr>
                <w:t>\1.6.3 TDR- Sistema de monitoreo participativo 12nov18.docx</w:t>
              </w:r>
            </w:hyperlink>
            <w:r w:rsidR="007F7EDB">
              <w:rPr>
                <w:rStyle w:val="Hipervnculo"/>
                <w:rFonts w:ascii="Calibri Light" w:hAnsi="Calibri Light"/>
                <w:sz w:val="20"/>
                <w:szCs w:val="20"/>
              </w:rPr>
              <w:t>.</w:t>
            </w:r>
          </w:p>
          <w:p w14:paraId="6FA1EFCC" w14:textId="77777777" w:rsidR="004E6486" w:rsidRDefault="004E6486" w:rsidP="007F7EDB">
            <w:pPr>
              <w:pStyle w:val="Sinespaciado"/>
              <w:jc w:val="both"/>
              <w:rPr>
                <w:rFonts w:ascii="Calibri Light" w:hAnsi="Calibri Light"/>
                <w:sz w:val="20"/>
                <w:szCs w:val="20"/>
              </w:rPr>
            </w:pPr>
          </w:p>
          <w:p w14:paraId="25EEABA9" w14:textId="4287711A" w:rsidR="007D0E78" w:rsidRPr="00CF5D7C" w:rsidRDefault="008B4F8F" w:rsidP="007F7EDB">
            <w:pPr>
              <w:pStyle w:val="Sinespaciado"/>
              <w:jc w:val="both"/>
              <w:rPr>
                <w:rFonts w:ascii="Calibri Light" w:hAnsi="Calibri Light"/>
                <w:sz w:val="20"/>
                <w:szCs w:val="20"/>
              </w:rPr>
            </w:pPr>
            <w:r w:rsidRPr="008B4F8F">
              <w:rPr>
                <w:rFonts w:ascii="Calibri Light" w:hAnsi="Calibri Light"/>
                <w:sz w:val="20"/>
                <w:szCs w:val="20"/>
              </w:rPr>
              <w:lastRenderedPageBreak/>
              <w:t>La sinergia de los resultados de las consultorías comprendidas en este producto, permitirán generar condiciones habilitantes mejoradas para la gobernanza en esta pesquería</w:t>
            </w:r>
            <w:r w:rsidR="009E0111">
              <w:rPr>
                <w:rFonts w:ascii="Calibri Light" w:hAnsi="Calibri Light"/>
                <w:sz w:val="20"/>
                <w:szCs w:val="20"/>
              </w:rPr>
              <w:t>.</w:t>
            </w:r>
          </w:p>
        </w:tc>
      </w:tr>
      <w:tr w:rsidR="00A34DFF" w:rsidRPr="00A34DFF" w14:paraId="5E01D8D7" w14:textId="77777777" w:rsidTr="007F7EDB">
        <w:trPr>
          <w:jc w:val="center"/>
        </w:trPr>
        <w:tc>
          <w:tcPr>
            <w:tcW w:w="1693" w:type="dxa"/>
            <w:vMerge w:val="restart"/>
            <w:shd w:val="clear" w:color="auto" w:fill="D9D9D9" w:themeFill="background1" w:themeFillShade="D9"/>
            <w:vAlign w:val="center"/>
          </w:tcPr>
          <w:p w14:paraId="330939B2" w14:textId="7CA598DC" w:rsidR="00A34DFF" w:rsidRPr="00A34DFF" w:rsidRDefault="0071201F" w:rsidP="007F7EDB">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lastRenderedPageBreak/>
              <w:t>Producto 1.7</w:t>
            </w:r>
          </w:p>
        </w:tc>
        <w:tc>
          <w:tcPr>
            <w:tcW w:w="1276" w:type="dxa"/>
            <w:vMerge w:val="restart"/>
            <w:shd w:val="clear" w:color="auto" w:fill="D9D9D9" w:themeFill="background1" w:themeFillShade="D9"/>
            <w:vAlign w:val="center"/>
          </w:tcPr>
          <w:p w14:paraId="03F73404" w14:textId="73704009" w:rsidR="00A34DFF" w:rsidRPr="00A34DFF" w:rsidRDefault="00A34DFF" w:rsidP="007F7ED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Meta</w:t>
            </w:r>
            <w:r w:rsidR="00AB739A">
              <w:rPr>
                <w:rFonts w:ascii="Calibri Light" w:hAnsi="Calibri Light"/>
                <w:b/>
                <w:sz w:val="20"/>
                <w:szCs w:val="20"/>
                <w:shd w:val="clear" w:color="auto" w:fill="E0E0E0"/>
                <w:lang w:val="es-ES"/>
              </w:rPr>
              <w:t xml:space="preserve"> en el PRODOC</w:t>
            </w:r>
            <w:r w:rsidR="0071201F">
              <w:rPr>
                <w:rFonts w:ascii="Calibri Light" w:hAnsi="Calibri Light"/>
                <w:b/>
                <w:sz w:val="20"/>
                <w:szCs w:val="20"/>
                <w:shd w:val="clear" w:color="auto" w:fill="E0E0E0"/>
                <w:lang w:val="es-ES"/>
              </w:rPr>
              <w:t xml:space="preserve"> Año 1</w:t>
            </w:r>
          </w:p>
        </w:tc>
        <w:tc>
          <w:tcPr>
            <w:tcW w:w="4044" w:type="dxa"/>
            <w:vMerge w:val="restart"/>
            <w:shd w:val="clear" w:color="auto" w:fill="D9D9D9" w:themeFill="background1" w:themeFillShade="D9"/>
            <w:vAlign w:val="center"/>
          </w:tcPr>
          <w:p w14:paraId="3D932278" w14:textId="77777777" w:rsidR="00A34DFF" w:rsidRPr="00A34DFF" w:rsidRDefault="00A34DFF" w:rsidP="007F7ED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Indicador</w:t>
            </w:r>
          </w:p>
        </w:tc>
        <w:tc>
          <w:tcPr>
            <w:tcW w:w="1036" w:type="dxa"/>
            <w:gridSpan w:val="2"/>
            <w:shd w:val="clear" w:color="auto" w:fill="D9D9D9" w:themeFill="background1" w:themeFillShade="D9"/>
            <w:vAlign w:val="center"/>
          </w:tcPr>
          <w:p w14:paraId="509E2518" w14:textId="77777777" w:rsidR="00A34DFF" w:rsidRPr="00A34DFF" w:rsidRDefault="00A34DFF" w:rsidP="007F7ED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Logro</w:t>
            </w:r>
          </w:p>
        </w:tc>
      </w:tr>
      <w:tr w:rsidR="00A34DFF" w:rsidRPr="00A34DFF" w14:paraId="4F9A1B1F" w14:textId="77777777" w:rsidTr="007F7EDB">
        <w:trPr>
          <w:jc w:val="center"/>
        </w:trPr>
        <w:tc>
          <w:tcPr>
            <w:tcW w:w="1693" w:type="dxa"/>
            <w:vMerge/>
            <w:shd w:val="clear" w:color="auto" w:fill="D9D9D9" w:themeFill="background1" w:themeFillShade="D9"/>
            <w:vAlign w:val="center"/>
          </w:tcPr>
          <w:p w14:paraId="07E8A91E" w14:textId="77777777" w:rsidR="00A34DFF" w:rsidRPr="00A34DFF" w:rsidRDefault="00A34DFF" w:rsidP="007F7EDB">
            <w:pPr>
              <w:pStyle w:val="Sinespaciado"/>
              <w:jc w:val="center"/>
              <w:rPr>
                <w:rFonts w:ascii="Calibri Light" w:hAnsi="Calibri Light"/>
                <w:b/>
                <w:sz w:val="20"/>
                <w:szCs w:val="20"/>
                <w:shd w:val="clear" w:color="auto" w:fill="E0E0E0"/>
                <w:lang w:val="es-ES"/>
              </w:rPr>
            </w:pPr>
          </w:p>
        </w:tc>
        <w:tc>
          <w:tcPr>
            <w:tcW w:w="1276" w:type="dxa"/>
            <w:vMerge/>
            <w:shd w:val="clear" w:color="auto" w:fill="D9D9D9" w:themeFill="background1" w:themeFillShade="D9"/>
            <w:vAlign w:val="center"/>
          </w:tcPr>
          <w:p w14:paraId="03ACA4CA" w14:textId="77777777" w:rsidR="00A34DFF" w:rsidRPr="00A34DFF" w:rsidRDefault="00A34DFF" w:rsidP="007F7EDB">
            <w:pPr>
              <w:pStyle w:val="Sinespaciado"/>
              <w:jc w:val="center"/>
              <w:rPr>
                <w:rFonts w:ascii="Calibri Light" w:hAnsi="Calibri Light"/>
                <w:b/>
                <w:sz w:val="20"/>
                <w:szCs w:val="20"/>
                <w:shd w:val="clear" w:color="auto" w:fill="E0E0E0"/>
                <w:lang w:val="es-ES"/>
              </w:rPr>
            </w:pPr>
          </w:p>
        </w:tc>
        <w:tc>
          <w:tcPr>
            <w:tcW w:w="4044" w:type="dxa"/>
            <w:vMerge/>
            <w:shd w:val="clear" w:color="auto" w:fill="D9D9D9" w:themeFill="background1" w:themeFillShade="D9"/>
            <w:vAlign w:val="center"/>
          </w:tcPr>
          <w:p w14:paraId="113A9867" w14:textId="77777777" w:rsidR="00A34DFF" w:rsidRPr="00A34DFF" w:rsidRDefault="00A34DFF" w:rsidP="007F7EDB">
            <w:pPr>
              <w:pStyle w:val="Sinespaciado"/>
              <w:jc w:val="center"/>
              <w:rPr>
                <w:rFonts w:ascii="Calibri Light" w:hAnsi="Calibri Light"/>
                <w:b/>
                <w:sz w:val="20"/>
                <w:szCs w:val="20"/>
                <w:shd w:val="clear" w:color="auto" w:fill="E0E0E0"/>
                <w:lang w:val="es-ES"/>
              </w:rPr>
            </w:pPr>
          </w:p>
        </w:tc>
        <w:tc>
          <w:tcPr>
            <w:tcW w:w="536" w:type="dxa"/>
            <w:shd w:val="clear" w:color="auto" w:fill="D9D9D9" w:themeFill="background1" w:themeFillShade="D9"/>
            <w:vAlign w:val="center"/>
          </w:tcPr>
          <w:p w14:paraId="0FF551AE" w14:textId="77777777" w:rsidR="00A34DFF" w:rsidRPr="00A34DFF" w:rsidRDefault="00A34DFF" w:rsidP="007F7ED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lang w:eastAsia="es-PE"/>
              </w:rPr>
              <w:t>N°</w:t>
            </w:r>
          </w:p>
        </w:tc>
        <w:tc>
          <w:tcPr>
            <w:tcW w:w="500" w:type="dxa"/>
            <w:shd w:val="clear" w:color="auto" w:fill="D9D9D9" w:themeFill="background1" w:themeFillShade="D9"/>
            <w:vAlign w:val="center"/>
          </w:tcPr>
          <w:p w14:paraId="514B44C5" w14:textId="77777777" w:rsidR="00A34DFF" w:rsidRPr="00A34DFF" w:rsidRDefault="00A34DFF" w:rsidP="007F7ED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w:t>
            </w:r>
          </w:p>
        </w:tc>
      </w:tr>
      <w:tr w:rsidR="0071201F" w:rsidRPr="00CF5D7C" w14:paraId="0A4E0713" w14:textId="77777777" w:rsidTr="007F7EDB">
        <w:trPr>
          <w:jc w:val="center"/>
        </w:trPr>
        <w:tc>
          <w:tcPr>
            <w:tcW w:w="1693" w:type="dxa"/>
            <w:vMerge w:val="restart"/>
            <w:shd w:val="clear" w:color="auto" w:fill="auto"/>
            <w:vAlign w:val="center"/>
          </w:tcPr>
          <w:p w14:paraId="660F6121" w14:textId="5A3F08FF" w:rsidR="0071201F" w:rsidRPr="00CF5D7C" w:rsidRDefault="0071201F" w:rsidP="007F7EDB">
            <w:pPr>
              <w:pStyle w:val="Sinespaciado"/>
              <w:jc w:val="both"/>
              <w:rPr>
                <w:rFonts w:ascii="Calibri Light" w:hAnsi="Calibri Light"/>
                <w:sz w:val="20"/>
                <w:szCs w:val="20"/>
                <w:shd w:val="clear" w:color="auto" w:fill="E0E0E0"/>
                <w:lang w:val="es-ES"/>
              </w:rPr>
            </w:pPr>
            <w:r w:rsidRPr="0071201F">
              <w:rPr>
                <w:rFonts w:ascii="Calibri Light" w:hAnsi="Calibri Light"/>
                <w:sz w:val="20"/>
                <w:szCs w:val="20"/>
              </w:rPr>
              <w:t>Producto 1.7. Plan estratégico para fortalecer la gobernanza y manejo pesquero en los gobiernos regionales de Perú</w:t>
            </w:r>
          </w:p>
        </w:tc>
        <w:tc>
          <w:tcPr>
            <w:tcW w:w="1276" w:type="dxa"/>
            <w:shd w:val="clear" w:color="auto" w:fill="auto"/>
            <w:vAlign w:val="center"/>
          </w:tcPr>
          <w:p w14:paraId="770E2C44" w14:textId="6879527A" w:rsidR="0071201F" w:rsidRPr="00CF5D7C" w:rsidRDefault="0071201F" w:rsidP="007F7EDB">
            <w:pPr>
              <w:pStyle w:val="Sinespaciado"/>
              <w:jc w:val="center"/>
              <w:rPr>
                <w:rFonts w:ascii="Calibri Light" w:hAnsi="Calibri Light"/>
                <w:sz w:val="20"/>
                <w:szCs w:val="20"/>
                <w:shd w:val="clear" w:color="auto" w:fill="E0E0E0"/>
                <w:lang w:val="es-ES"/>
              </w:rPr>
            </w:pPr>
            <w:r>
              <w:rPr>
                <w:rFonts w:ascii="Calibri Light" w:hAnsi="Calibri Light"/>
                <w:sz w:val="20"/>
                <w:szCs w:val="20"/>
              </w:rPr>
              <w:t>0</w:t>
            </w:r>
          </w:p>
        </w:tc>
        <w:tc>
          <w:tcPr>
            <w:tcW w:w="4044" w:type="dxa"/>
            <w:shd w:val="clear" w:color="auto" w:fill="auto"/>
            <w:vAlign w:val="center"/>
          </w:tcPr>
          <w:p w14:paraId="75C52183" w14:textId="0BF5B243" w:rsidR="0071201F" w:rsidRPr="0071201F" w:rsidRDefault="0071201F" w:rsidP="007F7EDB">
            <w:pPr>
              <w:pStyle w:val="Sinespaciado"/>
              <w:numPr>
                <w:ilvl w:val="0"/>
                <w:numId w:val="17"/>
              </w:numPr>
              <w:ind w:left="0" w:hanging="188"/>
              <w:jc w:val="both"/>
              <w:rPr>
                <w:bCs/>
                <w:i/>
                <w:sz w:val="18"/>
                <w:szCs w:val="18"/>
              </w:rPr>
            </w:pPr>
            <w:r w:rsidRPr="0071201F">
              <w:rPr>
                <w:bCs/>
                <w:i/>
                <w:sz w:val="18"/>
                <w:szCs w:val="18"/>
              </w:rPr>
              <w:t>Indicador de resultado 1: Número de nuevos o mejorados instrumentos para fortalecer la gobernanza de las pesquerías costeras de Ecuador y Perú.</w:t>
            </w:r>
          </w:p>
        </w:tc>
        <w:tc>
          <w:tcPr>
            <w:tcW w:w="536" w:type="dxa"/>
            <w:shd w:val="clear" w:color="auto" w:fill="auto"/>
            <w:vAlign w:val="center"/>
          </w:tcPr>
          <w:p w14:paraId="26A3A5B0" w14:textId="5F7BD6C0" w:rsidR="0071201F" w:rsidRPr="00CF5D7C" w:rsidRDefault="00CE062E" w:rsidP="007F7EDB">
            <w:pPr>
              <w:pStyle w:val="Sinespaciado"/>
              <w:jc w:val="center"/>
              <w:rPr>
                <w:rFonts w:ascii="Calibri Light" w:hAnsi="Calibri Light"/>
                <w:sz w:val="20"/>
                <w:szCs w:val="20"/>
                <w:lang w:eastAsia="es-PE"/>
              </w:rPr>
            </w:pPr>
            <w:r>
              <w:rPr>
                <w:rFonts w:ascii="Calibri Light" w:hAnsi="Calibri Light"/>
                <w:sz w:val="20"/>
                <w:szCs w:val="20"/>
                <w:lang w:eastAsia="es-PE"/>
              </w:rPr>
              <w:t>0</w:t>
            </w:r>
          </w:p>
        </w:tc>
        <w:tc>
          <w:tcPr>
            <w:tcW w:w="500" w:type="dxa"/>
            <w:shd w:val="clear" w:color="auto" w:fill="auto"/>
            <w:vAlign w:val="center"/>
          </w:tcPr>
          <w:p w14:paraId="6F181798" w14:textId="180CA311" w:rsidR="0071201F" w:rsidRPr="00CF5D7C" w:rsidRDefault="00855457" w:rsidP="007F7EDB">
            <w:pPr>
              <w:pStyle w:val="Sinespaciado"/>
              <w:jc w:val="center"/>
              <w:rPr>
                <w:rFonts w:ascii="Calibri Light" w:hAnsi="Calibri Light"/>
                <w:sz w:val="20"/>
                <w:szCs w:val="20"/>
                <w:lang w:eastAsia="es-PE"/>
              </w:rPr>
            </w:pPr>
            <w:r>
              <w:rPr>
                <w:rFonts w:ascii="Calibri Light" w:hAnsi="Calibri Light"/>
                <w:sz w:val="20"/>
                <w:szCs w:val="20"/>
                <w:lang w:eastAsia="es-PE"/>
              </w:rPr>
              <w:t>0</w:t>
            </w:r>
          </w:p>
        </w:tc>
      </w:tr>
      <w:tr w:rsidR="0071201F" w:rsidRPr="00CF5D7C" w14:paraId="12417598" w14:textId="77777777" w:rsidTr="007F7EDB">
        <w:trPr>
          <w:jc w:val="center"/>
        </w:trPr>
        <w:tc>
          <w:tcPr>
            <w:tcW w:w="1693" w:type="dxa"/>
            <w:vMerge/>
            <w:shd w:val="clear" w:color="auto" w:fill="auto"/>
            <w:vAlign w:val="center"/>
          </w:tcPr>
          <w:p w14:paraId="5D2685C7" w14:textId="77777777" w:rsidR="0071201F" w:rsidRPr="0071201F" w:rsidRDefault="0071201F" w:rsidP="007F7EDB">
            <w:pPr>
              <w:pStyle w:val="Sinespaciado"/>
              <w:rPr>
                <w:rFonts w:ascii="Calibri Light" w:hAnsi="Calibri Light"/>
                <w:sz w:val="20"/>
                <w:szCs w:val="20"/>
              </w:rPr>
            </w:pPr>
          </w:p>
        </w:tc>
        <w:tc>
          <w:tcPr>
            <w:tcW w:w="1276" w:type="dxa"/>
            <w:shd w:val="clear" w:color="auto" w:fill="auto"/>
            <w:vAlign w:val="center"/>
          </w:tcPr>
          <w:p w14:paraId="29E70E38" w14:textId="60AC1482" w:rsidR="0071201F" w:rsidRDefault="0071201F" w:rsidP="007F7EDB">
            <w:pPr>
              <w:pStyle w:val="Sinespaciado"/>
              <w:jc w:val="center"/>
              <w:rPr>
                <w:rFonts w:ascii="Calibri Light" w:hAnsi="Calibri Light"/>
                <w:sz w:val="20"/>
                <w:szCs w:val="20"/>
              </w:rPr>
            </w:pPr>
            <w:r w:rsidRPr="00B02E36">
              <w:rPr>
                <w:rFonts w:ascii="Calibri Light" w:hAnsi="Calibri Light"/>
                <w:sz w:val="20"/>
                <w:szCs w:val="20"/>
              </w:rPr>
              <w:t>0</w:t>
            </w:r>
          </w:p>
        </w:tc>
        <w:tc>
          <w:tcPr>
            <w:tcW w:w="4044" w:type="dxa"/>
            <w:shd w:val="clear" w:color="auto" w:fill="auto"/>
            <w:vAlign w:val="center"/>
          </w:tcPr>
          <w:p w14:paraId="2019358A" w14:textId="5001C9E5" w:rsidR="0071201F" w:rsidRPr="0071201F" w:rsidRDefault="0071201F" w:rsidP="007F7EDB">
            <w:pPr>
              <w:pStyle w:val="Sinespaciado"/>
              <w:numPr>
                <w:ilvl w:val="0"/>
                <w:numId w:val="17"/>
              </w:numPr>
              <w:ind w:left="0" w:hanging="188"/>
              <w:jc w:val="both"/>
              <w:rPr>
                <w:bCs/>
                <w:i/>
                <w:sz w:val="18"/>
                <w:szCs w:val="18"/>
              </w:rPr>
            </w:pPr>
            <w:r w:rsidRPr="0071201F">
              <w:rPr>
                <w:bCs/>
                <w:i/>
                <w:sz w:val="18"/>
                <w:szCs w:val="18"/>
              </w:rPr>
              <w:t>Indicador de resultado 2: Número de personas (hombres y mujeres, por nacionalidad) que han tenido entrenamiento (formal, no-formal y en el trabajo) sobre temas clave de gobernanza pesquera mejorada y manejo sustentable de pesquerías.</w:t>
            </w:r>
          </w:p>
        </w:tc>
        <w:tc>
          <w:tcPr>
            <w:tcW w:w="536" w:type="dxa"/>
            <w:shd w:val="clear" w:color="auto" w:fill="auto"/>
            <w:vAlign w:val="center"/>
          </w:tcPr>
          <w:p w14:paraId="0227B5A5" w14:textId="2CEA738B" w:rsidR="0071201F" w:rsidRPr="00CF5D7C" w:rsidRDefault="00CE062E" w:rsidP="007F7EDB">
            <w:pPr>
              <w:pStyle w:val="Sinespaciado"/>
              <w:jc w:val="center"/>
              <w:rPr>
                <w:rFonts w:ascii="Calibri Light" w:hAnsi="Calibri Light"/>
                <w:sz w:val="20"/>
                <w:szCs w:val="20"/>
                <w:lang w:eastAsia="es-PE"/>
              </w:rPr>
            </w:pPr>
            <w:r>
              <w:rPr>
                <w:rFonts w:ascii="Calibri Light" w:hAnsi="Calibri Light"/>
                <w:sz w:val="20"/>
                <w:szCs w:val="20"/>
                <w:lang w:eastAsia="es-PE"/>
              </w:rPr>
              <w:t>0</w:t>
            </w:r>
          </w:p>
        </w:tc>
        <w:tc>
          <w:tcPr>
            <w:tcW w:w="500" w:type="dxa"/>
            <w:shd w:val="clear" w:color="auto" w:fill="auto"/>
            <w:vAlign w:val="center"/>
          </w:tcPr>
          <w:p w14:paraId="48702B7F" w14:textId="37D88962" w:rsidR="0071201F" w:rsidRPr="00CF5D7C" w:rsidRDefault="00855457" w:rsidP="007F7EDB">
            <w:pPr>
              <w:pStyle w:val="Sinespaciado"/>
              <w:jc w:val="center"/>
              <w:rPr>
                <w:rFonts w:ascii="Calibri Light" w:hAnsi="Calibri Light"/>
                <w:sz w:val="20"/>
                <w:szCs w:val="20"/>
                <w:lang w:eastAsia="es-PE"/>
              </w:rPr>
            </w:pPr>
            <w:r>
              <w:rPr>
                <w:rFonts w:ascii="Calibri Light" w:hAnsi="Calibri Light"/>
                <w:sz w:val="20"/>
                <w:szCs w:val="20"/>
                <w:lang w:eastAsia="es-PE"/>
              </w:rPr>
              <w:t>0</w:t>
            </w:r>
          </w:p>
        </w:tc>
      </w:tr>
      <w:tr w:rsidR="001F52C6" w:rsidRPr="00CF5D7C" w14:paraId="0D38FF6A" w14:textId="77777777" w:rsidTr="007F7EDB">
        <w:trPr>
          <w:jc w:val="center"/>
        </w:trPr>
        <w:tc>
          <w:tcPr>
            <w:tcW w:w="1693" w:type="dxa"/>
            <w:shd w:val="clear" w:color="auto" w:fill="D9D9D9" w:themeFill="background1" w:themeFillShade="D9"/>
            <w:vAlign w:val="center"/>
          </w:tcPr>
          <w:p w14:paraId="6E722A42" w14:textId="77777777" w:rsidR="001F52C6" w:rsidRPr="00CF5D7C" w:rsidRDefault="001F52C6" w:rsidP="007F7EDB">
            <w:pPr>
              <w:pStyle w:val="Sinespaciado"/>
              <w:rPr>
                <w:rFonts w:ascii="Calibri Light" w:hAnsi="Calibri Light"/>
                <w:sz w:val="20"/>
                <w:szCs w:val="20"/>
                <w:shd w:val="clear" w:color="auto" w:fill="E0E0E0"/>
                <w:lang w:val="es-ES"/>
              </w:rPr>
            </w:pPr>
            <w:r w:rsidRPr="00CF5D7C">
              <w:rPr>
                <w:rFonts w:ascii="Calibri Light" w:hAnsi="Calibri Light"/>
                <w:sz w:val="20"/>
                <w:szCs w:val="20"/>
                <w:shd w:val="clear" w:color="auto" w:fill="E0E0E0"/>
                <w:lang w:val="es-ES"/>
              </w:rPr>
              <w:t>Comentarios</w:t>
            </w:r>
          </w:p>
        </w:tc>
        <w:tc>
          <w:tcPr>
            <w:tcW w:w="6356" w:type="dxa"/>
            <w:gridSpan w:val="4"/>
            <w:shd w:val="clear" w:color="auto" w:fill="auto"/>
            <w:vAlign w:val="center"/>
          </w:tcPr>
          <w:p w14:paraId="05DE10FA" w14:textId="77777777" w:rsidR="00477CCE" w:rsidRDefault="00477CCE" w:rsidP="00AC0590">
            <w:pPr>
              <w:pStyle w:val="Sinespaciado"/>
              <w:ind w:left="98"/>
              <w:jc w:val="both"/>
              <w:rPr>
                <w:rFonts w:ascii="Calibri Light" w:hAnsi="Calibri Light"/>
                <w:sz w:val="20"/>
                <w:szCs w:val="20"/>
                <w:highlight w:val="yellow"/>
              </w:rPr>
            </w:pPr>
          </w:p>
          <w:p w14:paraId="5A9EB7A1" w14:textId="1F3FFA48" w:rsidR="00654909" w:rsidRDefault="00654909" w:rsidP="00AC0590">
            <w:pPr>
              <w:pStyle w:val="Sinespaciado"/>
              <w:ind w:left="98"/>
              <w:jc w:val="both"/>
              <w:rPr>
                <w:rFonts w:ascii="Calibri Light" w:hAnsi="Calibri Light"/>
                <w:sz w:val="20"/>
                <w:szCs w:val="20"/>
              </w:rPr>
            </w:pPr>
            <w:r w:rsidRPr="001C1DC1">
              <w:rPr>
                <w:rFonts w:ascii="Calibri Light" w:hAnsi="Calibri Light"/>
                <w:b/>
                <w:sz w:val="20"/>
                <w:szCs w:val="20"/>
              </w:rPr>
              <w:t>El producto 1.7</w:t>
            </w:r>
            <w:r w:rsidRPr="00654909">
              <w:rPr>
                <w:rFonts w:ascii="Calibri Light" w:hAnsi="Calibri Light"/>
                <w:sz w:val="20"/>
                <w:szCs w:val="20"/>
              </w:rPr>
              <w:t xml:space="preserve"> está centrado en el fortalecimiento de la gobernanza del manejo de las pesquerías costeras por parte de los GORES Tumbes y Piura, habiéndose realizado inicialmente el mapeo de actores y el diagnóstico de necesidades de capacitación del equipo técnico de los GORES, actividades primordiales para el diagnóstico y establecimiento de estrategias que permitan alcanzar los objetivos planteados.</w:t>
            </w:r>
            <w:r w:rsidR="004E6486">
              <w:rPr>
                <w:rFonts w:ascii="Calibri Light" w:hAnsi="Calibri Light"/>
                <w:sz w:val="20"/>
                <w:szCs w:val="20"/>
              </w:rPr>
              <w:t xml:space="preserve"> </w:t>
            </w:r>
          </w:p>
          <w:p w14:paraId="610AC52A" w14:textId="77777777" w:rsidR="007F7EDB" w:rsidRPr="00654909" w:rsidRDefault="007F7EDB" w:rsidP="00AC0590">
            <w:pPr>
              <w:pStyle w:val="Sinespaciado"/>
              <w:ind w:left="98"/>
              <w:jc w:val="both"/>
              <w:rPr>
                <w:rFonts w:ascii="Calibri Light" w:hAnsi="Calibri Light"/>
                <w:sz w:val="20"/>
                <w:szCs w:val="20"/>
              </w:rPr>
            </w:pPr>
          </w:p>
          <w:p w14:paraId="267708C0" w14:textId="4DB1BAA3" w:rsidR="0071201F" w:rsidRPr="007F7EDB" w:rsidRDefault="001C1DC1" w:rsidP="00AC0590">
            <w:pPr>
              <w:pStyle w:val="Sinespaciado"/>
              <w:numPr>
                <w:ilvl w:val="0"/>
                <w:numId w:val="17"/>
              </w:numPr>
              <w:ind w:left="98" w:hanging="142"/>
              <w:jc w:val="both"/>
              <w:rPr>
                <w:rStyle w:val="Hipervnculo"/>
                <w:rFonts w:ascii="Calibri Light" w:hAnsi="Calibri Light"/>
                <w:color w:val="auto"/>
                <w:sz w:val="20"/>
                <w:szCs w:val="20"/>
                <w:u w:val="none"/>
              </w:rPr>
            </w:pPr>
            <w:r w:rsidRPr="00B02E36">
              <w:rPr>
                <w:rFonts w:ascii="Calibri Light" w:hAnsi="Calibri Light"/>
                <w:b/>
                <w:sz w:val="20"/>
                <w:szCs w:val="20"/>
              </w:rPr>
              <w:t>A</w:t>
            </w:r>
            <w:r w:rsidR="001B0A3D" w:rsidRPr="00B02E36">
              <w:rPr>
                <w:rFonts w:ascii="Calibri Light" w:hAnsi="Calibri Light"/>
                <w:b/>
                <w:sz w:val="20"/>
                <w:szCs w:val="20"/>
              </w:rPr>
              <w:t>ctividad 1.7.1</w:t>
            </w:r>
            <w:r w:rsidR="001B0A3D" w:rsidRPr="00B02E36">
              <w:rPr>
                <w:rFonts w:ascii="Calibri Light" w:hAnsi="Calibri Light"/>
                <w:sz w:val="20"/>
                <w:szCs w:val="20"/>
              </w:rPr>
              <w:t>,</w:t>
            </w:r>
            <w:r w:rsidR="001B0A3D">
              <w:rPr>
                <w:rFonts w:ascii="Calibri Light" w:hAnsi="Calibri Light"/>
                <w:sz w:val="20"/>
                <w:szCs w:val="20"/>
              </w:rPr>
              <w:t xml:space="preserve">  </w:t>
            </w:r>
            <w:r>
              <w:rPr>
                <w:rFonts w:ascii="Calibri Light" w:hAnsi="Calibri Light"/>
                <w:sz w:val="20"/>
                <w:szCs w:val="20"/>
              </w:rPr>
              <w:t xml:space="preserve">Se realizó </w:t>
            </w:r>
            <w:r w:rsidR="0071201F" w:rsidRPr="0071201F">
              <w:rPr>
                <w:rFonts w:ascii="Calibri Light" w:hAnsi="Calibri Light"/>
                <w:sz w:val="20"/>
                <w:szCs w:val="20"/>
              </w:rPr>
              <w:t xml:space="preserve">la consultoría de “Mapeo de Actores para el Fortalecimiento de la Gobernanza de las Pesquerías Costeras Artesanales de Piura y Tumbes” </w:t>
            </w:r>
            <w:r w:rsidR="003C3087">
              <w:rPr>
                <w:rFonts w:ascii="Calibri Light" w:hAnsi="Calibri Light"/>
                <w:sz w:val="20"/>
                <w:szCs w:val="20"/>
              </w:rPr>
              <w:t xml:space="preserve">que implicó la </w:t>
            </w:r>
            <w:r w:rsidR="0071201F" w:rsidRPr="0071201F">
              <w:rPr>
                <w:rFonts w:ascii="Calibri Light" w:hAnsi="Calibri Light"/>
                <w:sz w:val="20"/>
                <w:szCs w:val="20"/>
              </w:rPr>
              <w:t xml:space="preserve">  realiza</w:t>
            </w:r>
            <w:r w:rsidR="005D129A">
              <w:rPr>
                <w:rFonts w:ascii="Calibri Light" w:hAnsi="Calibri Light"/>
                <w:sz w:val="20"/>
                <w:szCs w:val="20"/>
              </w:rPr>
              <w:t>ción de</w:t>
            </w:r>
            <w:r w:rsidR="0071201F" w:rsidRPr="0071201F">
              <w:rPr>
                <w:rFonts w:ascii="Calibri Light" w:hAnsi="Calibri Light"/>
                <w:sz w:val="20"/>
                <w:szCs w:val="20"/>
              </w:rPr>
              <w:t xml:space="preserve">  </w:t>
            </w:r>
            <w:r w:rsidR="004556AB">
              <w:rPr>
                <w:rFonts w:ascii="Calibri Light" w:hAnsi="Calibri Light"/>
                <w:sz w:val="20"/>
                <w:szCs w:val="20"/>
              </w:rPr>
              <w:t xml:space="preserve">4 </w:t>
            </w:r>
            <w:r w:rsidR="0071201F" w:rsidRPr="0071201F">
              <w:rPr>
                <w:rFonts w:ascii="Calibri Light" w:hAnsi="Calibri Light"/>
                <w:sz w:val="20"/>
                <w:szCs w:val="20"/>
              </w:rPr>
              <w:t>talleres</w:t>
            </w:r>
            <w:r w:rsidR="004556AB">
              <w:rPr>
                <w:rFonts w:ascii="Calibri Light" w:hAnsi="Calibri Light"/>
                <w:sz w:val="20"/>
                <w:szCs w:val="20"/>
              </w:rPr>
              <w:t xml:space="preserve"> con un total de 40 partici</w:t>
            </w:r>
            <w:r w:rsidR="004F2C8B">
              <w:rPr>
                <w:rFonts w:ascii="Calibri Light" w:hAnsi="Calibri Light"/>
                <w:sz w:val="20"/>
                <w:szCs w:val="20"/>
              </w:rPr>
              <w:t>p</w:t>
            </w:r>
            <w:r w:rsidR="004556AB">
              <w:rPr>
                <w:rFonts w:ascii="Calibri Light" w:hAnsi="Calibri Light"/>
                <w:sz w:val="20"/>
                <w:szCs w:val="20"/>
              </w:rPr>
              <w:t>antes</w:t>
            </w:r>
            <w:r w:rsidR="00B02E36">
              <w:rPr>
                <w:rFonts w:ascii="Calibri Light" w:hAnsi="Calibri Light"/>
                <w:sz w:val="20"/>
                <w:szCs w:val="20"/>
              </w:rPr>
              <w:t>, co</w:t>
            </w:r>
            <w:r w:rsidRPr="00B02E36">
              <w:rPr>
                <w:rFonts w:ascii="Calibri Light" w:hAnsi="Calibri Light"/>
                <w:sz w:val="20"/>
                <w:szCs w:val="20"/>
              </w:rPr>
              <w:t>n la finalidad conocer a los actores involucrados, a todo nivel, en las pesquerías de Piura y Tumbes.</w:t>
            </w:r>
            <w:r>
              <w:rPr>
                <w:rFonts w:ascii="Calibri Light" w:hAnsi="Calibri Light"/>
                <w:sz w:val="20"/>
                <w:szCs w:val="20"/>
              </w:rPr>
              <w:t xml:space="preserve"> </w:t>
            </w:r>
            <w:r w:rsidR="003C3087">
              <w:rPr>
                <w:rFonts w:ascii="Calibri Light" w:hAnsi="Calibri Light"/>
                <w:sz w:val="20"/>
                <w:szCs w:val="20"/>
              </w:rPr>
              <w:t xml:space="preserve">El resultado de esta consultoría fue un documento con información de los actores identificados y clasificados </w:t>
            </w:r>
            <w:r w:rsidR="0071201F" w:rsidRPr="0071201F">
              <w:rPr>
                <w:rFonts w:ascii="Calibri Light" w:hAnsi="Calibri Light"/>
                <w:sz w:val="20"/>
                <w:szCs w:val="20"/>
              </w:rPr>
              <w:t xml:space="preserve">según su interés e influencia en la gobernanza de las pesquerías, </w:t>
            </w:r>
            <w:r w:rsidR="005D129A">
              <w:rPr>
                <w:rFonts w:ascii="Calibri Light" w:hAnsi="Calibri Light"/>
                <w:sz w:val="20"/>
                <w:szCs w:val="20"/>
              </w:rPr>
              <w:t>información que nos permitirá</w:t>
            </w:r>
            <w:r w:rsidR="0071201F" w:rsidRPr="0071201F">
              <w:rPr>
                <w:rFonts w:ascii="Calibri Light" w:hAnsi="Calibri Light"/>
                <w:sz w:val="20"/>
                <w:szCs w:val="20"/>
              </w:rPr>
              <w:t xml:space="preserve"> promover su participación en la elaboración del Plan Estratégico.</w:t>
            </w:r>
            <w:r w:rsidR="0032056E">
              <w:rPr>
                <w:rFonts w:ascii="Calibri Light" w:hAnsi="Calibri Light"/>
                <w:sz w:val="20"/>
                <w:szCs w:val="20"/>
              </w:rPr>
              <w:t xml:space="preserve"> </w:t>
            </w:r>
            <w:hyperlink r:id="rId30" w:history="1">
              <w:r w:rsidR="0032056E" w:rsidRPr="0032056E">
                <w:rPr>
                  <w:rStyle w:val="Hipervnculo"/>
                  <w:rFonts w:ascii="Calibri Light" w:hAnsi="Calibri Light"/>
                  <w:sz w:val="20"/>
                  <w:szCs w:val="20"/>
                </w:rPr>
                <w:t>Medios de Verificación\Metas\1.7.1.1 Producto 03 - Mapeo de actores Piura y Tumbes FINAL.pdf</w:t>
              </w:r>
            </w:hyperlink>
          </w:p>
          <w:p w14:paraId="753ACA79" w14:textId="77777777" w:rsidR="007F7EDB" w:rsidRDefault="007F7EDB" w:rsidP="00AC0590">
            <w:pPr>
              <w:pStyle w:val="Sinespaciado"/>
              <w:ind w:left="98"/>
              <w:jc w:val="both"/>
              <w:rPr>
                <w:rFonts w:ascii="Calibri Light" w:hAnsi="Calibri Light"/>
                <w:sz w:val="20"/>
                <w:szCs w:val="20"/>
              </w:rPr>
            </w:pPr>
          </w:p>
          <w:p w14:paraId="2FC0CA36" w14:textId="77777777" w:rsidR="001C1DC1" w:rsidRPr="0071201F" w:rsidRDefault="001C1DC1" w:rsidP="00AC0590">
            <w:pPr>
              <w:pStyle w:val="Sinespaciado"/>
              <w:ind w:left="98"/>
              <w:jc w:val="both"/>
              <w:rPr>
                <w:rFonts w:ascii="Calibri Light" w:hAnsi="Calibri Light"/>
                <w:sz w:val="20"/>
                <w:szCs w:val="20"/>
              </w:rPr>
            </w:pPr>
          </w:p>
          <w:p w14:paraId="2F87C814" w14:textId="66891155" w:rsidR="0071201F" w:rsidRPr="00B02E36" w:rsidRDefault="007F7EDB" w:rsidP="00AC0590">
            <w:pPr>
              <w:pStyle w:val="Sinespaciado"/>
              <w:numPr>
                <w:ilvl w:val="0"/>
                <w:numId w:val="17"/>
              </w:numPr>
              <w:ind w:left="98" w:hanging="142"/>
              <w:jc w:val="both"/>
              <w:rPr>
                <w:rStyle w:val="Hipervnculo"/>
                <w:rFonts w:ascii="Calibri Light" w:hAnsi="Calibri Light"/>
                <w:sz w:val="20"/>
                <w:szCs w:val="20"/>
              </w:rPr>
            </w:pPr>
            <w:r w:rsidRPr="00B02E36">
              <w:rPr>
                <w:rFonts w:ascii="Calibri Light" w:hAnsi="Calibri Light"/>
                <w:sz w:val="20"/>
                <w:szCs w:val="20"/>
              </w:rPr>
              <w:t xml:space="preserve"> </w:t>
            </w:r>
            <w:r w:rsidR="001C1DC1" w:rsidRPr="00B02E36">
              <w:rPr>
                <w:rFonts w:ascii="Calibri Light" w:hAnsi="Calibri Light"/>
                <w:b/>
                <w:sz w:val="20"/>
                <w:szCs w:val="20"/>
              </w:rPr>
              <w:t>A</w:t>
            </w:r>
            <w:r w:rsidR="005D129A" w:rsidRPr="00B02E36">
              <w:rPr>
                <w:rFonts w:ascii="Calibri Light" w:hAnsi="Calibri Light"/>
                <w:b/>
                <w:sz w:val="20"/>
                <w:szCs w:val="20"/>
              </w:rPr>
              <w:t>ctividad 1.7.2</w:t>
            </w:r>
            <w:r w:rsidR="005D129A" w:rsidRPr="00B02E36">
              <w:rPr>
                <w:rFonts w:ascii="Calibri Light" w:hAnsi="Calibri Light"/>
                <w:sz w:val="20"/>
                <w:szCs w:val="20"/>
              </w:rPr>
              <w:t xml:space="preserve"> se implementarán dos pilotos de fortalecimiento de capacidades</w:t>
            </w:r>
            <w:r w:rsidR="0071201F" w:rsidRPr="00B02E36">
              <w:rPr>
                <w:rFonts w:ascii="Calibri Light" w:hAnsi="Calibri Light"/>
                <w:sz w:val="20"/>
                <w:szCs w:val="20"/>
              </w:rPr>
              <w:t>, un</w:t>
            </w:r>
            <w:r w:rsidR="005D129A" w:rsidRPr="00B02E36">
              <w:rPr>
                <w:rFonts w:ascii="Calibri Light" w:hAnsi="Calibri Light"/>
                <w:sz w:val="20"/>
                <w:szCs w:val="20"/>
              </w:rPr>
              <w:t>o</w:t>
            </w:r>
            <w:r w:rsidR="0071201F" w:rsidRPr="00B02E36">
              <w:rPr>
                <w:rFonts w:ascii="Calibri Light" w:hAnsi="Calibri Light"/>
                <w:sz w:val="20"/>
                <w:szCs w:val="20"/>
              </w:rPr>
              <w:t xml:space="preserve"> en el gobierno regional de Piura y otr</w:t>
            </w:r>
            <w:r w:rsidR="005D129A" w:rsidRPr="00B02E36">
              <w:rPr>
                <w:rFonts w:ascii="Calibri Light" w:hAnsi="Calibri Light"/>
                <w:sz w:val="20"/>
                <w:szCs w:val="20"/>
              </w:rPr>
              <w:t>o</w:t>
            </w:r>
            <w:r w:rsidR="0071201F" w:rsidRPr="00B02E36">
              <w:rPr>
                <w:rFonts w:ascii="Calibri Light" w:hAnsi="Calibri Light"/>
                <w:sz w:val="20"/>
                <w:szCs w:val="20"/>
              </w:rPr>
              <w:t xml:space="preserve"> en Tumbes, pilotos que servirán de base para elaborar el Plan Estratégico que abarcará todos los gobiernos regionales de Perú.</w:t>
            </w:r>
            <w:r w:rsidR="00B02E36" w:rsidRPr="00B02E36">
              <w:rPr>
                <w:rFonts w:ascii="Calibri Light" w:hAnsi="Calibri Light"/>
                <w:sz w:val="20"/>
                <w:szCs w:val="20"/>
              </w:rPr>
              <w:t xml:space="preserve"> Por ello </w:t>
            </w:r>
            <w:r w:rsidR="00B02E36">
              <w:rPr>
                <w:rFonts w:ascii="Calibri Light" w:hAnsi="Calibri Light"/>
                <w:sz w:val="20"/>
                <w:szCs w:val="20"/>
              </w:rPr>
              <w:t>s</w:t>
            </w:r>
            <w:r w:rsidR="00572C52" w:rsidRPr="00B02E36">
              <w:rPr>
                <w:rFonts w:ascii="Calibri Light" w:hAnsi="Calibri Light"/>
                <w:sz w:val="20"/>
                <w:szCs w:val="20"/>
              </w:rPr>
              <w:t xml:space="preserve">e realizó un diagnóstico en los Gobiernos Regionales de Piura y Tumbes y se estableció los equipos informáticos que requieren ambas instituciones. </w:t>
            </w:r>
            <w:r w:rsidR="0071201F" w:rsidRPr="00B02E36">
              <w:rPr>
                <w:rFonts w:ascii="Calibri Light" w:hAnsi="Calibri Light"/>
                <w:sz w:val="20"/>
                <w:szCs w:val="20"/>
              </w:rPr>
              <w:t xml:space="preserve">Un elemento clave para fortalecer capacidades es el equipamiento informático. Actualmente se encuentra en proceso </w:t>
            </w:r>
            <w:r w:rsidR="00572C52" w:rsidRPr="00B02E36">
              <w:rPr>
                <w:rFonts w:ascii="Calibri Light" w:hAnsi="Calibri Light"/>
                <w:sz w:val="20"/>
                <w:szCs w:val="20"/>
              </w:rPr>
              <w:t xml:space="preserve">la </w:t>
            </w:r>
            <w:r w:rsidR="0071201F" w:rsidRPr="00B02E36">
              <w:rPr>
                <w:rFonts w:ascii="Calibri Light" w:hAnsi="Calibri Light"/>
                <w:sz w:val="20"/>
                <w:szCs w:val="20"/>
              </w:rPr>
              <w:t xml:space="preserve">compra </w:t>
            </w:r>
            <w:r w:rsidR="00572C52" w:rsidRPr="00B02E36">
              <w:rPr>
                <w:rFonts w:ascii="Calibri Light" w:hAnsi="Calibri Light"/>
                <w:sz w:val="20"/>
                <w:szCs w:val="20"/>
              </w:rPr>
              <w:t>de equipos informáticos</w:t>
            </w:r>
            <w:r w:rsidR="0071201F" w:rsidRPr="00B02E36">
              <w:rPr>
                <w:rFonts w:ascii="Calibri Light" w:hAnsi="Calibri Light"/>
                <w:sz w:val="20"/>
                <w:szCs w:val="20"/>
              </w:rPr>
              <w:t>. Esta adquisición de equipos es un aspecto del fortalecimiento de capacidades de los Gobiernos Regionales de Piura y Tumbes.</w:t>
            </w:r>
            <w:r w:rsidR="0032056E" w:rsidRPr="00B02E36">
              <w:rPr>
                <w:rFonts w:ascii="Calibri Light" w:hAnsi="Calibri Light"/>
                <w:sz w:val="20"/>
                <w:szCs w:val="20"/>
              </w:rPr>
              <w:t xml:space="preserve"> A la fecha se entregó la carta de adjudicación al proveedor ganador de la buena pro. </w:t>
            </w:r>
            <w:hyperlink r:id="rId31" w:history="1">
              <w:r w:rsidR="0032056E" w:rsidRPr="00B02E36">
                <w:rPr>
                  <w:rStyle w:val="Hipervnculo"/>
                  <w:rFonts w:ascii="Calibri Light" w:hAnsi="Calibri Light"/>
                  <w:sz w:val="20"/>
                  <w:szCs w:val="20"/>
                </w:rPr>
                <w:t>Medios de Verificación\Metas\1.7.2.1 Carta Adjudicación a Proveedor.pdf</w:t>
              </w:r>
            </w:hyperlink>
            <w:r w:rsidRPr="00B02E36">
              <w:rPr>
                <w:rStyle w:val="Hipervnculo"/>
                <w:rFonts w:ascii="Calibri Light" w:hAnsi="Calibri Light"/>
                <w:sz w:val="20"/>
                <w:szCs w:val="20"/>
              </w:rPr>
              <w:t>.</w:t>
            </w:r>
          </w:p>
          <w:p w14:paraId="0B359C96" w14:textId="77777777" w:rsidR="007F7EDB" w:rsidRPr="0071201F" w:rsidRDefault="007F7EDB" w:rsidP="00AC0590">
            <w:pPr>
              <w:pStyle w:val="Sinespaciado"/>
              <w:ind w:left="98"/>
              <w:jc w:val="both"/>
              <w:rPr>
                <w:rFonts w:ascii="Calibri Light" w:hAnsi="Calibri Light"/>
                <w:sz w:val="20"/>
                <w:szCs w:val="20"/>
              </w:rPr>
            </w:pPr>
          </w:p>
          <w:p w14:paraId="07136768" w14:textId="336AD4CD" w:rsidR="0071201F" w:rsidRDefault="007F7EDB" w:rsidP="00AC0590">
            <w:pPr>
              <w:pStyle w:val="Sinespaciado"/>
              <w:numPr>
                <w:ilvl w:val="0"/>
                <w:numId w:val="17"/>
              </w:numPr>
              <w:ind w:left="98" w:hanging="142"/>
              <w:jc w:val="both"/>
              <w:rPr>
                <w:rFonts w:ascii="Calibri Light" w:hAnsi="Calibri Light"/>
                <w:sz w:val="20"/>
                <w:szCs w:val="20"/>
              </w:rPr>
            </w:pPr>
            <w:r>
              <w:rPr>
                <w:rFonts w:ascii="Calibri Light" w:hAnsi="Calibri Light"/>
                <w:sz w:val="20"/>
                <w:szCs w:val="20"/>
              </w:rPr>
              <w:t xml:space="preserve"> </w:t>
            </w:r>
            <w:r w:rsidR="0071201F" w:rsidRPr="0071201F">
              <w:rPr>
                <w:rFonts w:ascii="Calibri Light" w:hAnsi="Calibri Light"/>
                <w:sz w:val="20"/>
                <w:szCs w:val="20"/>
              </w:rPr>
              <w:t>Se elabor</w:t>
            </w:r>
            <w:r w:rsidR="00FF17E3">
              <w:rPr>
                <w:rFonts w:ascii="Calibri Light" w:hAnsi="Calibri Light"/>
                <w:sz w:val="20"/>
                <w:szCs w:val="20"/>
              </w:rPr>
              <w:t>ó</w:t>
            </w:r>
            <w:r w:rsidR="0071201F" w:rsidRPr="0071201F">
              <w:rPr>
                <w:rFonts w:ascii="Calibri Light" w:hAnsi="Calibri Light"/>
                <w:sz w:val="20"/>
                <w:szCs w:val="20"/>
              </w:rPr>
              <w:t xml:space="preserve"> </w:t>
            </w:r>
            <w:r w:rsidR="00572C52">
              <w:rPr>
                <w:rFonts w:ascii="Calibri Light" w:hAnsi="Calibri Light"/>
                <w:sz w:val="20"/>
                <w:szCs w:val="20"/>
              </w:rPr>
              <w:t xml:space="preserve">los </w:t>
            </w:r>
            <w:proofErr w:type="spellStart"/>
            <w:r w:rsidR="0071201F" w:rsidRPr="0071201F">
              <w:rPr>
                <w:rFonts w:ascii="Calibri Light" w:hAnsi="Calibri Light"/>
                <w:sz w:val="20"/>
                <w:szCs w:val="20"/>
              </w:rPr>
              <w:t>TDRs</w:t>
            </w:r>
            <w:proofErr w:type="spellEnd"/>
            <w:r w:rsidR="0071201F" w:rsidRPr="0071201F">
              <w:rPr>
                <w:rFonts w:ascii="Calibri Light" w:hAnsi="Calibri Light"/>
                <w:sz w:val="20"/>
                <w:szCs w:val="20"/>
              </w:rPr>
              <w:t xml:space="preserve">  para la sistematización estratégica de experiencias de la gestión de la acuicultura y pesca artesanal en la Región Piura</w:t>
            </w:r>
            <w:r w:rsidR="005D129A">
              <w:rPr>
                <w:rFonts w:ascii="Calibri Light" w:hAnsi="Calibri Light"/>
                <w:sz w:val="20"/>
                <w:szCs w:val="20"/>
              </w:rPr>
              <w:t>,</w:t>
            </w:r>
            <w:r w:rsidR="00A66FDF">
              <w:rPr>
                <w:rFonts w:ascii="Calibri Light" w:hAnsi="Calibri Light"/>
                <w:sz w:val="20"/>
                <w:szCs w:val="20"/>
              </w:rPr>
              <w:t xml:space="preserve"> </w:t>
            </w:r>
            <w:r w:rsidR="0071201F" w:rsidRPr="0071201F">
              <w:rPr>
                <w:rFonts w:ascii="Calibri Light" w:hAnsi="Calibri Light"/>
                <w:sz w:val="20"/>
                <w:szCs w:val="20"/>
              </w:rPr>
              <w:t xml:space="preserve">cuyo objetivo general es documentar la evolución de las experiencias de la gestión de la acuicultura y pesca artesanal, con una interpretación crítica y explicita de la lógica del proceso vivido, factores que han intervenido en dicho proceso, cómo se han relacionado entre sí y por qué lo han hecho de ese modo, con la finalidad de tener una base para el diseño de ensayos </w:t>
            </w:r>
            <w:r w:rsidR="0071201F" w:rsidRPr="0071201F">
              <w:rPr>
                <w:rFonts w:ascii="Calibri Light" w:hAnsi="Calibri Light"/>
                <w:sz w:val="20"/>
                <w:szCs w:val="20"/>
              </w:rPr>
              <w:lastRenderedPageBreak/>
              <w:t xml:space="preserve">pilotos que nos muestren cómo fortalecer la gobernanza y manejo pesquero. </w:t>
            </w:r>
            <w:r w:rsidR="00A66FDF">
              <w:rPr>
                <w:rFonts w:ascii="Calibri Light" w:hAnsi="Calibri Light"/>
                <w:sz w:val="20"/>
                <w:szCs w:val="20"/>
              </w:rPr>
              <w:t>La convocatoria se lanzará</w:t>
            </w:r>
            <w:r w:rsidR="0071201F" w:rsidRPr="0071201F">
              <w:rPr>
                <w:rFonts w:ascii="Calibri Light" w:hAnsi="Calibri Light"/>
                <w:sz w:val="20"/>
                <w:szCs w:val="20"/>
              </w:rPr>
              <w:t xml:space="preserve"> en enero 2019.</w:t>
            </w:r>
          </w:p>
          <w:p w14:paraId="77CAAFA8" w14:textId="77777777" w:rsidR="007F7EDB" w:rsidRPr="0071201F" w:rsidRDefault="007F7EDB" w:rsidP="00AC0590">
            <w:pPr>
              <w:pStyle w:val="Sinespaciado"/>
              <w:ind w:left="98"/>
              <w:jc w:val="both"/>
              <w:rPr>
                <w:rFonts w:ascii="Calibri Light" w:hAnsi="Calibri Light"/>
                <w:sz w:val="20"/>
                <w:szCs w:val="20"/>
              </w:rPr>
            </w:pPr>
          </w:p>
          <w:p w14:paraId="0E72C6D8" w14:textId="24729E08" w:rsidR="0071201F" w:rsidRPr="007F7EDB" w:rsidRDefault="007F7EDB" w:rsidP="00AC0590">
            <w:pPr>
              <w:pStyle w:val="Sinespaciado"/>
              <w:numPr>
                <w:ilvl w:val="0"/>
                <w:numId w:val="17"/>
              </w:numPr>
              <w:ind w:left="98" w:hanging="142"/>
              <w:jc w:val="both"/>
              <w:rPr>
                <w:rStyle w:val="Hipervnculo"/>
                <w:rFonts w:ascii="Calibri Light" w:hAnsi="Calibri Light"/>
                <w:color w:val="auto"/>
                <w:sz w:val="20"/>
                <w:szCs w:val="20"/>
                <w:u w:val="none"/>
              </w:rPr>
            </w:pPr>
            <w:r>
              <w:rPr>
                <w:rFonts w:ascii="Calibri Light" w:hAnsi="Calibri Light"/>
                <w:sz w:val="20"/>
                <w:szCs w:val="20"/>
              </w:rPr>
              <w:t xml:space="preserve"> </w:t>
            </w:r>
            <w:r w:rsidR="00C220E3">
              <w:rPr>
                <w:rFonts w:ascii="Calibri Light" w:hAnsi="Calibri Light"/>
                <w:sz w:val="20"/>
                <w:szCs w:val="20"/>
              </w:rPr>
              <w:t>S</w:t>
            </w:r>
            <w:r w:rsidR="0071201F" w:rsidRPr="0071201F">
              <w:rPr>
                <w:rFonts w:ascii="Calibri Light" w:hAnsi="Calibri Light"/>
                <w:sz w:val="20"/>
                <w:szCs w:val="20"/>
              </w:rPr>
              <w:t>e realizaron Talleres con personal de las Direcciones Regionales de Producción de los Gobiernos Regionales</w:t>
            </w:r>
            <w:r w:rsidR="00C220E3">
              <w:rPr>
                <w:rFonts w:ascii="Calibri Light" w:hAnsi="Calibri Light"/>
                <w:sz w:val="20"/>
                <w:szCs w:val="20"/>
              </w:rPr>
              <w:t xml:space="preserve"> de Piura y Tumbes</w:t>
            </w:r>
            <w:r w:rsidR="0071201F" w:rsidRPr="0071201F">
              <w:rPr>
                <w:rFonts w:ascii="Calibri Light" w:hAnsi="Calibri Light"/>
                <w:sz w:val="20"/>
                <w:szCs w:val="20"/>
              </w:rPr>
              <w:t xml:space="preserve">, con el objetivo de realizar un diagnóstico de necesidades de capacitación para determinar las competencias a fortalecer del personal de estas entidades, permitiendo diseñar e implementar posteriormente un Plan para el fortalecimiento de las capacidades de gestión pesquera de los </w:t>
            </w:r>
            <w:proofErr w:type="spellStart"/>
            <w:r w:rsidR="0071201F" w:rsidRPr="0071201F">
              <w:rPr>
                <w:rFonts w:ascii="Calibri Light" w:hAnsi="Calibri Light"/>
                <w:sz w:val="20"/>
                <w:szCs w:val="20"/>
              </w:rPr>
              <w:t>GORE</w:t>
            </w:r>
            <w:r w:rsidR="00886533">
              <w:rPr>
                <w:rFonts w:ascii="Calibri Light" w:hAnsi="Calibri Light"/>
                <w:sz w:val="20"/>
                <w:szCs w:val="20"/>
              </w:rPr>
              <w:t>s</w:t>
            </w:r>
            <w:proofErr w:type="spellEnd"/>
            <w:r w:rsidR="0071201F" w:rsidRPr="0071201F">
              <w:rPr>
                <w:rFonts w:ascii="Calibri Light" w:hAnsi="Calibri Light"/>
                <w:sz w:val="20"/>
                <w:szCs w:val="20"/>
              </w:rPr>
              <w:t>.</w:t>
            </w:r>
            <w:r w:rsidR="0032056E">
              <w:rPr>
                <w:rFonts w:ascii="Calibri Light" w:hAnsi="Calibri Light"/>
                <w:sz w:val="20"/>
                <w:szCs w:val="20"/>
              </w:rPr>
              <w:t xml:space="preserve"> </w:t>
            </w:r>
            <w:r w:rsidR="00886533">
              <w:rPr>
                <w:rFonts w:ascii="Calibri Light" w:hAnsi="Calibri Light"/>
                <w:sz w:val="20"/>
                <w:szCs w:val="20"/>
              </w:rPr>
              <w:t>Dicha actividad se desarroll</w:t>
            </w:r>
            <w:r w:rsidR="00A66FDF">
              <w:rPr>
                <w:rFonts w:ascii="Calibri Light" w:hAnsi="Calibri Light"/>
                <w:sz w:val="20"/>
                <w:szCs w:val="20"/>
              </w:rPr>
              <w:t xml:space="preserve">ó </w:t>
            </w:r>
            <w:r w:rsidR="00886533">
              <w:rPr>
                <w:rFonts w:ascii="Calibri Light" w:hAnsi="Calibri Light"/>
                <w:sz w:val="20"/>
                <w:szCs w:val="20"/>
              </w:rPr>
              <w:t>con el apoyo de la D</w:t>
            </w:r>
            <w:r w:rsidR="00A66FDF">
              <w:rPr>
                <w:rFonts w:ascii="Calibri Light" w:hAnsi="Calibri Light"/>
                <w:sz w:val="20"/>
                <w:szCs w:val="20"/>
              </w:rPr>
              <w:t>irección General de Ordenamiento Territorial Ambiental</w:t>
            </w:r>
            <w:r w:rsidR="00886533">
              <w:rPr>
                <w:rFonts w:ascii="Calibri Light" w:hAnsi="Calibri Light"/>
                <w:sz w:val="20"/>
                <w:szCs w:val="20"/>
              </w:rPr>
              <w:t>, a través de la Dirección de Línea</w:t>
            </w:r>
            <w:r w:rsidR="00A66FDF">
              <w:rPr>
                <w:rFonts w:ascii="Calibri Light" w:hAnsi="Calibri Light"/>
                <w:sz w:val="20"/>
                <w:szCs w:val="20"/>
              </w:rPr>
              <w:t>, Dirección de Metodologías de Ordenamiento Territorial</w:t>
            </w:r>
            <w:r w:rsidR="00A66FDF">
              <w:t>.</w:t>
            </w:r>
            <w:r w:rsidR="0032056E">
              <w:rPr>
                <w:rFonts w:ascii="Calibri Light" w:hAnsi="Calibri Light"/>
                <w:sz w:val="20"/>
                <w:szCs w:val="20"/>
              </w:rPr>
              <w:t xml:space="preserve"> </w:t>
            </w:r>
            <w:hyperlink r:id="rId32" w:history="1">
              <w:r w:rsidR="0032056E" w:rsidRPr="0032056E">
                <w:rPr>
                  <w:rStyle w:val="Hipervnculo"/>
                  <w:rFonts w:ascii="Calibri Light" w:hAnsi="Calibri Light"/>
                  <w:sz w:val="20"/>
                  <w:szCs w:val="20"/>
                </w:rPr>
                <w:t>Medios de Verificación\Metas\1.7.2.4 Diagnostico capacidad GORE Piura para Gestión de Pesquerías.pdf</w:t>
              </w:r>
            </w:hyperlink>
            <w:r w:rsidR="0008399A" w:rsidRPr="0008399A">
              <w:rPr>
                <w:rStyle w:val="Hipervnculo"/>
                <w:rFonts w:ascii="Calibri Light" w:hAnsi="Calibri Light"/>
                <w:sz w:val="20"/>
                <w:szCs w:val="20"/>
                <w:u w:val="none"/>
              </w:rPr>
              <w:t xml:space="preserve">   </w:t>
            </w:r>
            <w:r w:rsidR="0008399A" w:rsidRPr="0008399A">
              <w:rPr>
                <w:rStyle w:val="Hipervnculo"/>
                <w:rFonts w:ascii="Calibri Light" w:hAnsi="Calibri Light"/>
                <w:color w:val="auto"/>
                <w:sz w:val="20"/>
                <w:szCs w:val="20"/>
                <w:u w:val="none"/>
              </w:rPr>
              <w:t>Tumbes</w:t>
            </w:r>
            <w:r w:rsidR="0008399A" w:rsidRPr="0008399A">
              <w:rPr>
                <w:rStyle w:val="Hipervnculo"/>
                <w:rFonts w:ascii="Calibri Light" w:hAnsi="Calibri Light"/>
                <w:sz w:val="20"/>
                <w:szCs w:val="20"/>
                <w:u w:val="none"/>
              </w:rPr>
              <w:t xml:space="preserve">:  </w:t>
            </w:r>
            <w:hyperlink r:id="rId33" w:history="1">
              <w:r w:rsidR="0008399A" w:rsidRPr="0008399A">
                <w:rPr>
                  <w:rStyle w:val="Hipervnculo"/>
                  <w:rFonts w:ascii="Calibri Light" w:hAnsi="Calibri Light"/>
                  <w:sz w:val="20"/>
                  <w:szCs w:val="20"/>
                </w:rPr>
                <w:t>Medios de Verificación\Metas\1.7.2.4 Diagnostico capacidad GORE Tumbes para Gestión de Pesquerías.pdf</w:t>
              </w:r>
            </w:hyperlink>
            <w:r>
              <w:rPr>
                <w:rStyle w:val="Hipervnculo"/>
                <w:rFonts w:ascii="Calibri Light" w:hAnsi="Calibri Light"/>
                <w:sz w:val="20"/>
                <w:szCs w:val="20"/>
              </w:rPr>
              <w:t>.</w:t>
            </w:r>
          </w:p>
          <w:p w14:paraId="10C5318B" w14:textId="77777777" w:rsidR="007F7EDB" w:rsidRPr="0071201F" w:rsidRDefault="007F7EDB" w:rsidP="00AC0590">
            <w:pPr>
              <w:pStyle w:val="Sinespaciado"/>
              <w:ind w:left="98"/>
              <w:jc w:val="both"/>
              <w:rPr>
                <w:rFonts w:ascii="Calibri Light" w:hAnsi="Calibri Light"/>
                <w:sz w:val="20"/>
                <w:szCs w:val="20"/>
              </w:rPr>
            </w:pPr>
          </w:p>
          <w:p w14:paraId="3CFE9222" w14:textId="5C255F6A" w:rsidR="00CD7AC4" w:rsidRPr="005611BD" w:rsidRDefault="007F7EDB" w:rsidP="00AC0590">
            <w:pPr>
              <w:pStyle w:val="Sinespaciado"/>
              <w:numPr>
                <w:ilvl w:val="0"/>
                <w:numId w:val="17"/>
              </w:numPr>
              <w:ind w:left="98" w:hanging="142"/>
              <w:jc w:val="both"/>
              <w:rPr>
                <w:rFonts w:ascii="Calibri Light" w:hAnsi="Calibri Light"/>
                <w:sz w:val="20"/>
                <w:szCs w:val="20"/>
              </w:rPr>
            </w:pPr>
            <w:r>
              <w:rPr>
                <w:rFonts w:ascii="Calibri Light" w:hAnsi="Calibri Light"/>
                <w:sz w:val="20"/>
                <w:szCs w:val="20"/>
              </w:rPr>
              <w:t xml:space="preserve"> </w:t>
            </w:r>
            <w:r w:rsidR="0071201F" w:rsidRPr="002B5F4D">
              <w:rPr>
                <w:rFonts w:ascii="Calibri Light" w:hAnsi="Calibri Light"/>
                <w:sz w:val="20"/>
                <w:szCs w:val="20"/>
              </w:rPr>
              <w:t xml:space="preserve">Fueron elaborados y aprobados los </w:t>
            </w:r>
            <w:proofErr w:type="spellStart"/>
            <w:r w:rsidR="0071201F" w:rsidRPr="002B5F4D">
              <w:rPr>
                <w:rFonts w:ascii="Calibri Light" w:hAnsi="Calibri Light"/>
                <w:sz w:val="20"/>
                <w:szCs w:val="20"/>
              </w:rPr>
              <w:t>TDRs</w:t>
            </w:r>
            <w:proofErr w:type="spellEnd"/>
            <w:r w:rsidR="0071201F" w:rsidRPr="002B5F4D">
              <w:rPr>
                <w:rFonts w:ascii="Calibri Light" w:hAnsi="Calibri Light"/>
                <w:sz w:val="20"/>
                <w:szCs w:val="20"/>
              </w:rPr>
              <w:t xml:space="preserve"> para la contratación de un Coordinador y técnicos para el levantamiento de información para la formalización del pescador (tripulantes) y </w:t>
            </w:r>
            <w:proofErr w:type="spellStart"/>
            <w:r w:rsidR="0071201F" w:rsidRPr="002B5F4D">
              <w:rPr>
                <w:rFonts w:ascii="Calibri Light" w:hAnsi="Calibri Light"/>
                <w:sz w:val="20"/>
                <w:szCs w:val="20"/>
              </w:rPr>
              <w:t>maricultor</w:t>
            </w:r>
            <w:proofErr w:type="spellEnd"/>
            <w:r w:rsidR="0071201F" w:rsidRPr="002B5F4D">
              <w:rPr>
                <w:rFonts w:ascii="Calibri Light" w:hAnsi="Calibri Light"/>
                <w:sz w:val="20"/>
                <w:szCs w:val="20"/>
              </w:rPr>
              <w:t xml:space="preserve"> (buzos) artesanal de la región Piura</w:t>
            </w:r>
            <w:r w:rsidR="00572C52">
              <w:rPr>
                <w:rFonts w:ascii="Calibri Light" w:hAnsi="Calibri Light"/>
                <w:sz w:val="20"/>
                <w:szCs w:val="20"/>
              </w:rPr>
              <w:t xml:space="preserve">. </w:t>
            </w:r>
            <w:proofErr w:type="spellStart"/>
            <w:r w:rsidR="0071201F" w:rsidRPr="002B5F4D">
              <w:rPr>
                <w:rFonts w:ascii="Calibri Light" w:hAnsi="Calibri Light"/>
                <w:sz w:val="20"/>
                <w:szCs w:val="20"/>
              </w:rPr>
              <w:t>on</w:t>
            </w:r>
            <w:proofErr w:type="spellEnd"/>
            <w:r w:rsidR="0071201F" w:rsidRPr="002B5F4D">
              <w:rPr>
                <w:rFonts w:ascii="Calibri Light" w:hAnsi="Calibri Light"/>
                <w:sz w:val="20"/>
                <w:szCs w:val="20"/>
              </w:rPr>
              <w:t xml:space="preserve"> el objetivo de obtener una base de datos del grado de instrucción y capacitación de los pescadores artesanales de la Región Piura y su interés en continuar su forma</w:t>
            </w:r>
            <w:r w:rsidR="00A66FDF" w:rsidRPr="002B5F4D">
              <w:rPr>
                <w:rFonts w:ascii="Calibri Light" w:hAnsi="Calibri Light"/>
                <w:sz w:val="20"/>
                <w:szCs w:val="20"/>
              </w:rPr>
              <w:t>lización</w:t>
            </w:r>
            <w:r w:rsidR="0071201F" w:rsidRPr="002B5F4D">
              <w:rPr>
                <w:rFonts w:ascii="Calibri Light" w:hAnsi="Calibri Light"/>
                <w:sz w:val="20"/>
                <w:szCs w:val="20"/>
              </w:rPr>
              <w:t>; base de datos que servirá de insumo para apoyar la formalización de dichos actores como parte del fortalecimiento de la gobernanza y manejo pesquero. La convocatoria será lanzada e</w:t>
            </w:r>
            <w:r w:rsidR="0032056E" w:rsidRPr="002B5F4D">
              <w:rPr>
                <w:rFonts w:ascii="Calibri Light" w:hAnsi="Calibri Light"/>
                <w:sz w:val="20"/>
                <w:szCs w:val="20"/>
              </w:rPr>
              <w:t xml:space="preserve">n enero 2019 </w:t>
            </w:r>
            <w:r w:rsidR="0071201F" w:rsidRPr="002B5F4D">
              <w:rPr>
                <w:rFonts w:ascii="Calibri Light" w:hAnsi="Calibri Light"/>
                <w:sz w:val="20"/>
                <w:szCs w:val="20"/>
              </w:rPr>
              <w:t>en la web del PNUD.</w:t>
            </w:r>
            <w:r w:rsidR="002B5F4D" w:rsidRPr="002B5F4D">
              <w:rPr>
                <w:rFonts w:ascii="Calibri Light" w:hAnsi="Calibri Light"/>
                <w:sz w:val="20"/>
                <w:szCs w:val="20"/>
              </w:rPr>
              <w:t xml:space="preserve"> </w:t>
            </w:r>
            <w:hyperlink r:id="rId34" w:history="1">
              <w:r w:rsidR="002B5F4D" w:rsidRPr="002B5F4D">
                <w:rPr>
                  <w:rStyle w:val="Hipervnculo"/>
                  <w:rFonts w:ascii="Calibri Light" w:hAnsi="Calibri Light"/>
                  <w:sz w:val="20"/>
                  <w:szCs w:val="20"/>
                </w:rPr>
                <w:t>..\..\..\0 PATRICIA\Reportes Informes\Cierre de Año 2018\Medios de Verificación\</w:t>
              </w:r>
              <w:proofErr w:type="spellStart"/>
              <w:r w:rsidR="002B5F4D" w:rsidRPr="002B5F4D">
                <w:rPr>
                  <w:rStyle w:val="Hipervnculo"/>
                  <w:rFonts w:ascii="Calibri Light" w:hAnsi="Calibri Light"/>
                  <w:sz w:val="20"/>
                  <w:szCs w:val="20"/>
                </w:rPr>
                <w:t>TDRs</w:t>
              </w:r>
              <w:proofErr w:type="spellEnd"/>
              <w:r w:rsidR="002B5F4D" w:rsidRPr="002B5F4D">
                <w:rPr>
                  <w:rStyle w:val="Hipervnculo"/>
                  <w:rFonts w:ascii="Calibri Light" w:hAnsi="Calibri Light"/>
                  <w:sz w:val="20"/>
                  <w:szCs w:val="20"/>
                </w:rPr>
                <w:t>\1.7.2 TDR PNUD FORMALIZACION DE PESCADORES COORDINADOR 12nov18.docx</w:t>
              </w:r>
            </w:hyperlink>
            <w:r>
              <w:rPr>
                <w:rStyle w:val="Hipervnculo"/>
                <w:rFonts w:ascii="Calibri Light" w:hAnsi="Calibri Light"/>
                <w:sz w:val="20"/>
                <w:szCs w:val="20"/>
              </w:rPr>
              <w:t>.</w:t>
            </w:r>
          </w:p>
        </w:tc>
      </w:tr>
    </w:tbl>
    <w:p w14:paraId="1F58B6EF" w14:textId="202C4C65" w:rsidR="00FE4298" w:rsidRDefault="00FE4298">
      <w:pPr>
        <w:rPr>
          <w:rFonts w:ascii="Calibri Light" w:hAnsi="Calibri Light"/>
          <w:sz w:val="20"/>
          <w:szCs w:val="20"/>
          <w:lang w:val="es-ES"/>
        </w:rPr>
      </w:pPr>
    </w:p>
    <w:p w14:paraId="3898CAD5" w14:textId="77777777" w:rsidR="00C220E3" w:rsidRDefault="00C220E3">
      <w:pPr>
        <w:rPr>
          <w:rFonts w:ascii="Calibri Light" w:hAnsi="Calibri Light"/>
          <w:sz w:val="20"/>
          <w:szCs w:val="20"/>
          <w:lang w:val="es-ES"/>
        </w:rPr>
      </w:pPr>
    </w:p>
    <w:p w14:paraId="58AA0D37" w14:textId="77777777" w:rsidR="00C220E3" w:rsidRDefault="00C220E3">
      <w:pPr>
        <w:rPr>
          <w:rFonts w:ascii="Calibri Light" w:hAnsi="Calibri Light"/>
          <w:sz w:val="20"/>
          <w:szCs w:val="20"/>
          <w:lang w:val="es-ES"/>
        </w:rPr>
      </w:pPr>
    </w:p>
    <w:p w14:paraId="044BCCE4" w14:textId="77777777" w:rsidR="007A44AB" w:rsidRDefault="007A44AB">
      <w:pPr>
        <w:rPr>
          <w:rFonts w:ascii="Calibri Light" w:hAnsi="Calibri Light"/>
          <w:sz w:val="20"/>
          <w:szCs w:val="20"/>
          <w:lang w:val="es-ES"/>
        </w:rPr>
      </w:pPr>
    </w:p>
    <w:p w14:paraId="5D7EE082" w14:textId="0461AEDF" w:rsidR="009D728D" w:rsidRDefault="009D728D" w:rsidP="009D728D">
      <w:pPr>
        <w:pStyle w:val="Sinespaciado"/>
        <w:ind w:left="426"/>
        <w:jc w:val="both"/>
        <w:outlineLvl w:val="0"/>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 xml:space="preserve">3.2     </w:t>
      </w:r>
      <w:r w:rsidRPr="009D728D">
        <w:rPr>
          <w:rFonts w:ascii="Calibri Light" w:hAnsi="Calibri Light"/>
          <w:b/>
          <w:color w:val="365F91" w:themeColor="accent1" w:themeShade="BF"/>
          <w:sz w:val="20"/>
          <w:szCs w:val="20"/>
          <w:lang w:val="es-ES"/>
        </w:rPr>
        <w:t xml:space="preserve">COMPONENTE </w:t>
      </w:r>
      <w:r>
        <w:rPr>
          <w:rFonts w:ascii="Calibri Light" w:hAnsi="Calibri Light"/>
          <w:b/>
          <w:color w:val="365F91" w:themeColor="accent1" w:themeShade="BF"/>
          <w:sz w:val="20"/>
          <w:szCs w:val="20"/>
          <w:lang w:val="es-ES"/>
        </w:rPr>
        <w:t>2</w:t>
      </w:r>
    </w:p>
    <w:p w14:paraId="08DBCDD8" w14:textId="77777777" w:rsidR="00657158" w:rsidRDefault="00657158" w:rsidP="009D728D">
      <w:pPr>
        <w:pStyle w:val="Sinespaciado"/>
        <w:ind w:left="426"/>
        <w:jc w:val="both"/>
        <w:outlineLvl w:val="0"/>
        <w:rPr>
          <w:rFonts w:ascii="Calibri Light" w:hAnsi="Calibri Light"/>
          <w:b/>
          <w:color w:val="365F91" w:themeColor="accent1" w:themeShade="BF"/>
          <w:sz w:val="20"/>
          <w:szCs w:val="20"/>
          <w:lang w:val="es-ES"/>
        </w:rPr>
      </w:pPr>
    </w:p>
    <w:p w14:paraId="737494FB" w14:textId="13415D29" w:rsidR="00657158" w:rsidRDefault="00657158" w:rsidP="009D728D">
      <w:pPr>
        <w:pStyle w:val="Sinespaciado"/>
        <w:ind w:left="426"/>
        <w:jc w:val="both"/>
        <w:outlineLvl w:val="0"/>
        <w:rPr>
          <w:rFonts w:ascii="Calibri Light" w:hAnsi="Calibri Light"/>
          <w:b/>
          <w:color w:val="365F91" w:themeColor="accent1" w:themeShade="BF"/>
          <w:sz w:val="20"/>
          <w:szCs w:val="20"/>
          <w:lang w:val="es-ES"/>
        </w:rPr>
      </w:pPr>
      <w:r w:rsidRPr="00B02E36">
        <w:rPr>
          <w:rFonts w:ascii="Calibri Light" w:hAnsi="Calibri Light"/>
          <w:b/>
          <w:color w:val="365F91" w:themeColor="accent1" w:themeShade="BF"/>
          <w:sz w:val="20"/>
          <w:szCs w:val="20"/>
          <w:lang w:val="es-ES"/>
        </w:rPr>
        <w:t>Probar métodos y herramientas para la planificación espacial marina y costera, con enfoque de reducción de riesgos  de desastres basados en ecosistemas.</w:t>
      </w:r>
    </w:p>
    <w:p w14:paraId="4D9FBB38" w14:textId="77777777" w:rsidR="00657158" w:rsidRPr="009D728D" w:rsidRDefault="00657158" w:rsidP="009D728D">
      <w:pPr>
        <w:pStyle w:val="Sinespaciado"/>
        <w:ind w:left="426"/>
        <w:jc w:val="both"/>
        <w:outlineLvl w:val="0"/>
        <w:rPr>
          <w:rFonts w:ascii="Calibri Light" w:hAnsi="Calibri Light"/>
          <w:b/>
          <w:color w:val="365F91" w:themeColor="accent1" w:themeShade="BF"/>
          <w:sz w:val="20"/>
          <w:szCs w:val="20"/>
          <w:lang w:val="es-ES"/>
        </w:rPr>
      </w:pPr>
    </w:p>
    <w:tbl>
      <w:tblPr>
        <w:tblW w:w="80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1219"/>
        <w:gridCol w:w="3969"/>
        <w:gridCol w:w="567"/>
        <w:gridCol w:w="563"/>
      </w:tblGrid>
      <w:tr w:rsidR="00E6260F" w:rsidRPr="00CF5D7C" w14:paraId="5B0B7AB9" w14:textId="77777777" w:rsidTr="002870FD">
        <w:trPr>
          <w:trHeight w:val="516"/>
          <w:jc w:val="center"/>
        </w:trPr>
        <w:tc>
          <w:tcPr>
            <w:tcW w:w="1750" w:type="dxa"/>
            <w:shd w:val="clear" w:color="auto" w:fill="C0C0C0"/>
            <w:vAlign w:val="center"/>
          </w:tcPr>
          <w:p w14:paraId="296EA4C6" w14:textId="77777777" w:rsidR="00E6260F" w:rsidRPr="00F323FB" w:rsidRDefault="00E6260F" w:rsidP="00F323FB">
            <w:pPr>
              <w:pStyle w:val="Sinespaciado"/>
              <w:ind w:right="-108"/>
              <w:jc w:val="center"/>
              <w:rPr>
                <w:rFonts w:ascii="Calibri Light" w:hAnsi="Calibri Light"/>
                <w:b/>
                <w:sz w:val="20"/>
                <w:szCs w:val="20"/>
              </w:rPr>
            </w:pPr>
            <w:r w:rsidRPr="00F323FB">
              <w:rPr>
                <w:rFonts w:ascii="Calibri Light" w:hAnsi="Calibri Light"/>
                <w:b/>
                <w:sz w:val="20"/>
                <w:szCs w:val="20"/>
              </w:rPr>
              <w:t>Resultado 2</w:t>
            </w:r>
          </w:p>
        </w:tc>
        <w:tc>
          <w:tcPr>
            <w:tcW w:w="6318" w:type="dxa"/>
            <w:gridSpan w:val="4"/>
            <w:shd w:val="clear" w:color="auto" w:fill="auto"/>
            <w:vAlign w:val="center"/>
          </w:tcPr>
          <w:p w14:paraId="14B41161" w14:textId="3963250D" w:rsidR="00E6260F" w:rsidRPr="00CF5D7C" w:rsidRDefault="00EC56C3" w:rsidP="007A44AB">
            <w:pPr>
              <w:pStyle w:val="Sinespaciado"/>
              <w:jc w:val="both"/>
              <w:rPr>
                <w:rFonts w:ascii="Calibri Light" w:hAnsi="Calibri Light"/>
                <w:sz w:val="20"/>
                <w:szCs w:val="20"/>
              </w:rPr>
            </w:pPr>
            <w:r w:rsidRPr="00EC56C3">
              <w:rPr>
                <w:rFonts w:ascii="Calibri Light" w:hAnsi="Calibri Light"/>
                <w:sz w:val="20"/>
                <w:szCs w:val="20"/>
              </w:rPr>
              <w:t>Condiciones habilitantes mejoradas para la planificación espacial marina y costera en Ecuador y Perú</w:t>
            </w:r>
            <w:r w:rsidR="007A44AB">
              <w:rPr>
                <w:rFonts w:ascii="Calibri Light" w:hAnsi="Calibri Light"/>
                <w:sz w:val="20"/>
                <w:szCs w:val="20"/>
              </w:rPr>
              <w:t>.</w:t>
            </w:r>
          </w:p>
        </w:tc>
      </w:tr>
      <w:tr w:rsidR="00E6260F" w:rsidRPr="00CF5D7C" w14:paraId="146D61F0" w14:textId="77777777" w:rsidTr="007A44AB">
        <w:trPr>
          <w:trHeight w:val="1757"/>
          <w:jc w:val="center"/>
        </w:trPr>
        <w:tc>
          <w:tcPr>
            <w:tcW w:w="1750" w:type="dxa"/>
            <w:shd w:val="clear" w:color="auto" w:fill="C0C0C0"/>
            <w:vAlign w:val="center"/>
          </w:tcPr>
          <w:p w14:paraId="7C72EC8A" w14:textId="74776D27" w:rsidR="00E6260F" w:rsidRPr="00F323FB" w:rsidRDefault="00E6260F" w:rsidP="00F323FB">
            <w:pPr>
              <w:pStyle w:val="Sinespaciado"/>
              <w:ind w:right="-108"/>
              <w:jc w:val="center"/>
              <w:rPr>
                <w:rFonts w:ascii="Calibri Light" w:hAnsi="Calibri Light"/>
                <w:b/>
                <w:sz w:val="20"/>
                <w:szCs w:val="20"/>
              </w:rPr>
            </w:pPr>
            <w:r w:rsidRPr="00F323FB">
              <w:rPr>
                <w:rFonts w:ascii="Calibri Light" w:hAnsi="Calibri Light"/>
                <w:b/>
                <w:sz w:val="20"/>
                <w:szCs w:val="20"/>
              </w:rPr>
              <w:t>Indicador</w:t>
            </w:r>
            <w:r w:rsidR="008C55D0">
              <w:rPr>
                <w:rFonts w:ascii="Calibri Light" w:hAnsi="Calibri Light"/>
                <w:b/>
                <w:sz w:val="20"/>
                <w:szCs w:val="20"/>
              </w:rPr>
              <w:t>es</w:t>
            </w:r>
          </w:p>
        </w:tc>
        <w:tc>
          <w:tcPr>
            <w:tcW w:w="6318" w:type="dxa"/>
            <w:gridSpan w:val="4"/>
            <w:shd w:val="clear" w:color="auto" w:fill="auto"/>
            <w:vAlign w:val="center"/>
          </w:tcPr>
          <w:p w14:paraId="7ADA5894" w14:textId="5B2994BB" w:rsidR="008C55D0" w:rsidRPr="008C55D0" w:rsidRDefault="008C55D0" w:rsidP="002870FD">
            <w:pPr>
              <w:pStyle w:val="Sinespaciado"/>
              <w:numPr>
                <w:ilvl w:val="0"/>
                <w:numId w:val="17"/>
              </w:numPr>
              <w:ind w:left="187" w:hanging="187"/>
              <w:jc w:val="both"/>
              <w:rPr>
                <w:bCs/>
                <w:i/>
                <w:sz w:val="18"/>
                <w:szCs w:val="18"/>
              </w:rPr>
            </w:pPr>
            <w:r w:rsidRPr="008C55D0">
              <w:rPr>
                <w:bCs/>
                <w:i/>
                <w:sz w:val="18"/>
                <w:szCs w:val="18"/>
              </w:rPr>
              <w:t>Superficie (ha) bajo procesos de planificación espacial marina y costera en cada país.</w:t>
            </w:r>
          </w:p>
          <w:p w14:paraId="25851809" w14:textId="77777777" w:rsidR="008C55D0" w:rsidRPr="008C55D0" w:rsidRDefault="008C55D0" w:rsidP="002870FD">
            <w:pPr>
              <w:pStyle w:val="Sinespaciado"/>
              <w:numPr>
                <w:ilvl w:val="0"/>
                <w:numId w:val="17"/>
              </w:numPr>
              <w:ind w:left="187" w:hanging="187"/>
              <w:jc w:val="both"/>
              <w:rPr>
                <w:bCs/>
                <w:i/>
                <w:sz w:val="18"/>
                <w:szCs w:val="18"/>
              </w:rPr>
            </w:pPr>
            <w:r w:rsidRPr="008C55D0">
              <w:rPr>
                <w:bCs/>
                <w:i/>
                <w:sz w:val="18"/>
                <w:szCs w:val="18"/>
              </w:rPr>
              <w:t>Superficie (ha) de áreas marinas y costeras protegidas incluida en procesos de planificación espacial marina en cada país</w:t>
            </w:r>
          </w:p>
          <w:p w14:paraId="087BE784" w14:textId="7C9DEB68" w:rsidR="00E6260F" w:rsidRPr="008C55D0" w:rsidRDefault="008C55D0" w:rsidP="002870FD">
            <w:pPr>
              <w:pStyle w:val="Sinespaciado"/>
              <w:numPr>
                <w:ilvl w:val="0"/>
                <w:numId w:val="17"/>
              </w:numPr>
              <w:ind w:left="187" w:hanging="187"/>
              <w:jc w:val="both"/>
            </w:pPr>
            <w:r w:rsidRPr="008C55D0">
              <w:rPr>
                <w:bCs/>
                <w:i/>
                <w:sz w:val="18"/>
                <w:szCs w:val="18"/>
              </w:rPr>
              <w:t>Número de personas</w:t>
            </w:r>
            <w:r>
              <w:rPr>
                <w:bCs/>
                <w:i/>
                <w:sz w:val="18"/>
                <w:szCs w:val="18"/>
              </w:rPr>
              <w:t xml:space="preserve"> </w:t>
            </w:r>
            <w:r w:rsidRPr="008C55D0">
              <w:rPr>
                <w:bCs/>
                <w:i/>
                <w:sz w:val="18"/>
                <w:szCs w:val="18"/>
              </w:rPr>
              <w:t>(hombres y mujeres, por nacionalidad) que han tenido entrenamiento (formal, no-formal y en el trabajo) en métodos y herramientas para planificación espacial marina y costera y el cálculo y uso del índice de salud de los océanos.</w:t>
            </w:r>
          </w:p>
        </w:tc>
      </w:tr>
      <w:tr w:rsidR="00A65374" w:rsidRPr="00CF5D7C" w14:paraId="32A8E275" w14:textId="77777777" w:rsidTr="007A44AB">
        <w:trPr>
          <w:trHeight w:val="252"/>
          <w:jc w:val="center"/>
        </w:trPr>
        <w:tc>
          <w:tcPr>
            <w:tcW w:w="1750" w:type="dxa"/>
            <w:vMerge w:val="restart"/>
            <w:shd w:val="clear" w:color="auto" w:fill="C0C0C0"/>
            <w:vAlign w:val="center"/>
          </w:tcPr>
          <w:p w14:paraId="4352E364" w14:textId="1FD937B1" w:rsidR="00A65374" w:rsidRPr="00F323FB" w:rsidRDefault="00E45927" w:rsidP="00F323FB">
            <w:pPr>
              <w:pStyle w:val="Sinespaciado"/>
              <w:ind w:right="-108"/>
              <w:jc w:val="center"/>
              <w:rPr>
                <w:rFonts w:ascii="Calibri Light" w:hAnsi="Calibri Light"/>
                <w:b/>
                <w:sz w:val="20"/>
                <w:szCs w:val="20"/>
              </w:rPr>
            </w:pPr>
            <w:r>
              <w:rPr>
                <w:rFonts w:ascii="Calibri Light" w:hAnsi="Calibri Light"/>
                <w:b/>
                <w:sz w:val="20"/>
                <w:szCs w:val="20"/>
              </w:rPr>
              <w:t>Producto 2.2</w:t>
            </w:r>
          </w:p>
        </w:tc>
        <w:tc>
          <w:tcPr>
            <w:tcW w:w="1219" w:type="dxa"/>
            <w:vMerge w:val="restart"/>
            <w:shd w:val="clear" w:color="auto" w:fill="C0C0C0"/>
            <w:vAlign w:val="center"/>
          </w:tcPr>
          <w:p w14:paraId="3AB34BC3" w14:textId="77777777" w:rsidR="002870FD" w:rsidRDefault="00A65374" w:rsidP="009D728D">
            <w:pPr>
              <w:pStyle w:val="Sinespaciado"/>
              <w:ind w:right="-108"/>
              <w:jc w:val="center"/>
              <w:rPr>
                <w:rFonts w:ascii="Calibri Light" w:hAnsi="Calibri Light"/>
                <w:b/>
                <w:sz w:val="20"/>
                <w:szCs w:val="20"/>
              </w:rPr>
            </w:pPr>
            <w:r w:rsidRPr="00F323FB">
              <w:rPr>
                <w:rFonts w:ascii="Calibri Light" w:hAnsi="Calibri Light"/>
                <w:b/>
                <w:sz w:val="20"/>
                <w:szCs w:val="20"/>
              </w:rPr>
              <w:t xml:space="preserve">Meta en el </w:t>
            </w:r>
            <w:r w:rsidR="00005DE3" w:rsidRPr="00F323FB">
              <w:rPr>
                <w:rFonts w:ascii="Calibri Light" w:hAnsi="Calibri Light"/>
                <w:b/>
                <w:sz w:val="20"/>
                <w:szCs w:val="20"/>
              </w:rPr>
              <w:t>PRODOC</w:t>
            </w:r>
            <w:r w:rsidR="00005DE3">
              <w:rPr>
                <w:rFonts w:ascii="Calibri Light" w:hAnsi="Calibri Light"/>
                <w:b/>
                <w:sz w:val="20"/>
                <w:szCs w:val="20"/>
              </w:rPr>
              <w:t xml:space="preserve"> </w:t>
            </w:r>
          </w:p>
          <w:p w14:paraId="5DEA5DCD" w14:textId="0B6E3D9A" w:rsidR="00A65374" w:rsidRPr="00F323FB" w:rsidRDefault="00005DE3" w:rsidP="009D728D">
            <w:pPr>
              <w:pStyle w:val="Sinespaciado"/>
              <w:ind w:right="-108"/>
              <w:jc w:val="center"/>
              <w:rPr>
                <w:rFonts w:ascii="Calibri Light" w:hAnsi="Calibri Light"/>
                <w:b/>
                <w:sz w:val="20"/>
                <w:szCs w:val="20"/>
              </w:rPr>
            </w:pPr>
            <w:r>
              <w:rPr>
                <w:rFonts w:ascii="Calibri Light" w:hAnsi="Calibri Light"/>
                <w:b/>
                <w:sz w:val="20"/>
                <w:szCs w:val="20"/>
              </w:rPr>
              <w:t>Año</w:t>
            </w:r>
            <w:r w:rsidR="00E45927">
              <w:rPr>
                <w:rFonts w:ascii="Calibri Light" w:hAnsi="Calibri Light"/>
                <w:b/>
                <w:sz w:val="20"/>
                <w:szCs w:val="20"/>
              </w:rPr>
              <w:t xml:space="preserve"> 1</w:t>
            </w:r>
          </w:p>
        </w:tc>
        <w:tc>
          <w:tcPr>
            <w:tcW w:w="3969" w:type="dxa"/>
            <w:vMerge w:val="restart"/>
            <w:shd w:val="clear" w:color="auto" w:fill="C0C0C0"/>
            <w:vAlign w:val="center"/>
          </w:tcPr>
          <w:p w14:paraId="031D5F96" w14:textId="77777777" w:rsidR="00A65374" w:rsidRPr="00F323FB" w:rsidRDefault="00A65374" w:rsidP="009D728D">
            <w:pPr>
              <w:pStyle w:val="Sinespaciado"/>
              <w:ind w:right="-108"/>
              <w:jc w:val="center"/>
              <w:rPr>
                <w:rFonts w:ascii="Calibri Light" w:hAnsi="Calibri Light"/>
                <w:b/>
                <w:sz w:val="20"/>
                <w:szCs w:val="20"/>
              </w:rPr>
            </w:pPr>
            <w:r w:rsidRPr="00F323FB">
              <w:rPr>
                <w:rFonts w:ascii="Calibri Light" w:hAnsi="Calibri Light"/>
                <w:b/>
                <w:sz w:val="20"/>
                <w:szCs w:val="20"/>
              </w:rPr>
              <w:t>Indicador</w:t>
            </w:r>
          </w:p>
        </w:tc>
        <w:tc>
          <w:tcPr>
            <w:tcW w:w="1130" w:type="dxa"/>
            <w:gridSpan w:val="2"/>
            <w:shd w:val="clear" w:color="auto" w:fill="C0C0C0"/>
            <w:vAlign w:val="center"/>
          </w:tcPr>
          <w:p w14:paraId="18E8B65E" w14:textId="77777777" w:rsidR="00A65374" w:rsidRPr="00F323FB" w:rsidRDefault="00F323FB" w:rsidP="009D728D">
            <w:pPr>
              <w:pStyle w:val="Sinespaciado"/>
              <w:ind w:right="-108"/>
              <w:jc w:val="center"/>
              <w:rPr>
                <w:rFonts w:ascii="Calibri Light" w:hAnsi="Calibri Light"/>
                <w:b/>
                <w:sz w:val="20"/>
                <w:szCs w:val="20"/>
              </w:rPr>
            </w:pPr>
            <w:r w:rsidRPr="00F323FB">
              <w:rPr>
                <w:rFonts w:ascii="Calibri Light" w:hAnsi="Calibri Light"/>
                <w:b/>
                <w:sz w:val="20"/>
                <w:szCs w:val="20"/>
              </w:rPr>
              <w:t>L</w:t>
            </w:r>
            <w:r w:rsidR="00A65374" w:rsidRPr="00F323FB">
              <w:rPr>
                <w:rFonts w:ascii="Calibri Light" w:hAnsi="Calibri Light"/>
                <w:b/>
                <w:sz w:val="20"/>
                <w:szCs w:val="20"/>
              </w:rPr>
              <w:t>ogro</w:t>
            </w:r>
          </w:p>
        </w:tc>
      </w:tr>
      <w:tr w:rsidR="00A65374" w:rsidRPr="00CF5D7C" w14:paraId="56AE187D" w14:textId="77777777" w:rsidTr="007A44AB">
        <w:trPr>
          <w:trHeight w:val="313"/>
          <w:jc w:val="center"/>
        </w:trPr>
        <w:tc>
          <w:tcPr>
            <w:tcW w:w="1750" w:type="dxa"/>
            <w:vMerge/>
            <w:shd w:val="clear" w:color="auto" w:fill="C0C0C0"/>
            <w:vAlign w:val="center"/>
          </w:tcPr>
          <w:p w14:paraId="140476BA" w14:textId="77777777" w:rsidR="00A65374" w:rsidRPr="00F323FB" w:rsidRDefault="00A65374" w:rsidP="00F323FB">
            <w:pPr>
              <w:pStyle w:val="Sinespaciado"/>
              <w:ind w:right="-108"/>
              <w:jc w:val="center"/>
              <w:rPr>
                <w:rFonts w:ascii="Calibri Light" w:hAnsi="Calibri Light"/>
                <w:b/>
                <w:sz w:val="20"/>
                <w:szCs w:val="20"/>
              </w:rPr>
            </w:pPr>
          </w:p>
        </w:tc>
        <w:tc>
          <w:tcPr>
            <w:tcW w:w="1219" w:type="dxa"/>
            <w:vMerge/>
            <w:shd w:val="clear" w:color="auto" w:fill="C0C0C0"/>
            <w:vAlign w:val="center"/>
          </w:tcPr>
          <w:p w14:paraId="0A4B7758" w14:textId="77777777" w:rsidR="00A65374" w:rsidRPr="00F323FB" w:rsidRDefault="00A65374" w:rsidP="009D728D">
            <w:pPr>
              <w:pStyle w:val="Sinespaciado"/>
              <w:ind w:right="-108"/>
              <w:jc w:val="center"/>
              <w:rPr>
                <w:rFonts w:ascii="Calibri Light" w:hAnsi="Calibri Light"/>
                <w:b/>
                <w:sz w:val="20"/>
                <w:szCs w:val="20"/>
              </w:rPr>
            </w:pPr>
          </w:p>
        </w:tc>
        <w:tc>
          <w:tcPr>
            <w:tcW w:w="3969" w:type="dxa"/>
            <w:vMerge/>
            <w:shd w:val="clear" w:color="auto" w:fill="C0C0C0"/>
            <w:vAlign w:val="center"/>
          </w:tcPr>
          <w:p w14:paraId="0C2E202C" w14:textId="77777777" w:rsidR="00A65374" w:rsidRPr="00F323FB" w:rsidRDefault="00A65374" w:rsidP="009D728D">
            <w:pPr>
              <w:pStyle w:val="Sinespaciado"/>
              <w:ind w:right="-108"/>
              <w:jc w:val="center"/>
              <w:rPr>
                <w:rFonts w:ascii="Calibri Light" w:hAnsi="Calibri Light"/>
                <w:b/>
                <w:sz w:val="20"/>
                <w:szCs w:val="20"/>
              </w:rPr>
            </w:pPr>
          </w:p>
        </w:tc>
        <w:tc>
          <w:tcPr>
            <w:tcW w:w="567" w:type="dxa"/>
            <w:shd w:val="clear" w:color="auto" w:fill="C0C0C0"/>
            <w:vAlign w:val="center"/>
          </w:tcPr>
          <w:p w14:paraId="6094EA1C" w14:textId="77777777" w:rsidR="00A65374" w:rsidRPr="00F323FB" w:rsidRDefault="00A65374" w:rsidP="009D728D">
            <w:pPr>
              <w:pStyle w:val="Sinespaciado"/>
              <w:ind w:right="-108"/>
              <w:jc w:val="center"/>
              <w:rPr>
                <w:rFonts w:ascii="Calibri Light" w:hAnsi="Calibri Light"/>
                <w:b/>
                <w:sz w:val="20"/>
                <w:szCs w:val="20"/>
              </w:rPr>
            </w:pPr>
            <w:r w:rsidRPr="00F323FB">
              <w:rPr>
                <w:rFonts w:ascii="Calibri Light" w:hAnsi="Calibri Light"/>
                <w:b/>
                <w:sz w:val="20"/>
                <w:szCs w:val="20"/>
              </w:rPr>
              <w:t>N°</w:t>
            </w:r>
          </w:p>
        </w:tc>
        <w:tc>
          <w:tcPr>
            <w:tcW w:w="563" w:type="dxa"/>
            <w:shd w:val="clear" w:color="auto" w:fill="C0C0C0"/>
            <w:vAlign w:val="center"/>
          </w:tcPr>
          <w:p w14:paraId="4BE621DE" w14:textId="77777777" w:rsidR="00A65374" w:rsidRPr="00F323FB" w:rsidRDefault="00F323FB" w:rsidP="009D728D">
            <w:pPr>
              <w:pStyle w:val="Sinespaciado"/>
              <w:ind w:right="-108"/>
              <w:jc w:val="center"/>
              <w:rPr>
                <w:rFonts w:ascii="Calibri Light" w:hAnsi="Calibri Light"/>
                <w:b/>
                <w:sz w:val="20"/>
                <w:szCs w:val="20"/>
              </w:rPr>
            </w:pPr>
            <w:r w:rsidRPr="00F323FB">
              <w:rPr>
                <w:rFonts w:ascii="Calibri Light" w:hAnsi="Calibri Light"/>
                <w:b/>
                <w:sz w:val="20"/>
                <w:szCs w:val="20"/>
              </w:rPr>
              <w:t>%</w:t>
            </w:r>
          </w:p>
        </w:tc>
      </w:tr>
      <w:tr w:rsidR="00E45927" w:rsidRPr="00CF5D7C" w14:paraId="4528917A" w14:textId="77777777" w:rsidTr="007A44AB">
        <w:trPr>
          <w:jc w:val="center"/>
        </w:trPr>
        <w:tc>
          <w:tcPr>
            <w:tcW w:w="1750" w:type="dxa"/>
            <w:vMerge w:val="restart"/>
            <w:shd w:val="clear" w:color="auto" w:fill="auto"/>
            <w:vAlign w:val="center"/>
          </w:tcPr>
          <w:p w14:paraId="6FEE6141" w14:textId="730E8926" w:rsidR="00E45927" w:rsidRPr="00E45927" w:rsidRDefault="00E45927" w:rsidP="008B5C7E">
            <w:pPr>
              <w:pStyle w:val="Sinespaciado"/>
              <w:ind w:right="-108"/>
              <w:rPr>
                <w:rFonts w:ascii="Calibri Light" w:hAnsi="Calibri Light"/>
                <w:sz w:val="20"/>
                <w:szCs w:val="20"/>
                <w:shd w:val="clear" w:color="auto" w:fill="E0E0E0"/>
                <w:lang w:val="es-EC"/>
              </w:rPr>
            </w:pPr>
            <w:r w:rsidRPr="00E45927">
              <w:rPr>
                <w:rFonts w:ascii="Calibri Light" w:hAnsi="Calibri Light"/>
                <w:sz w:val="20"/>
                <w:szCs w:val="20"/>
              </w:rPr>
              <w:t>Producto 2.2. Plan espacial marino y costero para para la bahía de Sechura (Perú)</w:t>
            </w:r>
          </w:p>
        </w:tc>
        <w:tc>
          <w:tcPr>
            <w:tcW w:w="1219" w:type="dxa"/>
            <w:shd w:val="clear" w:color="auto" w:fill="auto"/>
            <w:vAlign w:val="center"/>
          </w:tcPr>
          <w:p w14:paraId="2715DF65" w14:textId="57CE9869" w:rsidR="00E45927" w:rsidRPr="00CF5D7C" w:rsidRDefault="00E45927" w:rsidP="009D728D">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0D27E502" w14:textId="28BCB1DE" w:rsidR="00E45927" w:rsidRPr="00E45927" w:rsidRDefault="00E45927" w:rsidP="007A44AB">
            <w:pPr>
              <w:pStyle w:val="Sinespaciado"/>
              <w:numPr>
                <w:ilvl w:val="0"/>
                <w:numId w:val="7"/>
              </w:numPr>
              <w:ind w:left="181" w:hanging="181"/>
              <w:jc w:val="both"/>
              <w:rPr>
                <w:bCs/>
                <w:i/>
                <w:sz w:val="18"/>
                <w:szCs w:val="18"/>
              </w:rPr>
            </w:pPr>
            <w:r w:rsidRPr="00E45927">
              <w:rPr>
                <w:bCs/>
                <w:i/>
                <w:sz w:val="18"/>
                <w:szCs w:val="18"/>
              </w:rPr>
              <w:t>Superficie (ha) bajo procesos de planificación espacial marina y costera en cada país.</w:t>
            </w:r>
          </w:p>
        </w:tc>
        <w:tc>
          <w:tcPr>
            <w:tcW w:w="567" w:type="dxa"/>
            <w:shd w:val="clear" w:color="auto" w:fill="auto"/>
            <w:vAlign w:val="center"/>
          </w:tcPr>
          <w:p w14:paraId="4E8943DC" w14:textId="3928F753" w:rsidR="00E45927" w:rsidRPr="00CF5D7C" w:rsidRDefault="00005DE3" w:rsidP="009D728D">
            <w:pPr>
              <w:pStyle w:val="Sinespaciado"/>
              <w:ind w:left="-78" w:right="-100"/>
              <w:jc w:val="center"/>
              <w:rPr>
                <w:rFonts w:ascii="Calibri Light" w:hAnsi="Calibri Light"/>
                <w:sz w:val="20"/>
                <w:szCs w:val="20"/>
              </w:rPr>
            </w:pPr>
            <w:r>
              <w:rPr>
                <w:rFonts w:ascii="Calibri Light" w:hAnsi="Calibri Light"/>
                <w:sz w:val="20"/>
                <w:szCs w:val="20"/>
              </w:rPr>
              <w:t>0</w:t>
            </w:r>
          </w:p>
        </w:tc>
        <w:tc>
          <w:tcPr>
            <w:tcW w:w="563" w:type="dxa"/>
            <w:shd w:val="clear" w:color="auto" w:fill="auto"/>
            <w:vAlign w:val="center"/>
          </w:tcPr>
          <w:p w14:paraId="02FD295D" w14:textId="2CCA22B9" w:rsidR="00E45927" w:rsidRPr="00CF5D7C" w:rsidRDefault="00EB2048" w:rsidP="009D728D">
            <w:pPr>
              <w:pStyle w:val="Sinespaciado"/>
              <w:ind w:left="-78" w:right="-100"/>
              <w:jc w:val="center"/>
              <w:rPr>
                <w:rFonts w:ascii="Calibri Light" w:hAnsi="Calibri Light"/>
                <w:sz w:val="20"/>
                <w:szCs w:val="20"/>
              </w:rPr>
            </w:pPr>
            <w:r>
              <w:rPr>
                <w:rFonts w:ascii="Calibri Light" w:hAnsi="Calibri Light"/>
                <w:sz w:val="20"/>
                <w:szCs w:val="20"/>
              </w:rPr>
              <w:t>0</w:t>
            </w:r>
          </w:p>
        </w:tc>
      </w:tr>
      <w:tr w:rsidR="00E45927" w:rsidRPr="00CF5D7C" w14:paraId="3BEEB51E" w14:textId="77777777" w:rsidTr="007A44AB">
        <w:trPr>
          <w:jc w:val="center"/>
        </w:trPr>
        <w:tc>
          <w:tcPr>
            <w:tcW w:w="1750" w:type="dxa"/>
            <w:vMerge/>
            <w:shd w:val="clear" w:color="auto" w:fill="auto"/>
            <w:vAlign w:val="center"/>
          </w:tcPr>
          <w:p w14:paraId="5CD1A84E" w14:textId="77777777" w:rsidR="00E45927" w:rsidRPr="00E45927" w:rsidRDefault="00E45927" w:rsidP="008B5C7E">
            <w:pPr>
              <w:pStyle w:val="Sinespaciado"/>
              <w:ind w:right="-108"/>
              <w:rPr>
                <w:rFonts w:ascii="Calibri Light" w:hAnsi="Calibri Light"/>
                <w:sz w:val="20"/>
                <w:szCs w:val="20"/>
              </w:rPr>
            </w:pPr>
          </w:p>
        </w:tc>
        <w:tc>
          <w:tcPr>
            <w:tcW w:w="1219" w:type="dxa"/>
            <w:shd w:val="clear" w:color="auto" w:fill="auto"/>
            <w:vAlign w:val="center"/>
          </w:tcPr>
          <w:p w14:paraId="723299AA" w14:textId="2BB9CB4A" w:rsidR="00E45927" w:rsidRDefault="00E45927" w:rsidP="009D728D">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1A3E0D17" w14:textId="7567E972" w:rsidR="00E45927" w:rsidRPr="00E45927" w:rsidRDefault="00E45927" w:rsidP="007A44AB">
            <w:pPr>
              <w:pStyle w:val="Sinespaciado"/>
              <w:numPr>
                <w:ilvl w:val="0"/>
                <w:numId w:val="7"/>
              </w:numPr>
              <w:ind w:left="181" w:hanging="181"/>
              <w:jc w:val="both"/>
              <w:rPr>
                <w:bCs/>
                <w:i/>
                <w:sz w:val="18"/>
                <w:szCs w:val="18"/>
              </w:rPr>
            </w:pPr>
            <w:r w:rsidRPr="008C55D0">
              <w:rPr>
                <w:bCs/>
                <w:i/>
                <w:sz w:val="18"/>
                <w:szCs w:val="18"/>
              </w:rPr>
              <w:t>Superficie (ha) de áreas marinas y costeras protegidas incluida en procesos de planificación espacial marina en cada país</w:t>
            </w:r>
          </w:p>
        </w:tc>
        <w:tc>
          <w:tcPr>
            <w:tcW w:w="567" w:type="dxa"/>
            <w:shd w:val="clear" w:color="auto" w:fill="auto"/>
            <w:vAlign w:val="center"/>
          </w:tcPr>
          <w:p w14:paraId="5988E86C" w14:textId="73A4F913" w:rsidR="00E45927" w:rsidRDefault="00005DE3" w:rsidP="009D728D">
            <w:pPr>
              <w:pStyle w:val="Sinespaciado"/>
              <w:ind w:left="-78" w:right="-100"/>
              <w:jc w:val="center"/>
              <w:rPr>
                <w:rFonts w:ascii="Calibri Light" w:hAnsi="Calibri Light"/>
                <w:sz w:val="20"/>
                <w:szCs w:val="20"/>
              </w:rPr>
            </w:pPr>
            <w:r>
              <w:rPr>
                <w:rFonts w:ascii="Calibri Light" w:hAnsi="Calibri Light"/>
                <w:sz w:val="20"/>
                <w:szCs w:val="20"/>
              </w:rPr>
              <w:t>0</w:t>
            </w:r>
          </w:p>
        </w:tc>
        <w:tc>
          <w:tcPr>
            <w:tcW w:w="563" w:type="dxa"/>
            <w:shd w:val="clear" w:color="auto" w:fill="auto"/>
            <w:vAlign w:val="center"/>
          </w:tcPr>
          <w:p w14:paraId="7449527F" w14:textId="61A2DE49" w:rsidR="00E45927" w:rsidRDefault="00EB2048" w:rsidP="009D728D">
            <w:pPr>
              <w:pStyle w:val="Sinespaciado"/>
              <w:ind w:left="-78" w:right="-100"/>
              <w:jc w:val="center"/>
              <w:rPr>
                <w:rFonts w:ascii="Calibri Light" w:hAnsi="Calibri Light"/>
                <w:sz w:val="20"/>
                <w:szCs w:val="20"/>
              </w:rPr>
            </w:pPr>
            <w:r>
              <w:rPr>
                <w:rFonts w:ascii="Calibri Light" w:hAnsi="Calibri Light"/>
                <w:sz w:val="20"/>
                <w:szCs w:val="20"/>
              </w:rPr>
              <w:t>0</w:t>
            </w:r>
          </w:p>
        </w:tc>
      </w:tr>
      <w:tr w:rsidR="00E45927" w:rsidRPr="00CF5D7C" w14:paraId="752E4801" w14:textId="77777777" w:rsidTr="007A44AB">
        <w:trPr>
          <w:jc w:val="center"/>
        </w:trPr>
        <w:tc>
          <w:tcPr>
            <w:tcW w:w="1750" w:type="dxa"/>
            <w:vMerge/>
            <w:shd w:val="clear" w:color="auto" w:fill="auto"/>
            <w:vAlign w:val="center"/>
          </w:tcPr>
          <w:p w14:paraId="6CD28F47" w14:textId="77777777" w:rsidR="00E45927" w:rsidRPr="00E45927" w:rsidRDefault="00E45927" w:rsidP="008B5C7E">
            <w:pPr>
              <w:pStyle w:val="Sinespaciado"/>
              <w:ind w:right="-108"/>
              <w:rPr>
                <w:rFonts w:ascii="Calibri Light" w:hAnsi="Calibri Light"/>
                <w:sz w:val="20"/>
                <w:szCs w:val="20"/>
              </w:rPr>
            </w:pPr>
          </w:p>
        </w:tc>
        <w:tc>
          <w:tcPr>
            <w:tcW w:w="1219" w:type="dxa"/>
            <w:shd w:val="clear" w:color="auto" w:fill="auto"/>
            <w:vAlign w:val="center"/>
          </w:tcPr>
          <w:p w14:paraId="64CF7F04" w14:textId="3D2593BD" w:rsidR="00E45927" w:rsidRDefault="00E45927" w:rsidP="009D728D">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0748AFC6" w14:textId="2AC57D62" w:rsidR="00E45927" w:rsidRPr="00CF5D7C" w:rsidRDefault="00E45927" w:rsidP="007A44AB">
            <w:pPr>
              <w:pStyle w:val="Sinespaciado"/>
              <w:numPr>
                <w:ilvl w:val="0"/>
                <w:numId w:val="7"/>
              </w:numPr>
              <w:ind w:left="181" w:hanging="181"/>
              <w:jc w:val="both"/>
              <w:rPr>
                <w:rFonts w:ascii="Calibri Light" w:hAnsi="Calibri Light"/>
                <w:sz w:val="20"/>
                <w:szCs w:val="20"/>
              </w:rPr>
            </w:pPr>
            <w:r w:rsidRPr="008C55D0">
              <w:rPr>
                <w:bCs/>
                <w:i/>
                <w:sz w:val="18"/>
                <w:szCs w:val="18"/>
              </w:rPr>
              <w:t>Número de personas</w:t>
            </w:r>
            <w:r>
              <w:rPr>
                <w:bCs/>
                <w:i/>
                <w:sz w:val="18"/>
                <w:szCs w:val="18"/>
              </w:rPr>
              <w:t xml:space="preserve"> </w:t>
            </w:r>
            <w:r w:rsidRPr="008C55D0">
              <w:rPr>
                <w:bCs/>
                <w:i/>
                <w:sz w:val="18"/>
                <w:szCs w:val="18"/>
              </w:rPr>
              <w:t>(hombres y mujeres, por nacionalidad) que han tenido entrenamiento (formal, no-formal y en el trabajo) en métodos y herramientas para planificación espacial marina y costera y el cálculo y uso del índice de salud de los océanos.</w:t>
            </w:r>
          </w:p>
        </w:tc>
        <w:tc>
          <w:tcPr>
            <w:tcW w:w="567" w:type="dxa"/>
            <w:shd w:val="clear" w:color="auto" w:fill="auto"/>
            <w:vAlign w:val="center"/>
          </w:tcPr>
          <w:p w14:paraId="0A8BE0F3" w14:textId="1AF44A83" w:rsidR="00E45927" w:rsidRDefault="00005DE3" w:rsidP="009D728D">
            <w:pPr>
              <w:pStyle w:val="Sinespaciado"/>
              <w:ind w:left="-78" w:right="-100"/>
              <w:jc w:val="center"/>
              <w:rPr>
                <w:rFonts w:ascii="Calibri Light" w:hAnsi="Calibri Light"/>
                <w:sz w:val="20"/>
                <w:szCs w:val="20"/>
              </w:rPr>
            </w:pPr>
            <w:r>
              <w:rPr>
                <w:rFonts w:ascii="Calibri Light" w:hAnsi="Calibri Light"/>
                <w:sz w:val="20"/>
                <w:szCs w:val="20"/>
              </w:rPr>
              <w:t>0</w:t>
            </w:r>
          </w:p>
        </w:tc>
        <w:tc>
          <w:tcPr>
            <w:tcW w:w="563" w:type="dxa"/>
            <w:shd w:val="clear" w:color="auto" w:fill="auto"/>
            <w:vAlign w:val="center"/>
          </w:tcPr>
          <w:p w14:paraId="33418F96" w14:textId="40367082" w:rsidR="00E45927" w:rsidRDefault="00EB2048" w:rsidP="009D728D">
            <w:pPr>
              <w:pStyle w:val="Sinespaciado"/>
              <w:ind w:left="-78" w:right="-100"/>
              <w:jc w:val="center"/>
              <w:rPr>
                <w:rFonts w:ascii="Calibri Light" w:hAnsi="Calibri Light"/>
                <w:sz w:val="20"/>
                <w:szCs w:val="20"/>
              </w:rPr>
            </w:pPr>
            <w:r>
              <w:rPr>
                <w:rFonts w:ascii="Calibri Light" w:hAnsi="Calibri Light"/>
                <w:sz w:val="20"/>
                <w:szCs w:val="20"/>
              </w:rPr>
              <w:t>0</w:t>
            </w:r>
          </w:p>
        </w:tc>
      </w:tr>
      <w:tr w:rsidR="007361DE" w:rsidRPr="00CF5D7C" w14:paraId="3B375DDC" w14:textId="77777777" w:rsidTr="007A44AB">
        <w:trPr>
          <w:jc w:val="center"/>
        </w:trPr>
        <w:tc>
          <w:tcPr>
            <w:tcW w:w="1750" w:type="dxa"/>
            <w:shd w:val="clear" w:color="auto" w:fill="C0C0C0"/>
            <w:vAlign w:val="center"/>
          </w:tcPr>
          <w:p w14:paraId="4061D41B" w14:textId="77777777" w:rsidR="007361DE" w:rsidRPr="00CF5D7C" w:rsidRDefault="007361DE" w:rsidP="007B1573">
            <w:pPr>
              <w:pStyle w:val="Sinespaciado"/>
              <w:ind w:right="-108"/>
              <w:jc w:val="center"/>
              <w:rPr>
                <w:rFonts w:ascii="Calibri Light" w:hAnsi="Calibri Light"/>
                <w:b/>
                <w:sz w:val="20"/>
                <w:szCs w:val="20"/>
                <w:shd w:val="clear" w:color="auto" w:fill="E0E0E0"/>
                <w:lang w:val="es-ES"/>
              </w:rPr>
            </w:pPr>
            <w:r w:rsidRPr="007B1573">
              <w:rPr>
                <w:rFonts w:ascii="Calibri Light" w:hAnsi="Calibri Light"/>
                <w:b/>
                <w:sz w:val="20"/>
                <w:szCs w:val="20"/>
              </w:rPr>
              <w:t>Comentarios</w:t>
            </w:r>
          </w:p>
        </w:tc>
        <w:tc>
          <w:tcPr>
            <w:tcW w:w="6318" w:type="dxa"/>
            <w:gridSpan w:val="4"/>
            <w:shd w:val="clear" w:color="auto" w:fill="auto"/>
            <w:vAlign w:val="center"/>
          </w:tcPr>
          <w:p w14:paraId="02949F04" w14:textId="10C9A6F5" w:rsidR="00654909" w:rsidRDefault="005B14BD" w:rsidP="009D728D">
            <w:pPr>
              <w:pStyle w:val="Sinespaciado"/>
              <w:ind w:left="188"/>
              <w:jc w:val="both"/>
              <w:rPr>
                <w:rFonts w:ascii="Calibri Light" w:hAnsi="Calibri Light"/>
                <w:sz w:val="20"/>
                <w:szCs w:val="20"/>
              </w:rPr>
            </w:pPr>
            <w:r w:rsidRPr="005B14BD">
              <w:rPr>
                <w:rFonts w:ascii="Calibri Light" w:hAnsi="Calibri Light"/>
                <w:sz w:val="20"/>
                <w:szCs w:val="20"/>
              </w:rPr>
              <w:t>La planificación espacial marino costera</w:t>
            </w:r>
            <w:r w:rsidR="00572C52">
              <w:rPr>
                <w:rFonts w:ascii="Calibri Light" w:hAnsi="Calibri Light"/>
                <w:sz w:val="20"/>
                <w:szCs w:val="20"/>
              </w:rPr>
              <w:t xml:space="preserve"> (PEM)</w:t>
            </w:r>
            <w:r w:rsidRPr="005B14BD">
              <w:rPr>
                <w:rFonts w:ascii="Calibri Light" w:hAnsi="Calibri Light"/>
                <w:sz w:val="20"/>
                <w:szCs w:val="20"/>
              </w:rPr>
              <w:t xml:space="preserve">, es un tema ya avanzado en la Bahía de Sechura </w:t>
            </w:r>
            <w:r w:rsidR="00550AB5">
              <w:rPr>
                <w:rFonts w:ascii="Calibri Light" w:hAnsi="Calibri Light"/>
                <w:sz w:val="20"/>
                <w:szCs w:val="20"/>
              </w:rPr>
              <w:t>impulsado por el Gobierno Regional de Piura</w:t>
            </w:r>
            <w:r w:rsidR="003830AB">
              <w:rPr>
                <w:rFonts w:ascii="Calibri Light" w:hAnsi="Calibri Light"/>
                <w:sz w:val="20"/>
                <w:szCs w:val="20"/>
              </w:rPr>
              <w:t xml:space="preserve"> </w:t>
            </w:r>
            <w:r w:rsidR="00550AB5">
              <w:rPr>
                <w:rFonts w:ascii="Calibri Light" w:hAnsi="Calibri Light"/>
                <w:sz w:val="20"/>
                <w:szCs w:val="20"/>
              </w:rPr>
              <w:t xml:space="preserve">y el MINAM </w:t>
            </w:r>
            <w:r w:rsidR="003830AB">
              <w:rPr>
                <w:rFonts w:ascii="Calibri Light" w:hAnsi="Calibri Light"/>
                <w:sz w:val="20"/>
                <w:szCs w:val="20"/>
              </w:rPr>
              <w:t xml:space="preserve">desde el año </w:t>
            </w:r>
            <w:r w:rsidR="00550AB5">
              <w:rPr>
                <w:rFonts w:ascii="Calibri Light" w:hAnsi="Calibri Light"/>
                <w:sz w:val="20"/>
                <w:szCs w:val="20"/>
              </w:rPr>
              <w:t>2007</w:t>
            </w:r>
            <w:r w:rsidRPr="005B14BD">
              <w:rPr>
                <w:rFonts w:ascii="Calibri Light" w:hAnsi="Calibri Light"/>
                <w:sz w:val="20"/>
                <w:szCs w:val="20"/>
              </w:rPr>
              <w:t xml:space="preserve">. </w:t>
            </w:r>
            <w:r w:rsidR="003830AB">
              <w:rPr>
                <w:rFonts w:ascii="Calibri Light" w:hAnsi="Calibri Light"/>
                <w:sz w:val="20"/>
                <w:szCs w:val="20"/>
              </w:rPr>
              <w:t xml:space="preserve"> En el marco del proyecto,</w:t>
            </w:r>
            <w:r w:rsidRPr="005B14BD">
              <w:rPr>
                <w:rFonts w:ascii="Calibri Light" w:hAnsi="Calibri Light"/>
                <w:sz w:val="20"/>
                <w:szCs w:val="20"/>
              </w:rPr>
              <w:t xml:space="preserve"> </w:t>
            </w:r>
            <w:r w:rsidR="00550AB5">
              <w:rPr>
                <w:rFonts w:ascii="Calibri Light" w:hAnsi="Calibri Light"/>
                <w:sz w:val="20"/>
                <w:szCs w:val="20"/>
              </w:rPr>
              <w:t>la</w:t>
            </w:r>
            <w:r w:rsidRPr="005B14BD">
              <w:rPr>
                <w:rFonts w:ascii="Calibri Light" w:hAnsi="Calibri Light"/>
                <w:sz w:val="20"/>
                <w:szCs w:val="20"/>
              </w:rPr>
              <w:t xml:space="preserve"> Dirección General de Ordenamiento Territorial Ambiental del Ministerio del Ambiente, es </w:t>
            </w:r>
            <w:r w:rsidR="003830AB">
              <w:rPr>
                <w:rFonts w:ascii="Calibri Light" w:hAnsi="Calibri Light"/>
                <w:sz w:val="20"/>
                <w:szCs w:val="20"/>
              </w:rPr>
              <w:t>quien lidera  en la ejecución de las distintas actividades</w:t>
            </w:r>
            <w:r w:rsidRPr="005B14BD">
              <w:rPr>
                <w:rFonts w:ascii="Calibri Light" w:hAnsi="Calibri Light"/>
                <w:sz w:val="20"/>
                <w:szCs w:val="20"/>
              </w:rPr>
              <w:t xml:space="preserve"> </w:t>
            </w:r>
            <w:r w:rsidR="003830AB">
              <w:rPr>
                <w:rFonts w:ascii="Calibri Light" w:hAnsi="Calibri Light"/>
                <w:sz w:val="20"/>
                <w:szCs w:val="20"/>
              </w:rPr>
              <w:t xml:space="preserve">relacionadas a la elaboración métodos y herramientas para el PEM </w:t>
            </w:r>
            <w:r w:rsidRPr="005B14BD">
              <w:rPr>
                <w:rFonts w:ascii="Calibri Light" w:hAnsi="Calibri Light"/>
                <w:sz w:val="20"/>
                <w:szCs w:val="20"/>
              </w:rPr>
              <w:t>con</w:t>
            </w:r>
            <w:r w:rsidR="003830AB">
              <w:rPr>
                <w:rFonts w:ascii="Calibri Light" w:hAnsi="Calibri Light"/>
                <w:sz w:val="20"/>
                <w:szCs w:val="20"/>
              </w:rPr>
              <w:t xml:space="preserve"> la participación activa de actores locales. </w:t>
            </w:r>
            <w:r w:rsidRPr="005B14BD">
              <w:rPr>
                <w:rFonts w:ascii="Calibri Light" w:hAnsi="Calibri Light"/>
                <w:sz w:val="20"/>
                <w:szCs w:val="20"/>
              </w:rPr>
              <w:t xml:space="preserve"> </w:t>
            </w:r>
            <w:r w:rsidR="003830AB">
              <w:rPr>
                <w:rFonts w:ascii="Calibri Light" w:hAnsi="Calibri Light"/>
                <w:sz w:val="20"/>
                <w:szCs w:val="20"/>
              </w:rPr>
              <w:t>L</w:t>
            </w:r>
            <w:r w:rsidRPr="005B14BD">
              <w:rPr>
                <w:rFonts w:ascii="Calibri Light" w:hAnsi="Calibri Light"/>
                <w:sz w:val="20"/>
                <w:szCs w:val="20"/>
              </w:rPr>
              <w:t xml:space="preserve">as tareas realizadas en el año 2018 han ayudado a </w:t>
            </w:r>
            <w:r w:rsidR="00550AB5">
              <w:rPr>
                <w:rFonts w:ascii="Calibri Light" w:hAnsi="Calibri Light"/>
                <w:sz w:val="20"/>
                <w:szCs w:val="20"/>
              </w:rPr>
              <w:t>en la construcción de la</w:t>
            </w:r>
            <w:r w:rsidRPr="005B14BD">
              <w:rPr>
                <w:rFonts w:ascii="Calibri Light" w:hAnsi="Calibri Light"/>
                <w:sz w:val="20"/>
                <w:szCs w:val="20"/>
              </w:rPr>
              <w:t xml:space="preserve"> metodología que busca lograr el Plan </w:t>
            </w:r>
            <w:r w:rsidR="00572C52">
              <w:rPr>
                <w:rFonts w:ascii="Calibri Light" w:hAnsi="Calibri Light"/>
                <w:sz w:val="20"/>
                <w:szCs w:val="20"/>
              </w:rPr>
              <w:t>E</w:t>
            </w:r>
            <w:r w:rsidRPr="005B14BD">
              <w:rPr>
                <w:rFonts w:ascii="Calibri Light" w:hAnsi="Calibri Light"/>
                <w:sz w:val="20"/>
                <w:szCs w:val="20"/>
              </w:rPr>
              <w:t xml:space="preserve">spacial </w:t>
            </w:r>
            <w:r w:rsidR="00572C52">
              <w:rPr>
                <w:rFonts w:ascii="Calibri Light" w:hAnsi="Calibri Light"/>
                <w:sz w:val="20"/>
                <w:szCs w:val="20"/>
              </w:rPr>
              <w:t>Marino y C</w:t>
            </w:r>
            <w:r w:rsidRPr="005B14BD">
              <w:rPr>
                <w:rFonts w:ascii="Calibri Light" w:hAnsi="Calibri Light"/>
                <w:sz w:val="20"/>
                <w:szCs w:val="20"/>
              </w:rPr>
              <w:t>ostero para la Bahía de Sechura.</w:t>
            </w:r>
            <w:r w:rsidR="007A44AB">
              <w:rPr>
                <w:rFonts w:ascii="Calibri Light" w:hAnsi="Calibri Light"/>
                <w:sz w:val="20"/>
                <w:szCs w:val="20"/>
              </w:rPr>
              <w:t xml:space="preserve"> </w:t>
            </w:r>
            <w:r w:rsidR="00654909">
              <w:rPr>
                <w:rFonts w:ascii="Calibri Light" w:hAnsi="Calibri Light"/>
                <w:sz w:val="20"/>
                <w:szCs w:val="20"/>
              </w:rPr>
              <w:t>A continuación, el detalle de las actividades realizadas en el 2018:</w:t>
            </w:r>
          </w:p>
          <w:p w14:paraId="64F5B7D3" w14:textId="77777777" w:rsidR="00654909" w:rsidRPr="007329F5" w:rsidRDefault="00654909" w:rsidP="009D728D">
            <w:pPr>
              <w:pStyle w:val="Sinespaciado"/>
              <w:ind w:left="188"/>
              <w:jc w:val="both"/>
              <w:rPr>
                <w:rFonts w:ascii="Calibri Light" w:hAnsi="Calibri Light"/>
                <w:sz w:val="20"/>
                <w:szCs w:val="20"/>
              </w:rPr>
            </w:pPr>
          </w:p>
          <w:p w14:paraId="35E892A8" w14:textId="20CA3C6D" w:rsidR="00E45927" w:rsidRDefault="00572C52" w:rsidP="007A44AB">
            <w:pPr>
              <w:pStyle w:val="Sinespaciado"/>
              <w:ind w:left="188"/>
              <w:jc w:val="both"/>
              <w:rPr>
                <w:rStyle w:val="Hipervnculo"/>
                <w:rFonts w:ascii="Calibri Light" w:hAnsi="Calibri Light"/>
                <w:sz w:val="20"/>
                <w:szCs w:val="20"/>
              </w:rPr>
            </w:pPr>
            <w:r w:rsidRPr="00B02E36">
              <w:rPr>
                <w:rFonts w:ascii="Calibri Light" w:hAnsi="Calibri Light"/>
                <w:b/>
                <w:sz w:val="20"/>
                <w:szCs w:val="20"/>
              </w:rPr>
              <w:t>A</w:t>
            </w:r>
            <w:r w:rsidR="00CE0A5E" w:rsidRPr="00B02E36">
              <w:rPr>
                <w:rFonts w:ascii="Calibri Light" w:hAnsi="Calibri Light"/>
                <w:b/>
                <w:sz w:val="20"/>
                <w:szCs w:val="20"/>
              </w:rPr>
              <w:t>ctividad 2.2.4,</w:t>
            </w:r>
            <w:r w:rsidR="00CE0A5E" w:rsidRPr="00B02E36">
              <w:rPr>
                <w:rFonts w:ascii="Calibri Light" w:hAnsi="Calibri Light"/>
                <w:sz w:val="20"/>
                <w:szCs w:val="20"/>
              </w:rPr>
              <w:t xml:space="preserve"> </w:t>
            </w:r>
            <w:r w:rsidR="00996090" w:rsidRPr="00B02E36">
              <w:rPr>
                <w:rFonts w:ascii="Calibri Light" w:hAnsi="Calibri Light"/>
                <w:sz w:val="20"/>
                <w:szCs w:val="20"/>
              </w:rPr>
              <w:t xml:space="preserve">Se realizó el levantamiento de información geomorfológica en la Bahía de Sechura, junto con </w:t>
            </w:r>
            <w:r w:rsidR="00CE0A5E" w:rsidRPr="00B02E36">
              <w:rPr>
                <w:rFonts w:ascii="Calibri Light" w:hAnsi="Calibri Light"/>
                <w:sz w:val="20"/>
                <w:szCs w:val="20"/>
              </w:rPr>
              <w:t>d</w:t>
            </w:r>
            <w:r w:rsidR="009504CA" w:rsidRPr="00B02E36">
              <w:rPr>
                <w:rFonts w:ascii="Calibri Light" w:hAnsi="Calibri Light"/>
                <w:sz w:val="20"/>
                <w:szCs w:val="20"/>
              </w:rPr>
              <w:t xml:space="preserve">os (2) </w:t>
            </w:r>
            <w:r w:rsidR="00E32CB4" w:rsidRPr="00B02E36">
              <w:rPr>
                <w:rFonts w:ascii="Calibri Light" w:hAnsi="Calibri Light"/>
                <w:sz w:val="20"/>
                <w:szCs w:val="20"/>
              </w:rPr>
              <w:t>especialista</w:t>
            </w:r>
            <w:r w:rsidR="009504CA" w:rsidRPr="00B02E36">
              <w:rPr>
                <w:rFonts w:ascii="Calibri Light" w:hAnsi="Calibri Light"/>
                <w:sz w:val="20"/>
                <w:szCs w:val="20"/>
              </w:rPr>
              <w:t>s</w:t>
            </w:r>
            <w:r w:rsidR="00E32CB4" w:rsidRPr="00B02E36">
              <w:rPr>
                <w:rFonts w:ascii="Calibri Light" w:hAnsi="Calibri Light"/>
                <w:sz w:val="20"/>
                <w:szCs w:val="20"/>
              </w:rPr>
              <w:t xml:space="preserve"> de la DGOTA </w:t>
            </w:r>
            <w:r w:rsidR="009504CA" w:rsidRPr="00B02E36">
              <w:rPr>
                <w:rFonts w:ascii="Calibri Light" w:hAnsi="Calibri Light"/>
                <w:sz w:val="20"/>
                <w:szCs w:val="20"/>
              </w:rPr>
              <w:t>–</w:t>
            </w:r>
            <w:r w:rsidR="00E32CB4" w:rsidRPr="00B02E36">
              <w:rPr>
                <w:rFonts w:ascii="Calibri Light" w:hAnsi="Calibri Light"/>
                <w:sz w:val="20"/>
                <w:szCs w:val="20"/>
              </w:rPr>
              <w:t xml:space="preserve"> MINAM</w:t>
            </w:r>
            <w:r w:rsidR="009504CA" w:rsidRPr="00B02E36">
              <w:rPr>
                <w:rFonts w:ascii="Calibri Light" w:hAnsi="Calibri Light"/>
                <w:sz w:val="20"/>
                <w:szCs w:val="20"/>
              </w:rPr>
              <w:t xml:space="preserve"> </w:t>
            </w:r>
            <w:r w:rsidR="00996090" w:rsidRPr="00B02E36">
              <w:rPr>
                <w:rFonts w:ascii="Calibri Light" w:hAnsi="Calibri Light"/>
                <w:sz w:val="20"/>
                <w:szCs w:val="20"/>
              </w:rPr>
              <w:t xml:space="preserve">y </w:t>
            </w:r>
            <w:r w:rsidR="009504CA" w:rsidRPr="00B02E36">
              <w:rPr>
                <w:rFonts w:ascii="Calibri Light" w:hAnsi="Calibri Light"/>
                <w:sz w:val="20"/>
                <w:szCs w:val="20"/>
              </w:rPr>
              <w:t xml:space="preserve">con el apoyo del equipo técnico de la </w:t>
            </w:r>
            <w:r w:rsidR="000507FD" w:rsidRPr="00B02E36">
              <w:rPr>
                <w:rFonts w:ascii="Calibri Light" w:hAnsi="Calibri Light"/>
                <w:sz w:val="20"/>
                <w:szCs w:val="20"/>
              </w:rPr>
              <w:t>Sub-</w:t>
            </w:r>
            <w:r w:rsidR="009504CA" w:rsidRPr="00B02E36">
              <w:rPr>
                <w:rFonts w:ascii="Calibri Light" w:hAnsi="Calibri Light"/>
                <w:sz w:val="20"/>
                <w:szCs w:val="20"/>
              </w:rPr>
              <w:t>Gerencia de acondicionamiento territorial del GORE Piura</w:t>
            </w:r>
            <w:r w:rsidR="00996090" w:rsidRPr="00B02E36">
              <w:rPr>
                <w:rFonts w:ascii="Calibri Light" w:hAnsi="Calibri Light"/>
                <w:sz w:val="20"/>
                <w:szCs w:val="20"/>
              </w:rPr>
              <w:t>. Se identificaron</w:t>
            </w:r>
            <w:r w:rsidR="00E45927" w:rsidRPr="00B02E36">
              <w:rPr>
                <w:rFonts w:ascii="Calibri Light" w:hAnsi="Calibri Light"/>
                <w:sz w:val="20"/>
                <w:szCs w:val="20"/>
              </w:rPr>
              <w:t xml:space="preserve"> Unidades Geomorfológicas y su uso actual, base</w:t>
            </w:r>
            <w:r w:rsidR="009504CA" w:rsidRPr="00B02E36">
              <w:rPr>
                <w:rFonts w:ascii="Calibri Light" w:hAnsi="Calibri Light"/>
                <w:sz w:val="20"/>
                <w:szCs w:val="20"/>
              </w:rPr>
              <w:t>,</w:t>
            </w:r>
            <w:r w:rsidR="00E45927" w:rsidRPr="00B02E36">
              <w:rPr>
                <w:rFonts w:ascii="Calibri Light" w:hAnsi="Calibri Light"/>
                <w:sz w:val="20"/>
                <w:szCs w:val="20"/>
              </w:rPr>
              <w:t xml:space="preserve"> para el  proceso </w:t>
            </w:r>
            <w:r w:rsidR="009504CA" w:rsidRPr="00B02E36">
              <w:rPr>
                <w:rFonts w:ascii="Calibri Light" w:hAnsi="Calibri Light"/>
                <w:sz w:val="20"/>
                <w:szCs w:val="20"/>
              </w:rPr>
              <w:t xml:space="preserve">metodológico </w:t>
            </w:r>
            <w:r w:rsidR="00E45927" w:rsidRPr="00B02E36">
              <w:rPr>
                <w:rFonts w:ascii="Calibri Light" w:hAnsi="Calibri Light"/>
                <w:sz w:val="20"/>
                <w:szCs w:val="20"/>
              </w:rPr>
              <w:t>de planificación espacial marin</w:t>
            </w:r>
            <w:r w:rsidR="009504CA" w:rsidRPr="00B02E36">
              <w:rPr>
                <w:rFonts w:ascii="Calibri Light" w:hAnsi="Calibri Light"/>
                <w:sz w:val="20"/>
                <w:szCs w:val="20"/>
              </w:rPr>
              <w:t>o</w:t>
            </w:r>
            <w:r w:rsidR="00E45927" w:rsidRPr="00B02E36">
              <w:rPr>
                <w:rFonts w:ascii="Calibri Light" w:hAnsi="Calibri Light"/>
                <w:sz w:val="20"/>
                <w:szCs w:val="20"/>
              </w:rPr>
              <w:t xml:space="preserve">  costera.</w:t>
            </w:r>
            <w:r w:rsidR="007A44AB">
              <w:rPr>
                <w:rFonts w:ascii="Calibri Light" w:hAnsi="Calibri Light"/>
                <w:sz w:val="20"/>
                <w:szCs w:val="20"/>
              </w:rPr>
              <w:t xml:space="preserve"> </w:t>
            </w:r>
            <w:hyperlink r:id="rId35" w:history="1">
              <w:r w:rsidR="0079142B" w:rsidRPr="00E8225B">
                <w:rPr>
                  <w:rStyle w:val="Hipervnculo"/>
                  <w:rFonts w:ascii="Calibri Light" w:hAnsi="Calibri Light"/>
                  <w:sz w:val="20"/>
                  <w:szCs w:val="20"/>
                </w:rPr>
                <w:t>Medios de Verificación\Metas\2.2.4.1 Informe de levantamiento de Información geomorfológica César Abad Pérez.pdf</w:t>
              </w:r>
            </w:hyperlink>
            <w:r w:rsidR="007A44AB">
              <w:rPr>
                <w:rStyle w:val="Hipervnculo"/>
                <w:rFonts w:ascii="Calibri Light" w:hAnsi="Calibri Light"/>
                <w:sz w:val="20"/>
                <w:szCs w:val="20"/>
              </w:rPr>
              <w:t>.</w:t>
            </w:r>
          </w:p>
          <w:p w14:paraId="14019E97" w14:textId="77777777" w:rsidR="007A44AB" w:rsidRPr="00E8225B" w:rsidRDefault="007A44AB" w:rsidP="007A44AB">
            <w:pPr>
              <w:pStyle w:val="Sinespaciado"/>
              <w:ind w:left="188"/>
              <w:jc w:val="both"/>
              <w:rPr>
                <w:rFonts w:ascii="Calibri Light" w:hAnsi="Calibri Light"/>
                <w:sz w:val="20"/>
                <w:szCs w:val="20"/>
              </w:rPr>
            </w:pPr>
          </w:p>
          <w:p w14:paraId="364F172A" w14:textId="097CF00D" w:rsidR="00E45927" w:rsidRPr="00E8225B" w:rsidRDefault="00B02E36" w:rsidP="007A44AB">
            <w:pPr>
              <w:pStyle w:val="Sinespaciado"/>
              <w:ind w:left="188"/>
              <w:jc w:val="both"/>
              <w:rPr>
                <w:rFonts w:ascii="Calibri Light" w:hAnsi="Calibri Light"/>
                <w:sz w:val="20"/>
                <w:szCs w:val="20"/>
              </w:rPr>
            </w:pPr>
            <w:r>
              <w:rPr>
                <w:rFonts w:ascii="Calibri Light" w:hAnsi="Calibri Light"/>
                <w:sz w:val="20"/>
                <w:szCs w:val="20"/>
              </w:rPr>
              <w:t xml:space="preserve"> </w:t>
            </w:r>
            <w:r w:rsidRPr="00B02E36">
              <w:rPr>
                <w:rFonts w:ascii="Calibri Light" w:hAnsi="Calibri Light"/>
                <w:b/>
                <w:sz w:val="20"/>
                <w:szCs w:val="20"/>
              </w:rPr>
              <w:t>Actividad 2.2.</w:t>
            </w:r>
            <w:r>
              <w:rPr>
                <w:rFonts w:ascii="Calibri Light" w:hAnsi="Calibri Light"/>
                <w:b/>
                <w:sz w:val="20"/>
                <w:szCs w:val="20"/>
              </w:rPr>
              <w:t>8,</w:t>
            </w:r>
            <w:r w:rsidR="007A44AB">
              <w:rPr>
                <w:rFonts w:ascii="Calibri Light" w:hAnsi="Calibri Light"/>
                <w:sz w:val="20"/>
                <w:szCs w:val="20"/>
              </w:rPr>
              <w:t xml:space="preserve"> </w:t>
            </w:r>
            <w:r w:rsidR="009504CA">
              <w:rPr>
                <w:rFonts w:ascii="Calibri Light" w:hAnsi="Calibri Light"/>
                <w:sz w:val="20"/>
                <w:szCs w:val="20"/>
              </w:rPr>
              <w:t>E</w:t>
            </w:r>
            <w:r w:rsidR="00C87D43" w:rsidRPr="00E8225B">
              <w:rPr>
                <w:rFonts w:ascii="Calibri Light" w:hAnsi="Calibri Light"/>
                <w:sz w:val="20"/>
                <w:szCs w:val="20"/>
              </w:rPr>
              <w:t xml:space="preserve">l 03 de diciembre, </w:t>
            </w:r>
            <w:r w:rsidR="009504CA">
              <w:rPr>
                <w:rFonts w:ascii="Calibri Light" w:hAnsi="Calibri Light"/>
                <w:sz w:val="20"/>
                <w:szCs w:val="20"/>
              </w:rPr>
              <w:t>se realizó el</w:t>
            </w:r>
            <w:r w:rsidR="00E45927" w:rsidRPr="00E8225B">
              <w:rPr>
                <w:rFonts w:ascii="Calibri Light" w:hAnsi="Calibri Light"/>
                <w:sz w:val="20"/>
                <w:szCs w:val="20"/>
              </w:rPr>
              <w:t xml:space="preserve"> taller </w:t>
            </w:r>
            <w:r w:rsidR="009504CA">
              <w:rPr>
                <w:rFonts w:ascii="Calibri Light" w:hAnsi="Calibri Light"/>
                <w:sz w:val="20"/>
                <w:szCs w:val="20"/>
              </w:rPr>
              <w:t>de</w:t>
            </w:r>
            <w:r w:rsidR="007A44AB">
              <w:rPr>
                <w:rFonts w:ascii="Calibri Light" w:hAnsi="Calibri Light"/>
                <w:sz w:val="20"/>
                <w:szCs w:val="20"/>
              </w:rPr>
              <w:t xml:space="preserve"> </w:t>
            </w:r>
            <w:r w:rsidR="00E45927" w:rsidRPr="00E8225B">
              <w:rPr>
                <w:rFonts w:ascii="Calibri Light" w:hAnsi="Calibri Light"/>
                <w:sz w:val="20"/>
                <w:szCs w:val="20"/>
              </w:rPr>
              <w:t>socializa</w:t>
            </w:r>
            <w:r w:rsidR="009504CA">
              <w:rPr>
                <w:rFonts w:ascii="Calibri Light" w:hAnsi="Calibri Light"/>
                <w:sz w:val="20"/>
                <w:szCs w:val="20"/>
              </w:rPr>
              <w:t>ción de</w:t>
            </w:r>
            <w:r w:rsidR="00E45927" w:rsidRPr="00E8225B">
              <w:rPr>
                <w:rFonts w:ascii="Calibri Light" w:hAnsi="Calibri Light"/>
                <w:sz w:val="20"/>
                <w:szCs w:val="20"/>
              </w:rPr>
              <w:t xml:space="preserve"> la Guía</w:t>
            </w:r>
            <w:r w:rsidR="009504CA">
              <w:rPr>
                <w:rFonts w:ascii="Calibri Light" w:hAnsi="Calibri Light"/>
                <w:sz w:val="20"/>
                <w:szCs w:val="20"/>
              </w:rPr>
              <w:t xml:space="preserve"> nacional</w:t>
            </w:r>
            <w:r w:rsidR="00E45927" w:rsidRPr="00E8225B">
              <w:rPr>
                <w:rFonts w:ascii="Calibri Light" w:hAnsi="Calibri Light"/>
                <w:sz w:val="20"/>
                <w:szCs w:val="20"/>
              </w:rPr>
              <w:t xml:space="preserve"> de Plan de Manejo Integrado de Zonas Marino Costeras </w:t>
            </w:r>
            <w:r w:rsidR="009504CA">
              <w:rPr>
                <w:rFonts w:ascii="Calibri Light" w:hAnsi="Calibri Light"/>
                <w:sz w:val="20"/>
                <w:szCs w:val="20"/>
              </w:rPr>
              <w:t>a</w:t>
            </w:r>
            <w:r w:rsidR="00E45927" w:rsidRPr="00E8225B">
              <w:rPr>
                <w:rFonts w:ascii="Calibri Light" w:hAnsi="Calibri Light"/>
                <w:sz w:val="20"/>
                <w:szCs w:val="20"/>
              </w:rPr>
              <w:t xml:space="preserve"> los actores regionales y locales de Piura, </w:t>
            </w:r>
            <w:proofErr w:type="gramStart"/>
            <w:r w:rsidR="00E74D62">
              <w:rPr>
                <w:rFonts w:ascii="Calibri Light" w:hAnsi="Calibri Light"/>
                <w:sz w:val="20"/>
                <w:szCs w:val="20"/>
              </w:rPr>
              <w:t>quie</w:t>
            </w:r>
            <w:r w:rsidR="009504CA">
              <w:rPr>
                <w:rFonts w:ascii="Calibri Light" w:hAnsi="Calibri Light"/>
                <w:sz w:val="20"/>
                <w:szCs w:val="20"/>
              </w:rPr>
              <w:t xml:space="preserve">nes </w:t>
            </w:r>
            <w:r w:rsidR="00E45927" w:rsidRPr="00E8225B">
              <w:rPr>
                <w:rFonts w:ascii="Calibri Light" w:hAnsi="Calibri Light"/>
                <w:sz w:val="20"/>
                <w:szCs w:val="20"/>
              </w:rPr>
              <w:t xml:space="preserve"> contribu</w:t>
            </w:r>
            <w:r w:rsidR="009504CA">
              <w:rPr>
                <w:rFonts w:ascii="Calibri Light" w:hAnsi="Calibri Light"/>
                <w:sz w:val="20"/>
                <w:szCs w:val="20"/>
              </w:rPr>
              <w:t>yeron</w:t>
            </w:r>
            <w:proofErr w:type="gramEnd"/>
            <w:r w:rsidR="00E45927" w:rsidRPr="00E8225B">
              <w:rPr>
                <w:rFonts w:ascii="Calibri Light" w:hAnsi="Calibri Light"/>
                <w:sz w:val="20"/>
                <w:szCs w:val="20"/>
              </w:rPr>
              <w:t xml:space="preserve"> </w:t>
            </w:r>
            <w:r w:rsidR="009504CA">
              <w:rPr>
                <w:rFonts w:ascii="Calibri Light" w:hAnsi="Calibri Light"/>
                <w:sz w:val="20"/>
                <w:szCs w:val="20"/>
              </w:rPr>
              <w:t xml:space="preserve">con sus aportes </w:t>
            </w:r>
            <w:r w:rsidR="00E45927" w:rsidRPr="00E8225B">
              <w:rPr>
                <w:rFonts w:ascii="Calibri Light" w:hAnsi="Calibri Light"/>
                <w:sz w:val="20"/>
                <w:szCs w:val="20"/>
              </w:rPr>
              <w:t xml:space="preserve">en </w:t>
            </w:r>
            <w:r w:rsidR="009504CA">
              <w:rPr>
                <w:rFonts w:ascii="Calibri Light" w:hAnsi="Calibri Light"/>
                <w:sz w:val="20"/>
                <w:szCs w:val="20"/>
              </w:rPr>
              <w:t xml:space="preserve">el </w:t>
            </w:r>
            <w:r w:rsidR="00E45927" w:rsidRPr="00E8225B">
              <w:rPr>
                <w:rFonts w:ascii="Calibri Light" w:hAnsi="Calibri Light"/>
                <w:sz w:val="20"/>
                <w:szCs w:val="20"/>
              </w:rPr>
              <w:t xml:space="preserve">  contenido del instrumento de planificación para el manejo integrado </w:t>
            </w:r>
            <w:r w:rsidR="009504CA" w:rsidRPr="00E8225B">
              <w:rPr>
                <w:rFonts w:ascii="Calibri Light" w:hAnsi="Calibri Light"/>
                <w:sz w:val="20"/>
                <w:szCs w:val="20"/>
              </w:rPr>
              <w:t xml:space="preserve">de Zonas Marino Costeras </w:t>
            </w:r>
            <w:r w:rsidR="00E45927" w:rsidRPr="00E8225B">
              <w:rPr>
                <w:rFonts w:ascii="Calibri Light" w:hAnsi="Calibri Light"/>
                <w:sz w:val="20"/>
                <w:szCs w:val="20"/>
              </w:rPr>
              <w:t>.</w:t>
            </w:r>
            <w:r w:rsidR="0079142B" w:rsidRPr="00E8225B">
              <w:rPr>
                <w:rFonts w:ascii="Calibri Light" w:hAnsi="Calibri Light"/>
                <w:sz w:val="20"/>
                <w:szCs w:val="20"/>
              </w:rPr>
              <w:t xml:space="preserve"> </w:t>
            </w:r>
            <w:hyperlink r:id="rId36" w:history="1">
              <w:r w:rsidR="0079142B" w:rsidRPr="00E8225B">
                <w:rPr>
                  <w:rStyle w:val="Hipervnculo"/>
                  <w:rFonts w:ascii="Calibri Light" w:hAnsi="Calibri Light"/>
                  <w:sz w:val="20"/>
                  <w:szCs w:val="20"/>
                </w:rPr>
                <w:t>Medios de Verificación\Metas\2.2.8.1 Memoria del Taller de Socialización de Guía PEMC.pdf</w:t>
              </w:r>
            </w:hyperlink>
            <w:r w:rsidR="007A44AB">
              <w:rPr>
                <w:rStyle w:val="Hipervnculo"/>
                <w:rFonts w:ascii="Calibri Light" w:hAnsi="Calibri Light"/>
                <w:sz w:val="20"/>
                <w:szCs w:val="20"/>
              </w:rPr>
              <w:t>.</w:t>
            </w:r>
          </w:p>
          <w:p w14:paraId="72307EB4" w14:textId="77777777" w:rsidR="00AC0590" w:rsidRDefault="00AC0590" w:rsidP="007A44AB">
            <w:pPr>
              <w:pStyle w:val="Sinespaciado"/>
              <w:ind w:left="188"/>
              <w:jc w:val="both"/>
              <w:rPr>
                <w:rFonts w:ascii="Calibri Light" w:hAnsi="Calibri Light"/>
                <w:sz w:val="20"/>
                <w:szCs w:val="20"/>
              </w:rPr>
            </w:pPr>
          </w:p>
          <w:p w14:paraId="133881D3" w14:textId="481F41EA" w:rsidR="00E45927" w:rsidRDefault="007A44AB" w:rsidP="007A44AB">
            <w:pPr>
              <w:pStyle w:val="Sinespaciado"/>
              <w:ind w:left="188"/>
              <w:jc w:val="both"/>
              <w:rPr>
                <w:rFonts w:ascii="Calibri Light" w:hAnsi="Calibri Light"/>
                <w:sz w:val="20"/>
                <w:szCs w:val="20"/>
              </w:rPr>
            </w:pPr>
            <w:r>
              <w:rPr>
                <w:rFonts w:ascii="Calibri Light" w:hAnsi="Calibri Light"/>
                <w:sz w:val="20"/>
                <w:szCs w:val="20"/>
              </w:rPr>
              <w:t xml:space="preserve"> </w:t>
            </w:r>
            <w:r w:rsidR="00996090" w:rsidRPr="00B02E36">
              <w:rPr>
                <w:rFonts w:ascii="Calibri Light" w:hAnsi="Calibri Light"/>
                <w:b/>
                <w:sz w:val="20"/>
                <w:szCs w:val="20"/>
              </w:rPr>
              <w:t>A</w:t>
            </w:r>
            <w:r w:rsidR="00CE0A5E" w:rsidRPr="00B02E36">
              <w:rPr>
                <w:rFonts w:ascii="Calibri Light" w:hAnsi="Calibri Light"/>
                <w:b/>
                <w:sz w:val="20"/>
                <w:szCs w:val="20"/>
              </w:rPr>
              <w:t>ctividad 2.2.</w:t>
            </w:r>
            <w:r w:rsidR="00CE0A5E" w:rsidRPr="00E74D62">
              <w:rPr>
                <w:rFonts w:ascii="Calibri Light" w:hAnsi="Calibri Light"/>
                <w:b/>
                <w:sz w:val="20"/>
                <w:szCs w:val="20"/>
              </w:rPr>
              <w:t>9</w:t>
            </w:r>
            <w:r w:rsidR="00CE0A5E" w:rsidRPr="00E74D62">
              <w:rPr>
                <w:rFonts w:ascii="Calibri Light" w:hAnsi="Calibri Light"/>
                <w:sz w:val="20"/>
                <w:szCs w:val="20"/>
              </w:rPr>
              <w:t>,</w:t>
            </w:r>
            <w:r w:rsidR="00CE0A5E">
              <w:rPr>
                <w:rFonts w:ascii="Calibri Light" w:hAnsi="Calibri Light"/>
                <w:sz w:val="20"/>
                <w:szCs w:val="20"/>
              </w:rPr>
              <w:t xml:space="preserve"> </w:t>
            </w:r>
            <w:r w:rsidR="00996090">
              <w:rPr>
                <w:rFonts w:ascii="Calibri Light" w:hAnsi="Calibri Light"/>
                <w:sz w:val="20"/>
                <w:szCs w:val="20"/>
              </w:rPr>
              <w:t>S</w:t>
            </w:r>
            <w:r w:rsidR="00173962">
              <w:rPr>
                <w:rFonts w:ascii="Calibri Light" w:hAnsi="Calibri Light"/>
                <w:sz w:val="20"/>
                <w:szCs w:val="20"/>
              </w:rPr>
              <w:t xml:space="preserve">e elaboró el </w:t>
            </w:r>
            <w:proofErr w:type="spellStart"/>
            <w:r w:rsidR="00173962">
              <w:rPr>
                <w:rFonts w:ascii="Calibri Light" w:hAnsi="Calibri Light"/>
                <w:sz w:val="20"/>
                <w:szCs w:val="20"/>
              </w:rPr>
              <w:t>TdR</w:t>
            </w:r>
            <w:proofErr w:type="spellEnd"/>
            <w:r w:rsidR="00E45927" w:rsidRPr="00E45927">
              <w:rPr>
                <w:rFonts w:ascii="Calibri Light" w:hAnsi="Calibri Light"/>
                <w:sz w:val="20"/>
                <w:szCs w:val="20"/>
              </w:rPr>
              <w:t xml:space="preserve"> para </w:t>
            </w:r>
            <w:r w:rsidR="00173962">
              <w:rPr>
                <w:rFonts w:ascii="Calibri Light" w:hAnsi="Calibri Light"/>
                <w:sz w:val="20"/>
                <w:szCs w:val="20"/>
              </w:rPr>
              <w:t>el servicio</w:t>
            </w:r>
            <w:r w:rsidR="007F2DA4">
              <w:rPr>
                <w:rFonts w:ascii="Calibri Light" w:hAnsi="Calibri Light"/>
                <w:sz w:val="20"/>
                <w:szCs w:val="20"/>
              </w:rPr>
              <w:t xml:space="preserve"> </w:t>
            </w:r>
            <w:r w:rsidR="00173962">
              <w:rPr>
                <w:rFonts w:ascii="Calibri Light" w:hAnsi="Calibri Light"/>
                <w:sz w:val="20"/>
                <w:szCs w:val="20"/>
              </w:rPr>
              <w:t>d</w:t>
            </w:r>
            <w:r w:rsidR="00E45927" w:rsidRPr="00E45927">
              <w:rPr>
                <w:rFonts w:ascii="Calibri Light" w:hAnsi="Calibri Light"/>
                <w:sz w:val="20"/>
                <w:szCs w:val="20"/>
              </w:rPr>
              <w:t xml:space="preserve">el estudio específico de </w:t>
            </w:r>
            <w:r w:rsidR="007F2DA4">
              <w:rPr>
                <w:rFonts w:ascii="Calibri Light" w:hAnsi="Calibri Light"/>
                <w:sz w:val="20"/>
                <w:szCs w:val="20"/>
              </w:rPr>
              <w:t>d</w:t>
            </w:r>
            <w:r w:rsidR="00E45927" w:rsidRPr="00E45927">
              <w:rPr>
                <w:rFonts w:ascii="Calibri Light" w:hAnsi="Calibri Light"/>
                <w:sz w:val="20"/>
                <w:szCs w:val="20"/>
              </w:rPr>
              <w:t>elimitación de la Faja Marginal del Humedal de San Pedro de Vice el que permitirá realizar el reconocimiento legal del cuerpo de agua por la Autoridad Nacional del Agua, a fin de propiciar la emisión de ordenanzas y otras normas municipales o locales para articular las acciones de protección a esta zona intangible con planes de ordenamiento urbano - rural y territorial.</w:t>
            </w:r>
          </w:p>
          <w:p w14:paraId="017F15F1" w14:textId="77777777" w:rsidR="007A44AB" w:rsidRPr="00E45927" w:rsidRDefault="007A44AB" w:rsidP="007A44AB">
            <w:pPr>
              <w:pStyle w:val="Sinespaciado"/>
              <w:ind w:left="188"/>
              <w:jc w:val="both"/>
              <w:rPr>
                <w:rFonts w:ascii="Calibri Light" w:hAnsi="Calibri Light"/>
                <w:sz w:val="20"/>
                <w:szCs w:val="20"/>
              </w:rPr>
            </w:pPr>
          </w:p>
          <w:p w14:paraId="79D92DC7" w14:textId="25CF3251" w:rsidR="00E45927" w:rsidRPr="00B02E36" w:rsidRDefault="007A44AB" w:rsidP="007A44AB">
            <w:pPr>
              <w:pStyle w:val="Sinespaciado"/>
              <w:ind w:left="188"/>
              <w:jc w:val="both"/>
              <w:rPr>
                <w:rFonts w:ascii="Calibri Light" w:hAnsi="Calibri Light"/>
                <w:sz w:val="20"/>
                <w:szCs w:val="20"/>
              </w:rPr>
            </w:pPr>
            <w:r>
              <w:rPr>
                <w:rFonts w:ascii="Calibri Light" w:hAnsi="Calibri Light"/>
                <w:sz w:val="20"/>
                <w:szCs w:val="20"/>
              </w:rPr>
              <w:t xml:space="preserve"> </w:t>
            </w:r>
            <w:r w:rsidR="00996090" w:rsidRPr="00B02E36">
              <w:rPr>
                <w:rFonts w:ascii="Calibri Light" w:hAnsi="Calibri Light"/>
                <w:b/>
                <w:sz w:val="20"/>
                <w:szCs w:val="20"/>
              </w:rPr>
              <w:t>A</w:t>
            </w:r>
            <w:r w:rsidR="000B0943" w:rsidRPr="00B02E36">
              <w:rPr>
                <w:rFonts w:ascii="Calibri Light" w:hAnsi="Calibri Light"/>
                <w:b/>
                <w:sz w:val="20"/>
                <w:szCs w:val="20"/>
              </w:rPr>
              <w:t>ctividad 2.2.9</w:t>
            </w:r>
            <w:r w:rsidR="000B0943" w:rsidRPr="00B02E36">
              <w:rPr>
                <w:rFonts w:ascii="Calibri Light" w:hAnsi="Calibri Light"/>
                <w:sz w:val="20"/>
                <w:szCs w:val="20"/>
              </w:rPr>
              <w:t xml:space="preserve">, </w:t>
            </w:r>
            <w:r w:rsidR="00996090" w:rsidRPr="00B02E36">
              <w:rPr>
                <w:rFonts w:ascii="Calibri Light" w:hAnsi="Calibri Light"/>
                <w:sz w:val="20"/>
                <w:szCs w:val="20"/>
              </w:rPr>
              <w:t>S</w:t>
            </w:r>
            <w:r w:rsidR="00E45927" w:rsidRPr="00B02E36">
              <w:rPr>
                <w:rFonts w:ascii="Calibri Light" w:hAnsi="Calibri Light"/>
                <w:sz w:val="20"/>
                <w:szCs w:val="20"/>
              </w:rPr>
              <w:t xml:space="preserve">e lanzó la convocatoria para el servicio de “Actualización Plan de gestión San Pedro Vice a fin de </w:t>
            </w:r>
            <w:r w:rsidR="00623E55" w:rsidRPr="00B02E36">
              <w:rPr>
                <w:rFonts w:ascii="Calibri Light" w:hAnsi="Calibri Light"/>
                <w:sz w:val="20"/>
                <w:szCs w:val="20"/>
              </w:rPr>
              <w:t>contribuir</w:t>
            </w:r>
            <w:r w:rsidR="00E45927" w:rsidRPr="00B02E36">
              <w:rPr>
                <w:rFonts w:ascii="Calibri Light" w:hAnsi="Calibri Light"/>
                <w:sz w:val="20"/>
                <w:szCs w:val="20"/>
              </w:rPr>
              <w:t xml:space="preserve"> al fortalecimiento de la gestión participativa del sitio </w:t>
            </w:r>
            <w:r w:rsidRPr="00B02E36">
              <w:rPr>
                <w:rFonts w:ascii="Calibri Light" w:hAnsi="Calibri Light"/>
                <w:sz w:val="20"/>
                <w:szCs w:val="20"/>
              </w:rPr>
              <w:t xml:space="preserve">RAMSAR </w:t>
            </w:r>
            <w:r w:rsidR="00E45927" w:rsidRPr="00B02E36">
              <w:rPr>
                <w:rFonts w:ascii="Calibri Light" w:hAnsi="Calibri Light"/>
                <w:sz w:val="20"/>
                <w:szCs w:val="20"/>
              </w:rPr>
              <w:t>Manglares de San Pedro de Vice, con miras a lograr el uso sostenible y conservación de esta zona que es parte de la Bahía de Sechura.</w:t>
            </w:r>
            <w:r w:rsidR="000B0943" w:rsidRPr="00B02E36">
              <w:rPr>
                <w:rFonts w:ascii="Calibri Light" w:hAnsi="Calibri Light"/>
                <w:sz w:val="20"/>
                <w:szCs w:val="20"/>
              </w:rPr>
              <w:t xml:space="preserve"> Producto de la consultoría se obtendrá un plan actualizado.</w:t>
            </w:r>
          </w:p>
          <w:p w14:paraId="673D4F83" w14:textId="77777777" w:rsidR="007A44AB" w:rsidRPr="00B02E36" w:rsidRDefault="007A44AB" w:rsidP="007A44AB">
            <w:pPr>
              <w:pStyle w:val="Sinespaciado"/>
              <w:ind w:left="188"/>
              <w:jc w:val="both"/>
              <w:rPr>
                <w:rFonts w:ascii="Calibri Light" w:hAnsi="Calibri Light"/>
                <w:sz w:val="20"/>
                <w:szCs w:val="20"/>
              </w:rPr>
            </w:pPr>
          </w:p>
          <w:p w14:paraId="1BBE18FE" w14:textId="18CA0999" w:rsidR="00E45927" w:rsidRDefault="007A44AB" w:rsidP="007A44AB">
            <w:pPr>
              <w:pStyle w:val="Sinespaciado"/>
              <w:ind w:left="188"/>
              <w:jc w:val="both"/>
              <w:rPr>
                <w:rStyle w:val="Hipervnculo"/>
                <w:rFonts w:ascii="Calibri Light" w:hAnsi="Calibri Light"/>
                <w:sz w:val="20"/>
                <w:szCs w:val="20"/>
              </w:rPr>
            </w:pPr>
            <w:r w:rsidRPr="00B02E36">
              <w:rPr>
                <w:rFonts w:ascii="Calibri Light" w:hAnsi="Calibri Light"/>
                <w:sz w:val="20"/>
                <w:szCs w:val="20"/>
              </w:rPr>
              <w:t xml:space="preserve"> </w:t>
            </w:r>
            <w:r w:rsidR="00996090" w:rsidRPr="00B02E36">
              <w:rPr>
                <w:rFonts w:ascii="Calibri Light" w:hAnsi="Calibri Light"/>
                <w:b/>
                <w:sz w:val="20"/>
                <w:szCs w:val="20"/>
              </w:rPr>
              <w:t>A</w:t>
            </w:r>
            <w:r w:rsidR="000B0943" w:rsidRPr="00B02E36">
              <w:rPr>
                <w:rFonts w:ascii="Calibri Light" w:hAnsi="Calibri Light"/>
                <w:b/>
                <w:sz w:val="20"/>
                <w:szCs w:val="20"/>
              </w:rPr>
              <w:t>ctividad 2.2.10</w:t>
            </w:r>
            <w:r w:rsidR="000B0943">
              <w:rPr>
                <w:rFonts w:ascii="Calibri Light" w:hAnsi="Calibri Light"/>
                <w:sz w:val="20"/>
                <w:szCs w:val="20"/>
              </w:rPr>
              <w:t xml:space="preserve">, </w:t>
            </w:r>
            <w:r w:rsidR="00996090">
              <w:rPr>
                <w:rFonts w:ascii="Calibri Light" w:hAnsi="Calibri Light"/>
                <w:sz w:val="20"/>
                <w:szCs w:val="20"/>
              </w:rPr>
              <w:t>S</w:t>
            </w:r>
            <w:r w:rsidR="00E45927" w:rsidRPr="00E45927">
              <w:rPr>
                <w:rFonts w:ascii="Calibri Light" w:hAnsi="Calibri Light"/>
                <w:sz w:val="20"/>
                <w:szCs w:val="20"/>
              </w:rPr>
              <w:t>e realiz</w:t>
            </w:r>
            <w:r w:rsidR="000B0943">
              <w:rPr>
                <w:rFonts w:ascii="Calibri Light" w:hAnsi="Calibri Light"/>
                <w:sz w:val="20"/>
                <w:szCs w:val="20"/>
              </w:rPr>
              <w:t>ó</w:t>
            </w:r>
            <w:r w:rsidR="00E45927" w:rsidRPr="00E45927">
              <w:rPr>
                <w:rFonts w:ascii="Calibri Light" w:hAnsi="Calibri Light"/>
                <w:sz w:val="20"/>
                <w:szCs w:val="20"/>
              </w:rPr>
              <w:t xml:space="preserve"> el proceso de selección de la “Consultoría para la elaboración del plan de gestión del Área de Conservación Ambiental (ACA) Estuario de Virrilá y proceso de declaratoria de sitio Ramsar” como </w:t>
            </w:r>
            <w:r w:rsidR="00E45927" w:rsidRPr="00E45927">
              <w:rPr>
                <w:rFonts w:ascii="Calibri Light" w:hAnsi="Calibri Light"/>
                <w:sz w:val="20"/>
                <w:szCs w:val="20"/>
              </w:rPr>
              <w:lastRenderedPageBreak/>
              <w:t>parte de los procedimientos y requisitos para su declaratoria como Sitio RAMSAR; esto último, contribuirá en el fortalecimiento de la gestión participativa de los ecosistemas frágiles y de los humedales de importancia internacional en particular.</w:t>
            </w:r>
            <w:r w:rsidR="0079142B">
              <w:rPr>
                <w:rFonts w:ascii="Calibri Light" w:hAnsi="Calibri Light"/>
                <w:sz w:val="20"/>
                <w:szCs w:val="20"/>
              </w:rPr>
              <w:t xml:space="preserve"> Se recibió el primer producto de la consultoría</w:t>
            </w:r>
            <w:r w:rsidR="000B0943">
              <w:rPr>
                <w:rFonts w:ascii="Calibri Light" w:hAnsi="Calibri Light"/>
                <w:sz w:val="20"/>
                <w:szCs w:val="20"/>
              </w:rPr>
              <w:t>, siendo el producto final un plan de gestión elaborado</w:t>
            </w:r>
            <w:r w:rsidR="0079142B">
              <w:rPr>
                <w:rFonts w:ascii="Calibri Light" w:hAnsi="Calibri Light"/>
                <w:sz w:val="20"/>
                <w:szCs w:val="20"/>
              </w:rPr>
              <w:t xml:space="preserve">. </w:t>
            </w:r>
            <w:hyperlink r:id="rId37" w:history="1">
              <w:r w:rsidR="00262D64" w:rsidRPr="00262D64">
                <w:rPr>
                  <w:rStyle w:val="Hipervnculo"/>
                  <w:rFonts w:ascii="Calibri Light" w:hAnsi="Calibri Light"/>
                  <w:sz w:val="20"/>
                  <w:szCs w:val="20"/>
                </w:rPr>
                <w:t>Medios de Verificación\Metas\2.2.10.1 Primer Producto Consultoría Plan de Gestión ACA Virrilá.pdf</w:t>
              </w:r>
            </w:hyperlink>
            <w:r>
              <w:rPr>
                <w:rStyle w:val="Hipervnculo"/>
                <w:rFonts w:ascii="Calibri Light" w:hAnsi="Calibri Light"/>
                <w:sz w:val="20"/>
                <w:szCs w:val="20"/>
              </w:rPr>
              <w:t>.</w:t>
            </w:r>
          </w:p>
          <w:p w14:paraId="0518E7D2" w14:textId="77777777" w:rsidR="007A44AB" w:rsidRPr="00E45927" w:rsidRDefault="007A44AB" w:rsidP="007A44AB">
            <w:pPr>
              <w:pStyle w:val="Sinespaciado"/>
              <w:ind w:left="188"/>
              <w:jc w:val="both"/>
              <w:rPr>
                <w:rFonts w:ascii="Calibri Light" w:hAnsi="Calibri Light"/>
                <w:sz w:val="20"/>
                <w:szCs w:val="20"/>
              </w:rPr>
            </w:pPr>
          </w:p>
          <w:p w14:paraId="66D178C0" w14:textId="19DEE097" w:rsidR="00E45927" w:rsidRDefault="007A44AB" w:rsidP="007A44AB">
            <w:pPr>
              <w:pStyle w:val="Sinespaciado"/>
              <w:ind w:left="188"/>
              <w:jc w:val="both"/>
              <w:rPr>
                <w:rFonts w:ascii="Calibri Light" w:hAnsi="Calibri Light"/>
                <w:sz w:val="20"/>
                <w:szCs w:val="20"/>
              </w:rPr>
            </w:pPr>
            <w:r>
              <w:rPr>
                <w:rFonts w:ascii="Calibri Light" w:hAnsi="Calibri Light"/>
                <w:sz w:val="20"/>
                <w:szCs w:val="20"/>
              </w:rPr>
              <w:t xml:space="preserve"> </w:t>
            </w:r>
            <w:r w:rsidR="00E32ACF" w:rsidRPr="00E74D62">
              <w:rPr>
                <w:rFonts w:ascii="Calibri Light" w:hAnsi="Calibri Light"/>
                <w:b/>
                <w:sz w:val="20"/>
                <w:szCs w:val="20"/>
              </w:rPr>
              <w:t>A</w:t>
            </w:r>
            <w:r w:rsidR="000B0943" w:rsidRPr="00E74D62">
              <w:rPr>
                <w:rFonts w:ascii="Calibri Light" w:hAnsi="Calibri Light"/>
                <w:b/>
                <w:sz w:val="20"/>
                <w:szCs w:val="20"/>
              </w:rPr>
              <w:t>ctividad 2.2.11</w:t>
            </w:r>
            <w:r w:rsidR="000B0943">
              <w:rPr>
                <w:rFonts w:ascii="Calibri Light" w:hAnsi="Calibri Light"/>
                <w:sz w:val="20"/>
                <w:szCs w:val="20"/>
              </w:rPr>
              <w:t xml:space="preserve"> </w:t>
            </w:r>
            <w:r w:rsidR="007F2DA4">
              <w:rPr>
                <w:rFonts w:ascii="Calibri Light" w:hAnsi="Calibri Light"/>
                <w:sz w:val="20"/>
                <w:szCs w:val="20"/>
              </w:rPr>
              <w:t xml:space="preserve">Se </w:t>
            </w:r>
            <w:r w:rsidR="000B0943">
              <w:rPr>
                <w:rFonts w:ascii="Calibri Light" w:hAnsi="Calibri Light"/>
                <w:sz w:val="20"/>
                <w:szCs w:val="20"/>
              </w:rPr>
              <w:t>lanz</w:t>
            </w:r>
            <w:r w:rsidR="007F2DA4">
              <w:rPr>
                <w:rFonts w:ascii="Calibri Light" w:hAnsi="Calibri Light"/>
                <w:sz w:val="20"/>
                <w:szCs w:val="20"/>
              </w:rPr>
              <w:t>ó</w:t>
            </w:r>
            <w:r w:rsidR="000B0943">
              <w:rPr>
                <w:rFonts w:ascii="Calibri Light" w:hAnsi="Calibri Light"/>
                <w:sz w:val="20"/>
                <w:szCs w:val="20"/>
              </w:rPr>
              <w:t xml:space="preserve"> </w:t>
            </w:r>
            <w:r w:rsidR="00E45927" w:rsidRPr="00E45927">
              <w:rPr>
                <w:rFonts w:ascii="Calibri Light" w:hAnsi="Calibri Light"/>
                <w:sz w:val="20"/>
                <w:szCs w:val="20"/>
              </w:rPr>
              <w:t>la convocatoria, a través del PNUD, para el Servicio de Análisis de Costo – Beneficio económico para complementar la propuesta de categorización de la Zona Reservada Illescas como área natural protegida. El establecimiento de Áreas Naturales Protegidas genera un otorgamiento de protección a las mismas, permitiendo la conservación de los recursos naturales y los servicios ambientales en beneficio de la población, sirviendo de base para la planificación espacial.</w:t>
            </w:r>
            <w:r w:rsidR="001E3648">
              <w:rPr>
                <w:rFonts w:ascii="Calibri Light" w:hAnsi="Calibri Light"/>
                <w:sz w:val="20"/>
                <w:szCs w:val="20"/>
              </w:rPr>
              <w:t xml:space="preserve"> El resultado esperado es el documento del análisis para incluirlo en el expediente de la propuesta de Illescas como ANP.</w:t>
            </w:r>
          </w:p>
          <w:p w14:paraId="0C3FB6D3" w14:textId="77777777" w:rsidR="007A44AB" w:rsidRPr="00E45927" w:rsidRDefault="007A44AB" w:rsidP="007A44AB">
            <w:pPr>
              <w:pStyle w:val="Sinespaciado"/>
              <w:ind w:left="188"/>
              <w:jc w:val="both"/>
              <w:rPr>
                <w:rFonts w:ascii="Calibri Light" w:hAnsi="Calibri Light"/>
                <w:sz w:val="20"/>
                <w:szCs w:val="20"/>
              </w:rPr>
            </w:pPr>
          </w:p>
          <w:p w14:paraId="0D124B99" w14:textId="165AC891" w:rsidR="00E45927" w:rsidRDefault="007A44AB" w:rsidP="007A44AB">
            <w:pPr>
              <w:pStyle w:val="Sinespaciado"/>
              <w:ind w:left="188"/>
              <w:jc w:val="both"/>
              <w:rPr>
                <w:rFonts w:ascii="Calibri Light" w:hAnsi="Calibri Light"/>
                <w:sz w:val="20"/>
                <w:szCs w:val="20"/>
              </w:rPr>
            </w:pPr>
            <w:r>
              <w:rPr>
                <w:rFonts w:ascii="Calibri Light" w:hAnsi="Calibri Light"/>
                <w:sz w:val="20"/>
                <w:szCs w:val="20"/>
              </w:rPr>
              <w:t xml:space="preserve"> </w:t>
            </w:r>
            <w:r w:rsidR="00E32ACF" w:rsidRPr="00E74D62">
              <w:rPr>
                <w:rFonts w:ascii="Calibri Light" w:hAnsi="Calibri Light"/>
                <w:b/>
                <w:sz w:val="20"/>
                <w:szCs w:val="20"/>
              </w:rPr>
              <w:t>A</w:t>
            </w:r>
            <w:r w:rsidR="001E3648" w:rsidRPr="00E74D62">
              <w:rPr>
                <w:rFonts w:ascii="Calibri Light" w:hAnsi="Calibri Light"/>
                <w:b/>
                <w:sz w:val="20"/>
                <w:szCs w:val="20"/>
              </w:rPr>
              <w:t>ctividad 2.2.11</w:t>
            </w:r>
            <w:r w:rsidR="007F2DA4" w:rsidRPr="00E74D62">
              <w:rPr>
                <w:rFonts w:ascii="Calibri Light" w:hAnsi="Calibri Light"/>
                <w:sz w:val="20"/>
                <w:szCs w:val="20"/>
              </w:rPr>
              <w:t>,</w:t>
            </w:r>
            <w:r w:rsidR="007F2DA4">
              <w:rPr>
                <w:rFonts w:ascii="Calibri Light" w:hAnsi="Calibri Light"/>
                <w:sz w:val="20"/>
                <w:szCs w:val="20"/>
              </w:rPr>
              <w:t xml:space="preserve"> S</w:t>
            </w:r>
            <w:r w:rsidR="00E45927" w:rsidRPr="00E45927">
              <w:rPr>
                <w:rFonts w:ascii="Calibri Light" w:hAnsi="Calibri Light"/>
                <w:sz w:val="20"/>
                <w:szCs w:val="20"/>
              </w:rPr>
              <w:t xml:space="preserve">e inició la consultoría para revisar y generar información cartográfica que sirva para las propuestas de Reserva Nacional Mar Tropical de Grau y la Categorización de la Zona Reservada Illescas. </w:t>
            </w:r>
            <w:r w:rsidR="001E3648">
              <w:rPr>
                <w:rFonts w:ascii="Calibri Light" w:hAnsi="Calibri Light"/>
                <w:sz w:val="20"/>
                <w:szCs w:val="20"/>
              </w:rPr>
              <w:t>Como resultado de esta consultoría se espera obtener información y documentos que ayuden al</w:t>
            </w:r>
            <w:r w:rsidR="00E45927" w:rsidRPr="00E45927">
              <w:rPr>
                <w:rFonts w:ascii="Calibri Light" w:hAnsi="Calibri Light"/>
                <w:sz w:val="20"/>
                <w:szCs w:val="20"/>
              </w:rPr>
              <w:t xml:space="preserve"> establecimiento de áreas naturales protegidas con ámbito marino </w:t>
            </w:r>
            <w:r w:rsidR="001E3648">
              <w:rPr>
                <w:rFonts w:ascii="Calibri Light" w:hAnsi="Calibri Light"/>
                <w:sz w:val="20"/>
                <w:szCs w:val="20"/>
              </w:rPr>
              <w:t xml:space="preserve">como </w:t>
            </w:r>
            <w:r w:rsidR="00E45927" w:rsidRPr="00E45927">
              <w:rPr>
                <w:rFonts w:ascii="Calibri Light" w:hAnsi="Calibri Light"/>
                <w:sz w:val="20"/>
                <w:szCs w:val="20"/>
              </w:rPr>
              <w:t xml:space="preserve"> estrategia para la conservación de ecosistemas marinos y el aprovechamiento sostenible de sus recursos, entre ellos la pesquería. La Zona Reservada de Illescas está ubicada en la Bahía de Sechura donde se desarrollará el proceso de planificación espacial marino costera; ello contribuirá con el indicador de este componente al incrementar la superficie (ha) de áreas marinas y costeras protegidas incluida en procesos de planificación espacial marina.</w:t>
            </w:r>
          </w:p>
          <w:p w14:paraId="3766B78F" w14:textId="3C7DEDF1" w:rsidR="00241760" w:rsidRDefault="00241760" w:rsidP="009D728D">
            <w:pPr>
              <w:pStyle w:val="Sinespaciado"/>
              <w:ind w:left="188"/>
              <w:jc w:val="both"/>
              <w:rPr>
                <w:rStyle w:val="Hipervnculo"/>
                <w:rFonts w:ascii="Calibri Light" w:hAnsi="Calibri Light"/>
                <w:sz w:val="20"/>
                <w:szCs w:val="20"/>
              </w:rPr>
            </w:pPr>
            <w:r>
              <w:rPr>
                <w:rFonts w:ascii="Calibri Light" w:hAnsi="Calibri Light"/>
                <w:sz w:val="20"/>
                <w:szCs w:val="20"/>
              </w:rPr>
              <w:t xml:space="preserve">Al momento se tiene el contrato firmado: </w:t>
            </w:r>
            <w:hyperlink r:id="rId38" w:history="1">
              <w:r w:rsidRPr="00241760">
                <w:rPr>
                  <w:rStyle w:val="Hipervnculo"/>
                  <w:rFonts w:ascii="Calibri Light" w:hAnsi="Calibri Light"/>
                  <w:sz w:val="20"/>
                  <w:szCs w:val="20"/>
                </w:rPr>
                <w:t xml:space="preserve">Medios de Verificación\Metas\2.2.11.2 Contrato firmado consultoría Revisión Información </w:t>
              </w:r>
              <w:r w:rsidR="007A44AB" w:rsidRPr="00241760">
                <w:rPr>
                  <w:rStyle w:val="Hipervnculo"/>
                  <w:rFonts w:ascii="Calibri Light" w:hAnsi="Calibri Light"/>
                  <w:sz w:val="20"/>
                  <w:szCs w:val="20"/>
                </w:rPr>
                <w:t>Cartográfica</w:t>
              </w:r>
              <w:r w:rsidRPr="00241760">
                <w:rPr>
                  <w:rStyle w:val="Hipervnculo"/>
                  <w:rFonts w:ascii="Calibri Light" w:hAnsi="Calibri Light"/>
                  <w:sz w:val="20"/>
                  <w:szCs w:val="20"/>
                </w:rPr>
                <w:t xml:space="preserve"> RNMTG.pdf</w:t>
              </w:r>
            </w:hyperlink>
            <w:r w:rsidR="007A44AB">
              <w:rPr>
                <w:rStyle w:val="Hipervnculo"/>
                <w:rFonts w:ascii="Calibri Light" w:hAnsi="Calibri Light"/>
                <w:sz w:val="20"/>
                <w:szCs w:val="20"/>
              </w:rPr>
              <w:t>.</w:t>
            </w:r>
          </w:p>
          <w:p w14:paraId="7EC9FE85" w14:textId="77777777" w:rsidR="007A44AB" w:rsidRDefault="007A44AB" w:rsidP="009D728D">
            <w:pPr>
              <w:pStyle w:val="Sinespaciado"/>
              <w:ind w:left="188"/>
              <w:jc w:val="both"/>
              <w:rPr>
                <w:rFonts w:ascii="Calibri Light" w:hAnsi="Calibri Light"/>
                <w:sz w:val="20"/>
                <w:szCs w:val="20"/>
              </w:rPr>
            </w:pPr>
          </w:p>
          <w:p w14:paraId="24AAEAF5" w14:textId="77777777" w:rsidR="00E32ACF" w:rsidRDefault="00E32ACF" w:rsidP="009D728D">
            <w:pPr>
              <w:pStyle w:val="Sinespaciado"/>
              <w:ind w:left="188"/>
              <w:jc w:val="both"/>
              <w:rPr>
                <w:rFonts w:ascii="Calibri Light" w:hAnsi="Calibri Light"/>
                <w:sz w:val="20"/>
                <w:szCs w:val="20"/>
              </w:rPr>
            </w:pPr>
          </w:p>
          <w:p w14:paraId="5E9B12FA" w14:textId="77777777" w:rsidR="007F2DA4" w:rsidRPr="00E45927" w:rsidRDefault="007F2DA4" w:rsidP="009D728D">
            <w:pPr>
              <w:pStyle w:val="Sinespaciado"/>
              <w:ind w:left="188"/>
              <w:jc w:val="both"/>
              <w:rPr>
                <w:rFonts w:ascii="Calibri Light" w:hAnsi="Calibri Light"/>
                <w:sz w:val="20"/>
                <w:szCs w:val="20"/>
              </w:rPr>
            </w:pPr>
          </w:p>
          <w:p w14:paraId="11EAEB00" w14:textId="2E63E470" w:rsidR="00E45927" w:rsidRDefault="007A44AB" w:rsidP="007A44AB">
            <w:pPr>
              <w:pStyle w:val="Sinespaciado"/>
              <w:ind w:left="188"/>
              <w:jc w:val="both"/>
              <w:rPr>
                <w:rStyle w:val="Hipervnculo"/>
                <w:rFonts w:ascii="Calibri Light" w:hAnsi="Calibri Light"/>
                <w:sz w:val="20"/>
                <w:szCs w:val="20"/>
              </w:rPr>
            </w:pPr>
            <w:r>
              <w:rPr>
                <w:rFonts w:ascii="Calibri Light" w:hAnsi="Calibri Light"/>
                <w:sz w:val="20"/>
                <w:szCs w:val="20"/>
              </w:rPr>
              <w:t xml:space="preserve"> </w:t>
            </w:r>
            <w:r w:rsidR="00E32ACF" w:rsidRPr="00E74D62">
              <w:rPr>
                <w:rFonts w:ascii="Calibri Light" w:hAnsi="Calibri Light"/>
                <w:b/>
                <w:sz w:val="20"/>
                <w:szCs w:val="20"/>
              </w:rPr>
              <w:t>A</w:t>
            </w:r>
            <w:r w:rsidR="001E3648" w:rsidRPr="00E74D62">
              <w:rPr>
                <w:rFonts w:ascii="Calibri Light" w:hAnsi="Calibri Light"/>
                <w:b/>
                <w:sz w:val="20"/>
                <w:szCs w:val="20"/>
              </w:rPr>
              <w:t>ctividad 2.2.11</w:t>
            </w:r>
            <w:r w:rsidR="007F2DA4" w:rsidRPr="00E74D62">
              <w:rPr>
                <w:rFonts w:ascii="Calibri Light" w:hAnsi="Calibri Light"/>
                <w:sz w:val="20"/>
                <w:szCs w:val="20"/>
              </w:rPr>
              <w:t>,</w:t>
            </w:r>
            <w:r w:rsidR="007F2DA4">
              <w:rPr>
                <w:rFonts w:ascii="Calibri Light" w:hAnsi="Calibri Light"/>
                <w:sz w:val="20"/>
                <w:szCs w:val="20"/>
              </w:rPr>
              <w:t xml:space="preserve"> S</w:t>
            </w:r>
            <w:r w:rsidR="00E45927" w:rsidRPr="00E45927">
              <w:rPr>
                <w:rFonts w:ascii="Calibri Light" w:hAnsi="Calibri Light"/>
                <w:sz w:val="20"/>
                <w:szCs w:val="20"/>
              </w:rPr>
              <w:t>e inició la consultoría para el apoyo técnico en comunicaciones para la socialización de la Propuesta de la Reserva Nacional Mar Tropical de Grau (RNMTG) con el fin de obtener el consenso social para el establecimiento de dicha reserva.</w:t>
            </w:r>
            <w:r w:rsidR="00262D64">
              <w:rPr>
                <w:rFonts w:ascii="Calibri Light" w:hAnsi="Calibri Light"/>
                <w:sz w:val="20"/>
                <w:szCs w:val="20"/>
              </w:rPr>
              <w:t xml:space="preserve"> A la fecha ya se cuenta con la Estrategia de Socialización de la Propuesta RNMTG, segundo producto de la consultoría. </w:t>
            </w:r>
            <w:hyperlink r:id="rId39" w:history="1">
              <w:r w:rsidR="00262D64" w:rsidRPr="00262D64">
                <w:rPr>
                  <w:rStyle w:val="Hipervnculo"/>
                  <w:rFonts w:ascii="Calibri Light" w:hAnsi="Calibri Light"/>
                  <w:sz w:val="20"/>
                  <w:szCs w:val="20"/>
                </w:rPr>
                <w:t>Medios de Verificación\Metas\2.2.11.3 Segundo Producto Apoyo Técnico en Comunicaciones RNMTG.pdf</w:t>
              </w:r>
            </w:hyperlink>
            <w:r>
              <w:rPr>
                <w:rStyle w:val="Hipervnculo"/>
                <w:rFonts w:ascii="Calibri Light" w:hAnsi="Calibri Light"/>
                <w:sz w:val="20"/>
                <w:szCs w:val="20"/>
              </w:rPr>
              <w:t>.</w:t>
            </w:r>
          </w:p>
          <w:p w14:paraId="091FECBF" w14:textId="77777777" w:rsidR="007A44AB" w:rsidRPr="00E45927" w:rsidRDefault="007A44AB" w:rsidP="007A44AB">
            <w:pPr>
              <w:pStyle w:val="Sinespaciado"/>
              <w:ind w:left="188"/>
              <w:jc w:val="both"/>
              <w:rPr>
                <w:rFonts w:ascii="Calibri Light" w:hAnsi="Calibri Light"/>
                <w:sz w:val="20"/>
                <w:szCs w:val="20"/>
              </w:rPr>
            </w:pPr>
          </w:p>
          <w:p w14:paraId="47D8FCD1" w14:textId="493F5E40" w:rsidR="00262D64" w:rsidRDefault="007A44AB" w:rsidP="007A44AB">
            <w:pPr>
              <w:pStyle w:val="Sinespaciado"/>
              <w:ind w:left="188"/>
              <w:jc w:val="both"/>
              <w:rPr>
                <w:rFonts w:ascii="Calibri Light" w:hAnsi="Calibri Light"/>
                <w:sz w:val="20"/>
                <w:szCs w:val="20"/>
              </w:rPr>
            </w:pPr>
            <w:r>
              <w:rPr>
                <w:rFonts w:ascii="Calibri Light" w:hAnsi="Calibri Light"/>
                <w:sz w:val="20"/>
                <w:szCs w:val="20"/>
              </w:rPr>
              <w:t xml:space="preserve"> </w:t>
            </w:r>
            <w:r w:rsidR="00E32ACF" w:rsidRPr="00E74D62">
              <w:rPr>
                <w:rFonts w:ascii="Calibri Light" w:hAnsi="Calibri Light"/>
                <w:b/>
                <w:sz w:val="20"/>
                <w:szCs w:val="20"/>
              </w:rPr>
              <w:t>A</w:t>
            </w:r>
            <w:r w:rsidR="001E3648" w:rsidRPr="00E74D62">
              <w:rPr>
                <w:rFonts w:ascii="Calibri Light" w:hAnsi="Calibri Light"/>
                <w:b/>
                <w:sz w:val="20"/>
                <w:szCs w:val="20"/>
              </w:rPr>
              <w:t>ctividad 2.2.11</w:t>
            </w:r>
            <w:r w:rsidR="007F2DA4" w:rsidRPr="00E74D62">
              <w:rPr>
                <w:rFonts w:ascii="Calibri Light" w:hAnsi="Calibri Light"/>
                <w:sz w:val="20"/>
                <w:szCs w:val="20"/>
              </w:rPr>
              <w:t xml:space="preserve"> S</w:t>
            </w:r>
            <w:r w:rsidR="00E45927" w:rsidRPr="00E74D62">
              <w:rPr>
                <w:rFonts w:ascii="Calibri Light" w:hAnsi="Calibri Light"/>
                <w:sz w:val="20"/>
                <w:szCs w:val="20"/>
              </w:rPr>
              <w:t>e</w:t>
            </w:r>
            <w:r w:rsidR="00E45927" w:rsidRPr="00E45927">
              <w:rPr>
                <w:rFonts w:ascii="Calibri Light" w:hAnsi="Calibri Light"/>
                <w:sz w:val="20"/>
                <w:szCs w:val="20"/>
              </w:rPr>
              <w:t xml:space="preserve"> inició </w:t>
            </w:r>
            <w:r w:rsidR="00173962">
              <w:rPr>
                <w:rFonts w:ascii="Calibri Light" w:hAnsi="Calibri Light"/>
                <w:sz w:val="20"/>
                <w:szCs w:val="20"/>
              </w:rPr>
              <w:t>el servicio</w:t>
            </w:r>
            <w:r w:rsidR="00E45927" w:rsidRPr="00E45927">
              <w:rPr>
                <w:rFonts w:ascii="Calibri Light" w:hAnsi="Calibri Light"/>
                <w:sz w:val="20"/>
                <w:szCs w:val="20"/>
              </w:rPr>
              <w:t xml:space="preserve"> para el apoyo técnico para la Propuesta de la Reserva Nacional Mar Tropical de Grau (RNMTG), en la que recopil</w:t>
            </w:r>
            <w:r w:rsidR="00173962">
              <w:rPr>
                <w:rFonts w:ascii="Calibri Light" w:hAnsi="Calibri Light"/>
                <w:sz w:val="20"/>
                <w:szCs w:val="20"/>
              </w:rPr>
              <w:t xml:space="preserve">ó </w:t>
            </w:r>
            <w:r w:rsidR="00E45927" w:rsidRPr="00E45927">
              <w:rPr>
                <w:rFonts w:ascii="Calibri Light" w:hAnsi="Calibri Light"/>
                <w:sz w:val="20"/>
                <w:szCs w:val="20"/>
              </w:rPr>
              <w:t>y sistematiz</w:t>
            </w:r>
            <w:r w:rsidR="00173962">
              <w:rPr>
                <w:rFonts w:ascii="Calibri Light" w:hAnsi="Calibri Light"/>
                <w:sz w:val="20"/>
                <w:szCs w:val="20"/>
              </w:rPr>
              <w:t>ó</w:t>
            </w:r>
            <w:r w:rsidR="00E45927" w:rsidRPr="00E45927">
              <w:rPr>
                <w:rFonts w:ascii="Calibri Light" w:hAnsi="Calibri Light"/>
                <w:sz w:val="20"/>
                <w:szCs w:val="20"/>
              </w:rPr>
              <w:t xml:space="preserve"> la información que aporte al sustento y actualización de la propuesta de la RNMTG, principalmente aquella que recoja las opiniones de los diferentes actores. </w:t>
            </w:r>
            <w:r w:rsidR="00262D64">
              <w:rPr>
                <w:rFonts w:ascii="Calibri Light" w:hAnsi="Calibri Light"/>
                <w:sz w:val="20"/>
                <w:szCs w:val="20"/>
              </w:rPr>
              <w:t xml:space="preserve">Se ha avanzado con la recopilación de la información para la actualización del expediente de la propuesta </w:t>
            </w:r>
            <w:hyperlink r:id="rId40" w:history="1">
              <w:r w:rsidR="00262D64" w:rsidRPr="00262D64">
                <w:rPr>
                  <w:rStyle w:val="Hipervnculo"/>
                  <w:rFonts w:ascii="Calibri Light" w:hAnsi="Calibri Light"/>
                  <w:sz w:val="20"/>
                  <w:szCs w:val="20"/>
                </w:rPr>
                <w:t>Medios de Verificación\Metas\2.2.11.4 Segundo producto Apoyo Técnico RTMG.pdf</w:t>
              </w:r>
            </w:hyperlink>
            <w:r>
              <w:rPr>
                <w:rStyle w:val="Hipervnculo"/>
                <w:rFonts w:ascii="Calibri Light" w:hAnsi="Calibri Light"/>
                <w:sz w:val="20"/>
                <w:szCs w:val="20"/>
              </w:rPr>
              <w:t>.</w:t>
            </w:r>
          </w:p>
          <w:p w14:paraId="26C859F9" w14:textId="77777777" w:rsidR="00262D64" w:rsidRDefault="00262D64" w:rsidP="009D728D">
            <w:pPr>
              <w:pStyle w:val="Sinespaciado"/>
              <w:ind w:left="188"/>
              <w:jc w:val="both"/>
              <w:rPr>
                <w:rFonts w:ascii="Calibri Light" w:hAnsi="Calibri Light"/>
                <w:sz w:val="20"/>
                <w:szCs w:val="20"/>
              </w:rPr>
            </w:pPr>
          </w:p>
          <w:p w14:paraId="1CE93F8A" w14:textId="25A8C653" w:rsidR="00C87D43" w:rsidRPr="007329F5" w:rsidRDefault="00E45927" w:rsidP="007A44AB">
            <w:pPr>
              <w:pStyle w:val="Sinespaciado"/>
              <w:ind w:left="188"/>
              <w:jc w:val="both"/>
              <w:rPr>
                <w:rFonts w:ascii="Calibri Light" w:hAnsi="Calibri Light"/>
                <w:sz w:val="20"/>
                <w:szCs w:val="20"/>
              </w:rPr>
            </w:pPr>
            <w:r w:rsidRPr="00E45927">
              <w:rPr>
                <w:rFonts w:ascii="Calibri Light" w:hAnsi="Calibri Light"/>
                <w:sz w:val="20"/>
                <w:szCs w:val="20"/>
              </w:rPr>
              <w:t>Los productos de estas 3 últimas consultorías conformarán el expediente técnico validado de la propuesta de la RNMTG.</w:t>
            </w:r>
          </w:p>
        </w:tc>
      </w:tr>
      <w:tr w:rsidR="007329F5" w:rsidRPr="00CF5D7C" w14:paraId="5E68815B" w14:textId="77777777" w:rsidTr="007A44AB">
        <w:trPr>
          <w:trHeight w:val="252"/>
          <w:jc w:val="center"/>
        </w:trPr>
        <w:tc>
          <w:tcPr>
            <w:tcW w:w="1750" w:type="dxa"/>
            <w:vMerge w:val="restart"/>
            <w:shd w:val="clear" w:color="auto" w:fill="C0C0C0"/>
            <w:vAlign w:val="center"/>
          </w:tcPr>
          <w:p w14:paraId="646CB130" w14:textId="28CA17DB" w:rsidR="007329F5" w:rsidRPr="00F323FB" w:rsidRDefault="007329F5" w:rsidP="00AF68B6">
            <w:pPr>
              <w:pStyle w:val="Sinespaciado"/>
              <w:ind w:right="-108"/>
              <w:jc w:val="center"/>
              <w:rPr>
                <w:rFonts w:ascii="Calibri Light" w:hAnsi="Calibri Light"/>
                <w:b/>
                <w:sz w:val="20"/>
                <w:szCs w:val="20"/>
              </w:rPr>
            </w:pPr>
            <w:r>
              <w:rPr>
                <w:rFonts w:ascii="Calibri Light" w:hAnsi="Calibri Light"/>
                <w:b/>
                <w:sz w:val="20"/>
                <w:szCs w:val="20"/>
              </w:rPr>
              <w:lastRenderedPageBreak/>
              <w:t>Producto 2.3</w:t>
            </w:r>
          </w:p>
        </w:tc>
        <w:tc>
          <w:tcPr>
            <w:tcW w:w="1219" w:type="dxa"/>
            <w:vMerge w:val="restart"/>
            <w:shd w:val="clear" w:color="auto" w:fill="C0C0C0"/>
            <w:vAlign w:val="center"/>
          </w:tcPr>
          <w:p w14:paraId="38D67D5E" w14:textId="56CD3046" w:rsidR="007329F5" w:rsidRPr="00F323FB" w:rsidRDefault="007329F5" w:rsidP="009D728D">
            <w:pPr>
              <w:pStyle w:val="Sinespaciado"/>
              <w:ind w:right="-108"/>
              <w:jc w:val="center"/>
              <w:rPr>
                <w:rFonts w:ascii="Calibri Light" w:hAnsi="Calibri Light"/>
                <w:b/>
                <w:sz w:val="20"/>
                <w:szCs w:val="20"/>
              </w:rPr>
            </w:pPr>
            <w:r w:rsidRPr="00F323FB">
              <w:rPr>
                <w:rFonts w:ascii="Calibri Light" w:hAnsi="Calibri Light"/>
                <w:b/>
                <w:sz w:val="20"/>
                <w:szCs w:val="20"/>
              </w:rPr>
              <w:t xml:space="preserve">Meta en el </w:t>
            </w:r>
            <w:r w:rsidR="00005DE3" w:rsidRPr="00F323FB">
              <w:rPr>
                <w:rFonts w:ascii="Calibri Light" w:hAnsi="Calibri Light"/>
                <w:b/>
                <w:sz w:val="20"/>
                <w:szCs w:val="20"/>
              </w:rPr>
              <w:t>PRODOC</w:t>
            </w:r>
            <w:r w:rsidR="00005DE3">
              <w:rPr>
                <w:rFonts w:ascii="Calibri Light" w:hAnsi="Calibri Light"/>
                <w:b/>
                <w:sz w:val="20"/>
                <w:szCs w:val="20"/>
              </w:rPr>
              <w:t xml:space="preserve"> Año</w:t>
            </w:r>
            <w:r>
              <w:rPr>
                <w:rFonts w:ascii="Calibri Light" w:hAnsi="Calibri Light"/>
                <w:b/>
                <w:sz w:val="20"/>
                <w:szCs w:val="20"/>
              </w:rPr>
              <w:t xml:space="preserve"> 1</w:t>
            </w:r>
          </w:p>
        </w:tc>
        <w:tc>
          <w:tcPr>
            <w:tcW w:w="3969" w:type="dxa"/>
            <w:vMerge w:val="restart"/>
            <w:shd w:val="clear" w:color="auto" w:fill="C0C0C0"/>
            <w:vAlign w:val="center"/>
          </w:tcPr>
          <w:p w14:paraId="17944D74" w14:textId="77777777" w:rsidR="007329F5" w:rsidRPr="00F323FB" w:rsidRDefault="007329F5" w:rsidP="009D728D">
            <w:pPr>
              <w:pStyle w:val="Sinespaciado"/>
              <w:ind w:right="-108"/>
              <w:jc w:val="center"/>
              <w:rPr>
                <w:rFonts w:ascii="Calibri Light" w:hAnsi="Calibri Light"/>
                <w:b/>
                <w:sz w:val="20"/>
                <w:szCs w:val="20"/>
              </w:rPr>
            </w:pPr>
            <w:r w:rsidRPr="00F323FB">
              <w:rPr>
                <w:rFonts w:ascii="Calibri Light" w:hAnsi="Calibri Light"/>
                <w:b/>
                <w:sz w:val="20"/>
                <w:szCs w:val="20"/>
              </w:rPr>
              <w:t>Indicador</w:t>
            </w:r>
          </w:p>
        </w:tc>
        <w:tc>
          <w:tcPr>
            <w:tcW w:w="1130" w:type="dxa"/>
            <w:gridSpan w:val="2"/>
            <w:shd w:val="clear" w:color="auto" w:fill="C0C0C0"/>
            <w:vAlign w:val="center"/>
          </w:tcPr>
          <w:p w14:paraId="2F6C0780" w14:textId="77777777" w:rsidR="007329F5" w:rsidRPr="00F323FB" w:rsidRDefault="007329F5" w:rsidP="009D728D">
            <w:pPr>
              <w:pStyle w:val="Sinespaciado"/>
              <w:ind w:right="-108"/>
              <w:jc w:val="center"/>
              <w:rPr>
                <w:rFonts w:ascii="Calibri Light" w:hAnsi="Calibri Light"/>
                <w:b/>
                <w:sz w:val="20"/>
                <w:szCs w:val="20"/>
              </w:rPr>
            </w:pPr>
            <w:r w:rsidRPr="00F323FB">
              <w:rPr>
                <w:rFonts w:ascii="Calibri Light" w:hAnsi="Calibri Light"/>
                <w:b/>
                <w:sz w:val="20"/>
                <w:szCs w:val="20"/>
              </w:rPr>
              <w:t>Logro</w:t>
            </w:r>
          </w:p>
        </w:tc>
      </w:tr>
      <w:tr w:rsidR="007329F5" w:rsidRPr="00CF5D7C" w14:paraId="587EF6AC" w14:textId="77777777" w:rsidTr="007A44AB">
        <w:trPr>
          <w:trHeight w:val="313"/>
          <w:jc w:val="center"/>
        </w:trPr>
        <w:tc>
          <w:tcPr>
            <w:tcW w:w="1750" w:type="dxa"/>
            <w:vMerge/>
            <w:shd w:val="clear" w:color="auto" w:fill="C0C0C0"/>
            <w:vAlign w:val="center"/>
          </w:tcPr>
          <w:p w14:paraId="6A376150" w14:textId="77777777" w:rsidR="007329F5" w:rsidRPr="00F323FB" w:rsidRDefault="007329F5" w:rsidP="00AF68B6">
            <w:pPr>
              <w:pStyle w:val="Sinespaciado"/>
              <w:ind w:right="-108"/>
              <w:jc w:val="center"/>
              <w:rPr>
                <w:rFonts w:ascii="Calibri Light" w:hAnsi="Calibri Light"/>
                <w:b/>
                <w:sz w:val="20"/>
                <w:szCs w:val="20"/>
              </w:rPr>
            </w:pPr>
          </w:p>
        </w:tc>
        <w:tc>
          <w:tcPr>
            <w:tcW w:w="1219" w:type="dxa"/>
            <w:vMerge/>
            <w:shd w:val="clear" w:color="auto" w:fill="C0C0C0"/>
            <w:vAlign w:val="center"/>
          </w:tcPr>
          <w:p w14:paraId="699D316C" w14:textId="77777777" w:rsidR="007329F5" w:rsidRPr="00F323FB" w:rsidRDefault="007329F5" w:rsidP="009D728D">
            <w:pPr>
              <w:pStyle w:val="Sinespaciado"/>
              <w:ind w:right="-108"/>
              <w:jc w:val="center"/>
              <w:rPr>
                <w:rFonts w:ascii="Calibri Light" w:hAnsi="Calibri Light"/>
                <w:b/>
                <w:sz w:val="20"/>
                <w:szCs w:val="20"/>
              </w:rPr>
            </w:pPr>
          </w:p>
        </w:tc>
        <w:tc>
          <w:tcPr>
            <w:tcW w:w="3969" w:type="dxa"/>
            <w:vMerge/>
            <w:shd w:val="clear" w:color="auto" w:fill="C0C0C0"/>
            <w:vAlign w:val="center"/>
          </w:tcPr>
          <w:p w14:paraId="4E7DE3A3" w14:textId="77777777" w:rsidR="007329F5" w:rsidRPr="00F323FB" w:rsidRDefault="007329F5" w:rsidP="009D728D">
            <w:pPr>
              <w:pStyle w:val="Sinespaciado"/>
              <w:ind w:right="-108"/>
              <w:jc w:val="center"/>
              <w:rPr>
                <w:rFonts w:ascii="Calibri Light" w:hAnsi="Calibri Light"/>
                <w:b/>
                <w:sz w:val="20"/>
                <w:szCs w:val="20"/>
              </w:rPr>
            </w:pPr>
          </w:p>
        </w:tc>
        <w:tc>
          <w:tcPr>
            <w:tcW w:w="567" w:type="dxa"/>
            <w:shd w:val="clear" w:color="auto" w:fill="C0C0C0"/>
            <w:vAlign w:val="center"/>
          </w:tcPr>
          <w:p w14:paraId="4E92B12A" w14:textId="77777777" w:rsidR="007329F5" w:rsidRPr="00F323FB" w:rsidRDefault="007329F5" w:rsidP="009D728D">
            <w:pPr>
              <w:pStyle w:val="Sinespaciado"/>
              <w:ind w:right="-108"/>
              <w:jc w:val="center"/>
              <w:rPr>
                <w:rFonts w:ascii="Calibri Light" w:hAnsi="Calibri Light"/>
                <w:b/>
                <w:sz w:val="20"/>
                <w:szCs w:val="20"/>
              </w:rPr>
            </w:pPr>
            <w:r w:rsidRPr="00F323FB">
              <w:rPr>
                <w:rFonts w:ascii="Calibri Light" w:hAnsi="Calibri Light"/>
                <w:b/>
                <w:sz w:val="20"/>
                <w:szCs w:val="20"/>
              </w:rPr>
              <w:t>N°</w:t>
            </w:r>
          </w:p>
        </w:tc>
        <w:tc>
          <w:tcPr>
            <w:tcW w:w="563" w:type="dxa"/>
            <w:shd w:val="clear" w:color="auto" w:fill="C0C0C0"/>
            <w:vAlign w:val="center"/>
          </w:tcPr>
          <w:p w14:paraId="6CA38700" w14:textId="77777777" w:rsidR="007329F5" w:rsidRPr="00F323FB" w:rsidRDefault="007329F5" w:rsidP="009D728D">
            <w:pPr>
              <w:pStyle w:val="Sinespaciado"/>
              <w:ind w:right="-108"/>
              <w:jc w:val="center"/>
              <w:rPr>
                <w:rFonts w:ascii="Calibri Light" w:hAnsi="Calibri Light"/>
                <w:b/>
                <w:sz w:val="20"/>
                <w:szCs w:val="20"/>
              </w:rPr>
            </w:pPr>
            <w:r w:rsidRPr="00F323FB">
              <w:rPr>
                <w:rFonts w:ascii="Calibri Light" w:hAnsi="Calibri Light"/>
                <w:b/>
                <w:sz w:val="20"/>
                <w:szCs w:val="20"/>
              </w:rPr>
              <w:t>%</w:t>
            </w:r>
          </w:p>
        </w:tc>
      </w:tr>
      <w:tr w:rsidR="007329F5" w:rsidRPr="00CF5D7C" w14:paraId="45D062CD" w14:textId="77777777" w:rsidTr="007A44AB">
        <w:trPr>
          <w:jc w:val="center"/>
        </w:trPr>
        <w:tc>
          <w:tcPr>
            <w:tcW w:w="1750" w:type="dxa"/>
            <w:vMerge w:val="restart"/>
            <w:shd w:val="clear" w:color="auto" w:fill="auto"/>
            <w:vAlign w:val="center"/>
          </w:tcPr>
          <w:p w14:paraId="19C9FF13" w14:textId="59F667CA" w:rsidR="007329F5" w:rsidRPr="00E45927" w:rsidRDefault="007329F5" w:rsidP="007A44AB">
            <w:pPr>
              <w:widowControl w:val="0"/>
              <w:spacing w:after="0" w:line="240" w:lineRule="auto"/>
              <w:jc w:val="both"/>
              <w:rPr>
                <w:rFonts w:ascii="Calibri Light" w:hAnsi="Calibri Light"/>
                <w:sz w:val="20"/>
                <w:szCs w:val="20"/>
                <w:shd w:val="clear" w:color="auto" w:fill="E0E0E0"/>
                <w:lang w:val="es-EC"/>
              </w:rPr>
            </w:pPr>
            <w:r w:rsidRPr="0064155C">
              <w:rPr>
                <w:rFonts w:ascii="Calibri Light" w:hAnsi="Calibri Light" w:cs="Calibri Light"/>
                <w:sz w:val="20"/>
                <w:szCs w:val="20"/>
              </w:rPr>
              <w:t>Producto 2.3.Lecciones sobre el uso del índice de salud de los océanos en Ecuador y Perú</w:t>
            </w:r>
          </w:p>
        </w:tc>
        <w:tc>
          <w:tcPr>
            <w:tcW w:w="1219" w:type="dxa"/>
            <w:shd w:val="clear" w:color="auto" w:fill="auto"/>
            <w:vAlign w:val="center"/>
          </w:tcPr>
          <w:p w14:paraId="754B4687" w14:textId="77777777" w:rsidR="007329F5" w:rsidRPr="00CF5D7C" w:rsidRDefault="007329F5" w:rsidP="009D728D">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63DDA5F2" w14:textId="77777777" w:rsidR="007329F5" w:rsidRPr="00E45927" w:rsidRDefault="007329F5" w:rsidP="007A44AB">
            <w:pPr>
              <w:pStyle w:val="Sinespaciado"/>
              <w:numPr>
                <w:ilvl w:val="0"/>
                <w:numId w:val="7"/>
              </w:numPr>
              <w:ind w:left="181" w:hanging="181"/>
              <w:jc w:val="both"/>
              <w:rPr>
                <w:bCs/>
                <w:i/>
                <w:sz w:val="18"/>
                <w:szCs w:val="18"/>
              </w:rPr>
            </w:pPr>
            <w:r w:rsidRPr="00E45927">
              <w:rPr>
                <w:bCs/>
                <w:i/>
                <w:sz w:val="18"/>
                <w:szCs w:val="18"/>
              </w:rPr>
              <w:t>Superficie (ha) bajo procesos de planificación espacial marina y costera en cada país.</w:t>
            </w:r>
          </w:p>
        </w:tc>
        <w:tc>
          <w:tcPr>
            <w:tcW w:w="567" w:type="dxa"/>
            <w:shd w:val="clear" w:color="auto" w:fill="auto"/>
            <w:vAlign w:val="center"/>
          </w:tcPr>
          <w:p w14:paraId="49342D53" w14:textId="5B323507" w:rsidR="007329F5" w:rsidRPr="00CF5D7C" w:rsidRDefault="00005DE3" w:rsidP="009D728D">
            <w:pPr>
              <w:pStyle w:val="Sinespaciado"/>
              <w:ind w:left="-78" w:right="-100"/>
              <w:jc w:val="center"/>
              <w:rPr>
                <w:rFonts w:ascii="Calibri Light" w:hAnsi="Calibri Light"/>
                <w:sz w:val="20"/>
                <w:szCs w:val="20"/>
              </w:rPr>
            </w:pPr>
            <w:r>
              <w:rPr>
                <w:rFonts w:ascii="Calibri Light" w:hAnsi="Calibri Light"/>
                <w:sz w:val="20"/>
                <w:szCs w:val="20"/>
              </w:rPr>
              <w:t>0</w:t>
            </w:r>
          </w:p>
        </w:tc>
        <w:tc>
          <w:tcPr>
            <w:tcW w:w="563" w:type="dxa"/>
            <w:shd w:val="clear" w:color="auto" w:fill="auto"/>
            <w:vAlign w:val="center"/>
          </w:tcPr>
          <w:p w14:paraId="71BB9F04" w14:textId="36926BF7" w:rsidR="007329F5" w:rsidRPr="00CF5D7C" w:rsidRDefault="007F2DA4" w:rsidP="009D728D">
            <w:pPr>
              <w:pStyle w:val="Sinespaciado"/>
              <w:ind w:left="-78" w:right="-100"/>
              <w:jc w:val="center"/>
              <w:rPr>
                <w:rFonts w:ascii="Calibri Light" w:hAnsi="Calibri Light"/>
                <w:sz w:val="20"/>
                <w:szCs w:val="20"/>
              </w:rPr>
            </w:pPr>
            <w:r>
              <w:rPr>
                <w:rFonts w:ascii="Calibri Light" w:hAnsi="Calibri Light"/>
                <w:sz w:val="20"/>
                <w:szCs w:val="20"/>
              </w:rPr>
              <w:t>0</w:t>
            </w:r>
          </w:p>
        </w:tc>
      </w:tr>
      <w:tr w:rsidR="007329F5" w:rsidRPr="00CF5D7C" w14:paraId="6B4C8195" w14:textId="77777777" w:rsidTr="007A44AB">
        <w:trPr>
          <w:jc w:val="center"/>
        </w:trPr>
        <w:tc>
          <w:tcPr>
            <w:tcW w:w="1750" w:type="dxa"/>
            <w:vMerge/>
            <w:shd w:val="clear" w:color="auto" w:fill="auto"/>
            <w:vAlign w:val="center"/>
          </w:tcPr>
          <w:p w14:paraId="22B9C30A" w14:textId="77777777" w:rsidR="007329F5" w:rsidRPr="00E45927" w:rsidRDefault="007329F5" w:rsidP="00AF68B6">
            <w:pPr>
              <w:pStyle w:val="Sinespaciado"/>
              <w:ind w:right="-108"/>
              <w:rPr>
                <w:rFonts w:ascii="Calibri Light" w:hAnsi="Calibri Light"/>
                <w:sz w:val="20"/>
                <w:szCs w:val="20"/>
              </w:rPr>
            </w:pPr>
          </w:p>
        </w:tc>
        <w:tc>
          <w:tcPr>
            <w:tcW w:w="1219" w:type="dxa"/>
            <w:shd w:val="clear" w:color="auto" w:fill="auto"/>
            <w:vAlign w:val="center"/>
          </w:tcPr>
          <w:p w14:paraId="4B7C126D" w14:textId="77777777" w:rsidR="007329F5" w:rsidRDefault="007329F5" w:rsidP="009D728D">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71DBC2FD" w14:textId="77777777" w:rsidR="007329F5" w:rsidRPr="00CF5D7C" w:rsidRDefault="007329F5" w:rsidP="007A44AB">
            <w:pPr>
              <w:pStyle w:val="Sinespaciado"/>
              <w:numPr>
                <w:ilvl w:val="0"/>
                <w:numId w:val="7"/>
              </w:numPr>
              <w:ind w:left="181" w:hanging="181"/>
              <w:jc w:val="both"/>
              <w:rPr>
                <w:rFonts w:ascii="Calibri Light" w:hAnsi="Calibri Light"/>
                <w:sz w:val="20"/>
                <w:szCs w:val="20"/>
              </w:rPr>
            </w:pPr>
            <w:r w:rsidRPr="008C55D0">
              <w:rPr>
                <w:bCs/>
                <w:i/>
                <w:sz w:val="18"/>
                <w:szCs w:val="18"/>
              </w:rPr>
              <w:t>Número de personas</w:t>
            </w:r>
            <w:r>
              <w:rPr>
                <w:bCs/>
                <w:i/>
                <w:sz w:val="18"/>
                <w:szCs w:val="18"/>
              </w:rPr>
              <w:t xml:space="preserve"> </w:t>
            </w:r>
            <w:r w:rsidRPr="008C55D0">
              <w:rPr>
                <w:bCs/>
                <w:i/>
                <w:sz w:val="18"/>
                <w:szCs w:val="18"/>
              </w:rPr>
              <w:t>(hombres y mujeres, por nacionalidad) que han tenido entrenamiento (formal, no-formal y en el trabajo) en métodos y herramientas para planificación espacial marina y costera y el cálculo y uso del índice de salud de los océanos.</w:t>
            </w:r>
          </w:p>
        </w:tc>
        <w:tc>
          <w:tcPr>
            <w:tcW w:w="567" w:type="dxa"/>
            <w:shd w:val="clear" w:color="auto" w:fill="auto"/>
            <w:vAlign w:val="center"/>
          </w:tcPr>
          <w:p w14:paraId="16D44EE9" w14:textId="302930E6" w:rsidR="007329F5" w:rsidRDefault="00005DE3" w:rsidP="009D728D">
            <w:pPr>
              <w:pStyle w:val="Sinespaciado"/>
              <w:ind w:left="-78" w:right="-100"/>
              <w:jc w:val="center"/>
              <w:rPr>
                <w:rFonts w:ascii="Calibri Light" w:hAnsi="Calibri Light"/>
                <w:sz w:val="20"/>
                <w:szCs w:val="20"/>
              </w:rPr>
            </w:pPr>
            <w:r>
              <w:rPr>
                <w:rFonts w:ascii="Calibri Light" w:hAnsi="Calibri Light"/>
                <w:sz w:val="20"/>
                <w:szCs w:val="20"/>
              </w:rPr>
              <w:t>0</w:t>
            </w:r>
          </w:p>
        </w:tc>
        <w:tc>
          <w:tcPr>
            <w:tcW w:w="563" w:type="dxa"/>
            <w:shd w:val="clear" w:color="auto" w:fill="auto"/>
            <w:vAlign w:val="center"/>
          </w:tcPr>
          <w:p w14:paraId="69E402CE" w14:textId="2A44A99D" w:rsidR="007329F5" w:rsidRDefault="007F2DA4" w:rsidP="009D728D">
            <w:pPr>
              <w:pStyle w:val="Sinespaciado"/>
              <w:ind w:left="-78" w:right="-100"/>
              <w:jc w:val="center"/>
              <w:rPr>
                <w:rFonts w:ascii="Calibri Light" w:hAnsi="Calibri Light"/>
                <w:sz w:val="20"/>
                <w:szCs w:val="20"/>
              </w:rPr>
            </w:pPr>
            <w:r>
              <w:rPr>
                <w:rFonts w:ascii="Calibri Light" w:hAnsi="Calibri Light"/>
                <w:sz w:val="20"/>
                <w:szCs w:val="20"/>
              </w:rPr>
              <w:t>0</w:t>
            </w:r>
          </w:p>
        </w:tc>
      </w:tr>
      <w:tr w:rsidR="007329F5" w:rsidRPr="00CF5D7C" w14:paraId="71FCDBB2" w14:textId="77777777" w:rsidTr="007A44AB">
        <w:trPr>
          <w:jc w:val="center"/>
        </w:trPr>
        <w:tc>
          <w:tcPr>
            <w:tcW w:w="1750" w:type="dxa"/>
            <w:shd w:val="clear" w:color="auto" w:fill="C0C0C0"/>
            <w:vAlign w:val="center"/>
          </w:tcPr>
          <w:p w14:paraId="32AE2592" w14:textId="77777777" w:rsidR="007329F5" w:rsidRPr="00CF5D7C" w:rsidRDefault="007329F5" w:rsidP="00AF68B6">
            <w:pPr>
              <w:pStyle w:val="Sinespaciado"/>
              <w:ind w:right="-108"/>
              <w:jc w:val="center"/>
              <w:rPr>
                <w:rFonts w:ascii="Calibri Light" w:hAnsi="Calibri Light"/>
                <w:b/>
                <w:sz w:val="20"/>
                <w:szCs w:val="20"/>
                <w:shd w:val="clear" w:color="auto" w:fill="E0E0E0"/>
                <w:lang w:val="es-ES"/>
              </w:rPr>
            </w:pPr>
            <w:r w:rsidRPr="007B1573">
              <w:rPr>
                <w:rFonts w:ascii="Calibri Light" w:hAnsi="Calibri Light"/>
                <w:b/>
                <w:sz w:val="20"/>
                <w:szCs w:val="20"/>
              </w:rPr>
              <w:t>Comentarios</w:t>
            </w:r>
          </w:p>
        </w:tc>
        <w:tc>
          <w:tcPr>
            <w:tcW w:w="6318" w:type="dxa"/>
            <w:gridSpan w:val="4"/>
            <w:shd w:val="clear" w:color="auto" w:fill="auto"/>
            <w:vAlign w:val="center"/>
          </w:tcPr>
          <w:p w14:paraId="0E850FA5" w14:textId="3F471D5C" w:rsidR="004B16CC" w:rsidRPr="0032056E" w:rsidRDefault="007F2DA4" w:rsidP="007A44AB">
            <w:pPr>
              <w:pStyle w:val="Sinespaciado"/>
              <w:jc w:val="both"/>
              <w:rPr>
                <w:rFonts w:ascii="Calibri Light" w:hAnsi="Calibri Light"/>
                <w:sz w:val="20"/>
                <w:szCs w:val="20"/>
              </w:rPr>
            </w:pPr>
            <w:r w:rsidRPr="00E74D62">
              <w:rPr>
                <w:rFonts w:ascii="Calibri Light" w:hAnsi="Calibri Light"/>
                <w:b/>
                <w:sz w:val="20"/>
                <w:szCs w:val="20"/>
              </w:rPr>
              <w:t>A</w:t>
            </w:r>
            <w:r w:rsidR="001E3648" w:rsidRPr="00E74D62">
              <w:rPr>
                <w:rFonts w:ascii="Calibri Light" w:hAnsi="Calibri Light"/>
                <w:b/>
                <w:sz w:val="20"/>
                <w:szCs w:val="20"/>
              </w:rPr>
              <w:t>ctividad 2.3.5</w:t>
            </w:r>
            <w:r w:rsidR="001E3648" w:rsidRPr="00E74D62">
              <w:rPr>
                <w:rFonts w:ascii="Calibri Light" w:hAnsi="Calibri Light"/>
                <w:sz w:val="20"/>
                <w:szCs w:val="20"/>
              </w:rPr>
              <w:t>,</w:t>
            </w:r>
            <w:r w:rsidR="001E3648">
              <w:rPr>
                <w:rFonts w:ascii="Calibri Light" w:hAnsi="Calibri Light"/>
                <w:sz w:val="20"/>
                <w:szCs w:val="20"/>
              </w:rPr>
              <w:t xml:space="preserve"> </w:t>
            </w:r>
            <w:r>
              <w:rPr>
                <w:rFonts w:ascii="Calibri Light" w:hAnsi="Calibri Light"/>
                <w:sz w:val="20"/>
                <w:szCs w:val="20"/>
              </w:rPr>
              <w:t>S</w:t>
            </w:r>
            <w:r w:rsidR="004B16CC">
              <w:rPr>
                <w:rFonts w:ascii="Calibri Light" w:hAnsi="Calibri Light"/>
                <w:sz w:val="20"/>
                <w:szCs w:val="20"/>
              </w:rPr>
              <w:t xml:space="preserve">e logró </w:t>
            </w:r>
            <w:r w:rsidR="006F4454">
              <w:rPr>
                <w:rFonts w:ascii="Calibri Light" w:hAnsi="Calibri Light"/>
                <w:sz w:val="20"/>
                <w:szCs w:val="20"/>
              </w:rPr>
              <w:t xml:space="preserve">el acuerdo de </w:t>
            </w:r>
            <w:r w:rsidR="004B16CC">
              <w:rPr>
                <w:rFonts w:ascii="Calibri Light" w:hAnsi="Calibri Light"/>
                <w:sz w:val="20"/>
                <w:szCs w:val="20"/>
              </w:rPr>
              <w:t xml:space="preserve">incorporar </w:t>
            </w:r>
            <w:r>
              <w:rPr>
                <w:rFonts w:ascii="Calibri Light" w:hAnsi="Calibri Light"/>
                <w:sz w:val="20"/>
                <w:szCs w:val="20"/>
              </w:rPr>
              <w:t xml:space="preserve">actividades del </w:t>
            </w:r>
            <w:r w:rsidR="004B16CC">
              <w:rPr>
                <w:rFonts w:ascii="Calibri Light" w:hAnsi="Calibri Light"/>
                <w:sz w:val="20"/>
                <w:szCs w:val="20"/>
              </w:rPr>
              <w:t xml:space="preserve"> proyecto CFI en la agenda de trabajo del </w:t>
            </w:r>
            <w:r>
              <w:rPr>
                <w:rFonts w:ascii="Calibri Light" w:hAnsi="Calibri Light"/>
                <w:sz w:val="20"/>
                <w:szCs w:val="20"/>
              </w:rPr>
              <w:t>“</w:t>
            </w:r>
            <w:r w:rsidR="004B16CC">
              <w:rPr>
                <w:rFonts w:ascii="Calibri Light" w:hAnsi="Calibri Light"/>
                <w:sz w:val="20"/>
                <w:szCs w:val="20"/>
              </w:rPr>
              <w:t>GTTE</w:t>
            </w:r>
            <w:r w:rsidR="004B16CC" w:rsidRPr="0032056E">
              <w:rPr>
                <w:rFonts w:ascii="Calibri Light" w:hAnsi="Calibri Light"/>
                <w:sz w:val="20"/>
                <w:szCs w:val="20"/>
              </w:rPr>
              <w:t xml:space="preserve"> Índice de Salud de los Océanos</w:t>
            </w:r>
            <w:r>
              <w:rPr>
                <w:rFonts w:ascii="Calibri Light" w:hAnsi="Calibri Light"/>
                <w:sz w:val="20"/>
                <w:szCs w:val="20"/>
              </w:rPr>
              <w:t xml:space="preserve"> - </w:t>
            </w:r>
            <w:r w:rsidR="004B16CC" w:rsidRPr="0032056E">
              <w:rPr>
                <w:rFonts w:ascii="Calibri Light" w:hAnsi="Calibri Light"/>
                <w:sz w:val="20"/>
                <w:szCs w:val="20"/>
              </w:rPr>
              <w:t xml:space="preserve"> IdSO</w:t>
            </w:r>
            <w:r>
              <w:rPr>
                <w:rFonts w:ascii="Calibri Light" w:hAnsi="Calibri Light"/>
                <w:sz w:val="20"/>
                <w:szCs w:val="20"/>
              </w:rPr>
              <w:t>”</w:t>
            </w:r>
            <w:r w:rsidR="001E3648">
              <w:rPr>
                <w:rFonts w:ascii="Calibri Light" w:hAnsi="Calibri Light"/>
                <w:sz w:val="20"/>
                <w:szCs w:val="20"/>
              </w:rPr>
              <w:t>,</w:t>
            </w:r>
            <w:r w:rsidR="004B16CC">
              <w:rPr>
                <w:rFonts w:ascii="Calibri Light" w:hAnsi="Calibri Light"/>
                <w:sz w:val="20"/>
                <w:szCs w:val="20"/>
              </w:rPr>
              <w:t xml:space="preserve"> de</w:t>
            </w:r>
            <w:r w:rsidR="004B16CC" w:rsidRPr="0032056E">
              <w:rPr>
                <w:rFonts w:ascii="Calibri Light" w:hAnsi="Calibri Light"/>
                <w:sz w:val="20"/>
                <w:szCs w:val="20"/>
              </w:rPr>
              <w:t xml:space="preserve"> la COMUMA, </w:t>
            </w:r>
            <w:r w:rsidR="006F4454">
              <w:rPr>
                <w:rFonts w:ascii="Calibri Light" w:hAnsi="Calibri Light"/>
                <w:sz w:val="20"/>
                <w:szCs w:val="20"/>
              </w:rPr>
              <w:t>para lo cual,</w:t>
            </w:r>
            <w:r w:rsidR="004B16CC">
              <w:rPr>
                <w:rFonts w:ascii="Calibri Light" w:hAnsi="Calibri Light"/>
                <w:sz w:val="20"/>
                <w:szCs w:val="20"/>
              </w:rPr>
              <w:t xml:space="preserve"> en el</w:t>
            </w:r>
            <w:r w:rsidR="00815488">
              <w:rPr>
                <w:rFonts w:ascii="Calibri Light" w:hAnsi="Calibri Light"/>
                <w:sz w:val="20"/>
                <w:szCs w:val="20"/>
              </w:rPr>
              <w:t xml:space="preserve"> marco del proyecto</w:t>
            </w:r>
            <w:r w:rsidR="006F4454">
              <w:rPr>
                <w:rFonts w:ascii="Calibri Light" w:hAnsi="Calibri Light"/>
                <w:sz w:val="20"/>
                <w:szCs w:val="20"/>
              </w:rPr>
              <w:t xml:space="preserve"> CFI y a solicitud de la COMUMA,</w:t>
            </w:r>
            <w:r w:rsidR="00815488">
              <w:rPr>
                <w:rFonts w:ascii="Calibri Light" w:hAnsi="Calibri Light"/>
                <w:sz w:val="20"/>
                <w:szCs w:val="20"/>
              </w:rPr>
              <w:t xml:space="preserve"> se realizará el </w:t>
            </w:r>
            <w:r w:rsidR="004B16CC">
              <w:rPr>
                <w:rFonts w:ascii="Calibri Light" w:hAnsi="Calibri Light"/>
                <w:sz w:val="20"/>
                <w:szCs w:val="20"/>
              </w:rPr>
              <w:t xml:space="preserve">fortalecimiento de capacidades de los miembros de este GTTE a nivel nacional </w:t>
            </w:r>
            <w:r w:rsidR="00815488">
              <w:rPr>
                <w:rFonts w:ascii="Calibri Light" w:hAnsi="Calibri Light"/>
                <w:sz w:val="20"/>
                <w:szCs w:val="20"/>
              </w:rPr>
              <w:t xml:space="preserve">que </w:t>
            </w:r>
            <w:r w:rsidR="004B16CC">
              <w:rPr>
                <w:rFonts w:ascii="Calibri Light" w:hAnsi="Calibri Light"/>
                <w:sz w:val="20"/>
                <w:szCs w:val="20"/>
              </w:rPr>
              <w:t xml:space="preserve"> permitirá compartir las experiencias del </w:t>
            </w:r>
            <w:proofErr w:type="spellStart"/>
            <w:r w:rsidR="004B16CC">
              <w:rPr>
                <w:rFonts w:ascii="Calibri Light" w:hAnsi="Calibri Light"/>
                <w:sz w:val="20"/>
                <w:szCs w:val="20"/>
              </w:rPr>
              <w:t>ISdO</w:t>
            </w:r>
            <w:proofErr w:type="spellEnd"/>
            <w:r w:rsidR="00815488">
              <w:rPr>
                <w:rFonts w:ascii="Calibri Light" w:hAnsi="Calibri Light"/>
                <w:sz w:val="20"/>
                <w:szCs w:val="20"/>
              </w:rPr>
              <w:t xml:space="preserve"> y el proceso metodológico</w:t>
            </w:r>
            <w:r w:rsidR="006F4454">
              <w:rPr>
                <w:rFonts w:ascii="Calibri Light" w:hAnsi="Calibri Light"/>
                <w:sz w:val="20"/>
                <w:szCs w:val="20"/>
              </w:rPr>
              <w:t>.</w:t>
            </w:r>
            <w:r w:rsidR="004B16CC" w:rsidRPr="0032056E">
              <w:rPr>
                <w:rFonts w:ascii="Calibri Light" w:hAnsi="Calibri Light"/>
                <w:sz w:val="20"/>
                <w:szCs w:val="20"/>
              </w:rPr>
              <w:t xml:space="preserve"> </w:t>
            </w:r>
            <w:hyperlink r:id="rId41" w:history="1">
              <w:r w:rsidR="004B16CC" w:rsidRPr="0032056E">
                <w:rPr>
                  <w:rStyle w:val="Hipervnculo"/>
                  <w:rFonts w:ascii="Calibri Light" w:hAnsi="Calibri Light"/>
                  <w:sz w:val="20"/>
                  <w:szCs w:val="20"/>
                </w:rPr>
                <w:t>Medios de Verificación\Metas\2.3.5.1 Acta de Instalación de Grupo Técnico de Trabajo Especializado GTTE ISO.pdf</w:t>
              </w:r>
            </w:hyperlink>
            <w:r w:rsidR="007A44AB">
              <w:rPr>
                <w:rStyle w:val="Hipervnculo"/>
                <w:rFonts w:ascii="Calibri Light" w:hAnsi="Calibri Light"/>
                <w:sz w:val="20"/>
                <w:szCs w:val="20"/>
              </w:rPr>
              <w:t>.</w:t>
            </w:r>
          </w:p>
          <w:p w14:paraId="5B755762" w14:textId="77777777" w:rsidR="00654909" w:rsidRPr="004B16CC" w:rsidRDefault="00654909" w:rsidP="009D728D">
            <w:pPr>
              <w:pStyle w:val="Sinespaciado"/>
              <w:ind w:left="188"/>
              <w:jc w:val="both"/>
              <w:rPr>
                <w:rFonts w:ascii="Calibri Light" w:hAnsi="Calibri Light"/>
                <w:sz w:val="20"/>
                <w:szCs w:val="20"/>
                <w:lang w:val="es-ES"/>
              </w:rPr>
            </w:pPr>
          </w:p>
          <w:p w14:paraId="4AD895EF" w14:textId="0545D003" w:rsidR="00B92638" w:rsidRPr="00DA2EDB" w:rsidRDefault="007F2DA4" w:rsidP="007F2DA4">
            <w:pPr>
              <w:pStyle w:val="Sinespaciado"/>
              <w:jc w:val="both"/>
            </w:pPr>
            <w:r w:rsidRPr="00E74D62">
              <w:rPr>
                <w:rFonts w:ascii="Calibri Light" w:hAnsi="Calibri Light"/>
                <w:b/>
                <w:sz w:val="20"/>
                <w:szCs w:val="20"/>
                <w:lang w:val="es-ES"/>
              </w:rPr>
              <w:t>A</w:t>
            </w:r>
            <w:r w:rsidR="006F4454" w:rsidRPr="00E74D62">
              <w:rPr>
                <w:rFonts w:ascii="Calibri Light" w:hAnsi="Calibri Light"/>
                <w:b/>
                <w:sz w:val="20"/>
                <w:szCs w:val="20"/>
                <w:lang w:val="es-ES"/>
              </w:rPr>
              <w:t>ctividad 2.2.5</w:t>
            </w:r>
            <w:r w:rsidR="006F4454" w:rsidRPr="00E74D62">
              <w:rPr>
                <w:rFonts w:ascii="Calibri Light" w:hAnsi="Calibri Light"/>
                <w:sz w:val="20"/>
                <w:szCs w:val="20"/>
                <w:lang w:val="es-ES"/>
              </w:rPr>
              <w:t>,</w:t>
            </w:r>
            <w:r w:rsidR="006F4454">
              <w:rPr>
                <w:rFonts w:ascii="Calibri Light" w:hAnsi="Calibri Light"/>
                <w:sz w:val="20"/>
                <w:szCs w:val="20"/>
                <w:lang w:val="es-ES"/>
              </w:rPr>
              <w:t xml:space="preserve"> </w:t>
            </w:r>
            <w:r>
              <w:rPr>
                <w:rFonts w:ascii="Calibri Light" w:hAnsi="Calibri Light"/>
                <w:sz w:val="20"/>
                <w:szCs w:val="20"/>
                <w:lang w:val="es-ES"/>
              </w:rPr>
              <w:t>S</w:t>
            </w:r>
            <w:proofErr w:type="spellStart"/>
            <w:r w:rsidR="00DA2EDB" w:rsidRPr="00DA2EDB">
              <w:rPr>
                <w:rFonts w:ascii="Calibri Light" w:hAnsi="Calibri Light"/>
                <w:sz w:val="20"/>
                <w:szCs w:val="20"/>
              </w:rPr>
              <w:t>e</w:t>
            </w:r>
            <w:proofErr w:type="spellEnd"/>
            <w:r w:rsidR="00DA2EDB" w:rsidRPr="00DA2EDB">
              <w:rPr>
                <w:rFonts w:ascii="Calibri Light" w:hAnsi="Calibri Light"/>
                <w:sz w:val="20"/>
                <w:szCs w:val="20"/>
              </w:rPr>
              <w:t xml:space="preserve"> preparó la propuesta “</w:t>
            </w:r>
            <w:proofErr w:type="spellStart"/>
            <w:r w:rsidR="00DA2EDB" w:rsidRPr="00DA2EDB">
              <w:rPr>
                <w:rFonts w:ascii="Calibri Light" w:hAnsi="Calibri Light"/>
                <w:sz w:val="20"/>
                <w:szCs w:val="20"/>
              </w:rPr>
              <w:t>Sechura</w:t>
            </w:r>
            <w:proofErr w:type="spellEnd"/>
            <w:r w:rsidR="00DA2EDB" w:rsidRPr="00DA2EDB">
              <w:rPr>
                <w:rFonts w:ascii="Calibri Light" w:hAnsi="Calibri Light"/>
                <w:sz w:val="20"/>
                <w:szCs w:val="20"/>
              </w:rPr>
              <w:t xml:space="preserve"> </w:t>
            </w:r>
            <w:proofErr w:type="spellStart"/>
            <w:r w:rsidR="00DA2EDB" w:rsidRPr="00DA2EDB">
              <w:rPr>
                <w:rFonts w:ascii="Calibri Light" w:hAnsi="Calibri Light"/>
                <w:sz w:val="20"/>
                <w:szCs w:val="20"/>
              </w:rPr>
              <w:t>Bay</w:t>
            </w:r>
            <w:proofErr w:type="spellEnd"/>
            <w:r w:rsidR="00DA2EDB" w:rsidRPr="00DA2EDB">
              <w:rPr>
                <w:rFonts w:ascii="Calibri Light" w:hAnsi="Calibri Light"/>
                <w:sz w:val="20"/>
                <w:szCs w:val="20"/>
              </w:rPr>
              <w:t xml:space="preserve"> Marine </w:t>
            </w:r>
            <w:proofErr w:type="spellStart"/>
            <w:r w:rsidR="00DA2EDB" w:rsidRPr="00DA2EDB">
              <w:rPr>
                <w:rFonts w:ascii="Calibri Light" w:hAnsi="Calibri Light"/>
                <w:sz w:val="20"/>
                <w:szCs w:val="20"/>
              </w:rPr>
              <w:t>Litter</w:t>
            </w:r>
            <w:proofErr w:type="spellEnd"/>
            <w:r w:rsidR="00DA2EDB" w:rsidRPr="00DA2EDB">
              <w:rPr>
                <w:rFonts w:ascii="Calibri Light" w:hAnsi="Calibri Light"/>
                <w:sz w:val="20"/>
                <w:szCs w:val="20"/>
              </w:rPr>
              <w:t xml:space="preserve"> Management Project”, para el Bureau of </w:t>
            </w:r>
            <w:proofErr w:type="spellStart"/>
            <w:r w:rsidR="00DA2EDB" w:rsidRPr="00DA2EDB">
              <w:rPr>
                <w:rFonts w:ascii="Calibri Light" w:hAnsi="Calibri Light"/>
                <w:sz w:val="20"/>
                <w:szCs w:val="20"/>
              </w:rPr>
              <w:t>Oceans</w:t>
            </w:r>
            <w:proofErr w:type="spellEnd"/>
            <w:r w:rsidR="00DA2EDB" w:rsidRPr="00DA2EDB">
              <w:rPr>
                <w:rFonts w:ascii="Calibri Light" w:hAnsi="Calibri Light"/>
                <w:sz w:val="20"/>
                <w:szCs w:val="20"/>
              </w:rPr>
              <w:t xml:space="preserve">, </w:t>
            </w:r>
            <w:proofErr w:type="spellStart"/>
            <w:r w:rsidR="00DA2EDB" w:rsidRPr="00DA2EDB">
              <w:rPr>
                <w:rFonts w:ascii="Calibri Light" w:hAnsi="Calibri Light"/>
                <w:sz w:val="20"/>
                <w:szCs w:val="20"/>
              </w:rPr>
              <w:t>Environmental</w:t>
            </w:r>
            <w:proofErr w:type="spellEnd"/>
            <w:r w:rsidR="00DA2EDB" w:rsidRPr="00DA2EDB">
              <w:rPr>
                <w:rFonts w:ascii="Calibri Light" w:hAnsi="Calibri Light"/>
                <w:sz w:val="20"/>
                <w:szCs w:val="20"/>
              </w:rPr>
              <w:t xml:space="preserve"> and International </w:t>
            </w:r>
            <w:proofErr w:type="spellStart"/>
            <w:r w:rsidR="00DA2EDB" w:rsidRPr="00DA2EDB">
              <w:rPr>
                <w:rFonts w:ascii="Calibri Light" w:hAnsi="Calibri Light"/>
                <w:sz w:val="20"/>
                <w:szCs w:val="20"/>
              </w:rPr>
              <w:t>Affairs</w:t>
            </w:r>
            <w:proofErr w:type="spellEnd"/>
            <w:r w:rsidR="00DA2EDB" w:rsidRPr="00DA2EDB">
              <w:rPr>
                <w:rFonts w:ascii="Calibri Light" w:hAnsi="Calibri Light"/>
                <w:sz w:val="20"/>
                <w:szCs w:val="20"/>
              </w:rPr>
              <w:t xml:space="preserve"> U.S. </w:t>
            </w:r>
            <w:proofErr w:type="spellStart"/>
            <w:r w:rsidR="00DA2EDB" w:rsidRPr="00DA2EDB">
              <w:rPr>
                <w:rFonts w:ascii="Calibri Light" w:hAnsi="Calibri Light"/>
                <w:sz w:val="20"/>
                <w:szCs w:val="20"/>
              </w:rPr>
              <w:t>Department</w:t>
            </w:r>
            <w:proofErr w:type="spellEnd"/>
            <w:r w:rsidR="00DA2EDB" w:rsidRPr="00DA2EDB">
              <w:rPr>
                <w:rFonts w:ascii="Calibri Light" w:hAnsi="Calibri Light"/>
                <w:sz w:val="20"/>
                <w:szCs w:val="20"/>
              </w:rPr>
              <w:t xml:space="preserve"> of </w:t>
            </w:r>
            <w:proofErr w:type="spellStart"/>
            <w:r w:rsidR="00DA2EDB" w:rsidRPr="00DA2EDB">
              <w:rPr>
                <w:rFonts w:ascii="Calibri Light" w:hAnsi="Calibri Light"/>
                <w:sz w:val="20"/>
                <w:szCs w:val="20"/>
              </w:rPr>
              <w:t>State</w:t>
            </w:r>
            <w:proofErr w:type="spellEnd"/>
            <w:r w:rsidR="00DA2EDB" w:rsidRPr="00DA2EDB">
              <w:rPr>
                <w:rFonts w:ascii="Calibri Light" w:hAnsi="Calibri Light"/>
                <w:sz w:val="20"/>
                <w:szCs w:val="20"/>
              </w:rPr>
              <w:t>, con la finalidad de obtener financiamiento para implementar un proyecto para la gestión de los desechos marinos en la bahía de Sechura</w:t>
            </w:r>
            <w:r w:rsidR="006F4454">
              <w:rPr>
                <w:rFonts w:ascii="Calibri Light" w:hAnsi="Calibri Light"/>
                <w:sz w:val="20"/>
                <w:szCs w:val="20"/>
              </w:rPr>
              <w:t xml:space="preserve">, como parte del </w:t>
            </w:r>
            <w:r w:rsidR="00DA2EDB" w:rsidRPr="00DA2EDB">
              <w:rPr>
                <w:rFonts w:ascii="Calibri Light" w:hAnsi="Calibri Light"/>
                <w:sz w:val="20"/>
                <w:szCs w:val="20"/>
              </w:rPr>
              <w:t>Plan de Manejo Integral de la Zona Marino Costera de Sechura elaborado por el Comité de Gestión de La Zona Marino Cos</w:t>
            </w:r>
            <w:r w:rsidR="006F4454">
              <w:rPr>
                <w:rFonts w:ascii="Calibri Light" w:hAnsi="Calibri Light"/>
                <w:sz w:val="20"/>
                <w:szCs w:val="20"/>
              </w:rPr>
              <w:t>tera de la Provincia de Sechura.</w:t>
            </w:r>
            <w:r w:rsidR="006F4454" w:rsidRPr="00DA2EDB">
              <w:t xml:space="preserve"> </w:t>
            </w:r>
          </w:p>
        </w:tc>
      </w:tr>
    </w:tbl>
    <w:p w14:paraId="03843AD8" w14:textId="422CA375" w:rsidR="00D03BDA" w:rsidRDefault="00D03BDA" w:rsidP="00E6260F">
      <w:pPr>
        <w:pStyle w:val="Sinespaciado"/>
        <w:ind w:left="426"/>
        <w:jc w:val="both"/>
        <w:rPr>
          <w:rFonts w:ascii="Calibri Light" w:hAnsi="Calibri Light"/>
          <w:sz w:val="20"/>
          <w:szCs w:val="20"/>
          <w:lang w:val="es-ES"/>
        </w:rPr>
      </w:pPr>
    </w:p>
    <w:p w14:paraId="45879380" w14:textId="3F8682BC" w:rsidR="002F32F6" w:rsidRDefault="002F32F6" w:rsidP="00E6260F">
      <w:pPr>
        <w:pStyle w:val="Sinespaciado"/>
        <w:ind w:left="426"/>
        <w:jc w:val="both"/>
        <w:rPr>
          <w:rFonts w:ascii="Calibri Light" w:hAnsi="Calibri Light"/>
          <w:sz w:val="20"/>
          <w:szCs w:val="20"/>
          <w:lang w:val="es-ES"/>
        </w:rPr>
      </w:pPr>
    </w:p>
    <w:p w14:paraId="12975EE6" w14:textId="77777777" w:rsidR="007A44AB" w:rsidRDefault="007A44AB" w:rsidP="00E6260F">
      <w:pPr>
        <w:pStyle w:val="Sinespaciado"/>
        <w:ind w:left="426"/>
        <w:jc w:val="both"/>
        <w:rPr>
          <w:rFonts w:ascii="Calibri Light" w:hAnsi="Calibri Light"/>
          <w:sz w:val="20"/>
          <w:szCs w:val="20"/>
          <w:lang w:val="es-ES"/>
        </w:rPr>
      </w:pPr>
    </w:p>
    <w:p w14:paraId="10B5A780" w14:textId="337F81D1" w:rsidR="002F32F6" w:rsidRDefault="009D728D" w:rsidP="009D728D">
      <w:pPr>
        <w:pStyle w:val="Sinespaciado"/>
        <w:ind w:left="426"/>
        <w:jc w:val="both"/>
        <w:outlineLvl w:val="0"/>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 xml:space="preserve">3.3     </w:t>
      </w:r>
      <w:r w:rsidRPr="009D728D">
        <w:rPr>
          <w:rFonts w:ascii="Calibri Light" w:hAnsi="Calibri Light"/>
          <w:b/>
          <w:color w:val="365F91" w:themeColor="accent1" w:themeShade="BF"/>
          <w:sz w:val="20"/>
          <w:szCs w:val="20"/>
          <w:lang w:val="es-ES"/>
        </w:rPr>
        <w:t>COMPONENTE 3</w:t>
      </w:r>
    </w:p>
    <w:p w14:paraId="263E23CC" w14:textId="4761DC2C" w:rsidR="007F2DA4" w:rsidRPr="009D728D" w:rsidRDefault="0098194D" w:rsidP="009D728D">
      <w:pPr>
        <w:pStyle w:val="Sinespaciado"/>
        <w:ind w:left="426"/>
        <w:jc w:val="both"/>
        <w:outlineLvl w:val="0"/>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Gestión</w:t>
      </w:r>
      <w:r w:rsidR="007F2DA4">
        <w:rPr>
          <w:rFonts w:ascii="Calibri Light" w:hAnsi="Calibri Light"/>
          <w:b/>
          <w:color w:val="365F91" w:themeColor="accent1" w:themeShade="BF"/>
          <w:sz w:val="20"/>
          <w:szCs w:val="20"/>
          <w:lang w:val="es-ES"/>
        </w:rPr>
        <w:t xml:space="preserve"> del conocimiento y M&amp;E</w:t>
      </w:r>
    </w:p>
    <w:p w14:paraId="6564B384" w14:textId="77777777" w:rsidR="002F32F6" w:rsidRDefault="002F32F6" w:rsidP="00E6260F">
      <w:pPr>
        <w:pStyle w:val="Sinespaciado"/>
        <w:ind w:left="426"/>
        <w:jc w:val="both"/>
        <w:rPr>
          <w:rFonts w:ascii="Calibri Light" w:hAnsi="Calibri Light"/>
          <w:sz w:val="20"/>
          <w:szCs w:val="20"/>
          <w:lang w:val="es-ES"/>
        </w:rPr>
      </w:pPr>
    </w:p>
    <w:tbl>
      <w:tblPr>
        <w:tblW w:w="8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65"/>
        <w:gridCol w:w="1204"/>
        <w:gridCol w:w="3827"/>
        <w:gridCol w:w="709"/>
        <w:gridCol w:w="540"/>
      </w:tblGrid>
      <w:tr w:rsidR="002F32F6" w:rsidRPr="00CF5D7C" w14:paraId="64BC00C4" w14:textId="77777777" w:rsidTr="007A44AB">
        <w:trPr>
          <w:jc w:val="center"/>
        </w:trPr>
        <w:tc>
          <w:tcPr>
            <w:tcW w:w="1765" w:type="dxa"/>
            <w:shd w:val="clear" w:color="auto" w:fill="D9D9D9" w:themeFill="background1" w:themeFillShade="D9"/>
            <w:vAlign w:val="center"/>
          </w:tcPr>
          <w:p w14:paraId="337E836F" w14:textId="77777777" w:rsidR="002F32F6" w:rsidRPr="00CF5D7C" w:rsidRDefault="002F32F6" w:rsidP="00112612">
            <w:pPr>
              <w:pStyle w:val="Sinespaciado"/>
              <w:rPr>
                <w:rFonts w:ascii="Calibri Light" w:hAnsi="Calibri Light"/>
                <w:b/>
                <w:sz w:val="20"/>
                <w:szCs w:val="20"/>
                <w:shd w:val="clear" w:color="auto" w:fill="E0E0E0"/>
                <w:lang w:val="es-ES"/>
              </w:rPr>
            </w:pPr>
            <w:r w:rsidRPr="00CF5D7C">
              <w:rPr>
                <w:rFonts w:ascii="Calibri Light" w:hAnsi="Calibri Light"/>
                <w:b/>
                <w:sz w:val="20"/>
                <w:szCs w:val="20"/>
                <w:shd w:val="clear" w:color="auto" w:fill="E0E0E0"/>
                <w:lang w:val="es-ES"/>
              </w:rPr>
              <w:t>Resultado 3</w:t>
            </w:r>
          </w:p>
        </w:tc>
        <w:tc>
          <w:tcPr>
            <w:tcW w:w="6280" w:type="dxa"/>
            <w:gridSpan w:val="4"/>
            <w:shd w:val="clear" w:color="auto" w:fill="auto"/>
            <w:vAlign w:val="center"/>
          </w:tcPr>
          <w:p w14:paraId="17850275" w14:textId="45AACDA8" w:rsidR="002F32F6" w:rsidRPr="00CF5D7C" w:rsidRDefault="002F32F6" w:rsidP="007A44AB">
            <w:pPr>
              <w:pStyle w:val="Sinespaciado"/>
              <w:ind w:right="-100"/>
              <w:jc w:val="both"/>
              <w:rPr>
                <w:rFonts w:ascii="Calibri Light" w:hAnsi="Calibri Light"/>
                <w:sz w:val="20"/>
                <w:szCs w:val="20"/>
              </w:rPr>
            </w:pPr>
            <w:r w:rsidRPr="00EC56C3">
              <w:rPr>
                <w:rFonts w:ascii="Calibri Light" w:hAnsi="Calibri Light"/>
                <w:sz w:val="20"/>
                <w:szCs w:val="20"/>
              </w:rPr>
              <w:t>Las lecciones y buenas prácticas para mejorar la gobernanza pesquera y el ordenamiento espacial marino y costero se han compartido con actores clave dentro de cada país, entre ambos países, y con los socios globales del programa CFI.</w:t>
            </w:r>
          </w:p>
        </w:tc>
      </w:tr>
      <w:tr w:rsidR="002F32F6" w:rsidRPr="00CF5D7C" w14:paraId="7D1942BF" w14:textId="77777777" w:rsidTr="007A44AB">
        <w:trPr>
          <w:jc w:val="center"/>
        </w:trPr>
        <w:tc>
          <w:tcPr>
            <w:tcW w:w="1765" w:type="dxa"/>
            <w:shd w:val="clear" w:color="auto" w:fill="D9D9D9" w:themeFill="background1" w:themeFillShade="D9"/>
            <w:vAlign w:val="center"/>
          </w:tcPr>
          <w:p w14:paraId="1B765D3C" w14:textId="77777777" w:rsidR="002F32F6" w:rsidRPr="00CF5D7C" w:rsidRDefault="002F32F6" w:rsidP="00112612">
            <w:pPr>
              <w:pStyle w:val="Sinespaciado"/>
              <w:rPr>
                <w:rFonts w:ascii="Calibri Light" w:hAnsi="Calibri Light"/>
                <w:b/>
                <w:sz w:val="20"/>
                <w:szCs w:val="20"/>
                <w:shd w:val="clear" w:color="auto" w:fill="E0E0E0"/>
                <w:lang w:val="es-ES"/>
              </w:rPr>
            </w:pPr>
            <w:r w:rsidRPr="00CF5D7C">
              <w:rPr>
                <w:rFonts w:ascii="Calibri Light" w:hAnsi="Calibri Light"/>
                <w:b/>
                <w:sz w:val="20"/>
                <w:szCs w:val="20"/>
                <w:shd w:val="clear" w:color="auto" w:fill="E0E0E0"/>
                <w:lang w:val="es-ES"/>
              </w:rPr>
              <w:t>Indicador</w:t>
            </w:r>
            <w:r>
              <w:rPr>
                <w:rFonts w:ascii="Calibri Light" w:hAnsi="Calibri Light"/>
                <w:b/>
                <w:sz w:val="20"/>
                <w:szCs w:val="20"/>
                <w:shd w:val="clear" w:color="auto" w:fill="E0E0E0"/>
                <w:lang w:val="es-ES"/>
              </w:rPr>
              <w:t>es</w:t>
            </w:r>
          </w:p>
        </w:tc>
        <w:tc>
          <w:tcPr>
            <w:tcW w:w="6280" w:type="dxa"/>
            <w:gridSpan w:val="4"/>
            <w:shd w:val="clear" w:color="auto" w:fill="auto"/>
            <w:vAlign w:val="center"/>
          </w:tcPr>
          <w:p w14:paraId="26E38E35" w14:textId="44A088DD" w:rsidR="002F32F6" w:rsidRPr="008C55D0" w:rsidRDefault="002F32F6" w:rsidP="007A44AB">
            <w:pPr>
              <w:pStyle w:val="Sinespaciado"/>
              <w:numPr>
                <w:ilvl w:val="0"/>
                <w:numId w:val="7"/>
              </w:numPr>
              <w:ind w:left="181" w:hanging="181"/>
              <w:jc w:val="both"/>
              <w:rPr>
                <w:rFonts w:ascii="Calibri Light" w:hAnsi="Calibri Light"/>
                <w:sz w:val="20"/>
                <w:szCs w:val="20"/>
              </w:rPr>
            </w:pPr>
            <w:r w:rsidRPr="00804F87">
              <w:rPr>
                <w:bCs/>
                <w:i/>
                <w:sz w:val="18"/>
                <w:szCs w:val="18"/>
              </w:rPr>
              <w:t>Número de personas (hombres y mujeres, por nacionalidad) que han participado en eventos para diseminar las lecciones y buenas prácticas (</w:t>
            </w:r>
            <w:proofErr w:type="spellStart"/>
            <w:r w:rsidRPr="00804F87">
              <w:rPr>
                <w:bCs/>
                <w:i/>
                <w:sz w:val="18"/>
                <w:szCs w:val="18"/>
              </w:rPr>
              <w:t>e.g</w:t>
            </w:r>
            <w:proofErr w:type="spellEnd"/>
            <w:r w:rsidRPr="00804F87">
              <w:rPr>
                <w:bCs/>
                <w:i/>
                <w:sz w:val="18"/>
                <w:szCs w:val="18"/>
              </w:rPr>
              <w:t>., talleres, viajes de estudio, seminarios, IWC)</w:t>
            </w:r>
            <w:r w:rsidR="002870FD">
              <w:rPr>
                <w:bCs/>
                <w:i/>
                <w:sz w:val="18"/>
                <w:szCs w:val="18"/>
              </w:rPr>
              <w:t>.</w:t>
            </w:r>
          </w:p>
          <w:p w14:paraId="02D33EB4" w14:textId="5DAF502A" w:rsidR="002F32F6" w:rsidRPr="00CF5D7C" w:rsidRDefault="002F32F6" w:rsidP="007A44AB">
            <w:pPr>
              <w:pStyle w:val="Sinespaciado"/>
              <w:numPr>
                <w:ilvl w:val="0"/>
                <w:numId w:val="7"/>
              </w:numPr>
              <w:ind w:left="181" w:hanging="181"/>
              <w:jc w:val="both"/>
              <w:rPr>
                <w:rFonts w:ascii="Calibri Light" w:hAnsi="Calibri Light"/>
                <w:sz w:val="20"/>
                <w:szCs w:val="20"/>
              </w:rPr>
            </w:pPr>
            <w:r w:rsidRPr="00804F87">
              <w:rPr>
                <w:bCs/>
                <w:i/>
                <w:sz w:val="18"/>
                <w:szCs w:val="18"/>
              </w:rPr>
              <w:t>Número de visitas mensuales (promedio anual) registradas en la red de plataformas electrónicas usadas para diseminar el aprendizaje y buenas prácticas del proyecto</w:t>
            </w:r>
            <w:r w:rsidR="002870FD">
              <w:rPr>
                <w:bCs/>
                <w:i/>
                <w:sz w:val="18"/>
                <w:szCs w:val="18"/>
              </w:rPr>
              <w:t>.</w:t>
            </w:r>
          </w:p>
        </w:tc>
      </w:tr>
      <w:tr w:rsidR="002F32F6" w:rsidRPr="00CF5D7C" w14:paraId="0C6EFB26" w14:textId="77777777" w:rsidTr="007A44AB">
        <w:trPr>
          <w:jc w:val="center"/>
        </w:trPr>
        <w:tc>
          <w:tcPr>
            <w:tcW w:w="1765" w:type="dxa"/>
            <w:vMerge w:val="restart"/>
            <w:shd w:val="clear" w:color="auto" w:fill="D9D9D9" w:themeFill="background1" w:themeFillShade="D9"/>
            <w:vAlign w:val="center"/>
          </w:tcPr>
          <w:p w14:paraId="4D22A4E8" w14:textId="77777777" w:rsidR="002F32F6" w:rsidRPr="00CF5D7C" w:rsidRDefault="002F32F6" w:rsidP="00112612">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Producto</w:t>
            </w:r>
            <w:r w:rsidRPr="00CF5D7C">
              <w:rPr>
                <w:rFonts w:ascii="Calibri Light" w:hAnsi="Calibri Light"/>
                <w:b/>
                <w:sz w:val="20"/>
                <w:szCs w:val="20"/>
                <w:shd w:val="clear" w:color="auto" w:fill="E0E0E0"/>
                <w:lang w:val="es-ES"/>
              </w:rPr>
              <w:t xml:space="preserve"> 3.1.</w:t>
            </w:r>
          </w:p>
        </w:tc>
        <w:tc>
          <w:tcPr>
            <w:tcW w:w="1204" w:type="dxa"/>
            <w:vMerge w:val="restart"/>
            <w:shd w:val="clear" w:color="auto" w:fill="D9D9D9" w:themeFill="background1" w:themeFillShade="D9"/>
            <w:vAlign w:val="center"/>
          </w:tcPr>
          <w:p w14:paraId="451D2B14" w14:textId="686BA19C" w:rsidR="002F32F6" w:rsidRPr="00CF5D7C" w:rsidRDefault="002F32F6" w:rsidP="00112612">
            <w:pPr>
              <w:pStyle w:val="Sinespaciado"/>
              <w:jc w:val="center"/>
              <w:rPr>
                <w:rFonts w:ascii="Calibri Light" w:hAnsi="Calibri Light"/>
                <w:b/>
                <w:sz w:val="20"/>
                <w:szCs w:val="20"/>
                <w:shd w:val="clear" w:color="auto" w:fill="E0E0E0"/>
                <w:lang w:val="es-ES"/>
              </w:rPr>
            </w:pPr>
            <w:r w:rsidRPr="00F323FB">
              <w:rPr>
                <w:rFonts w:ascii="Calibri Light" w:hAnsi="Calibri Light"/>
                <w:b/>
                <w:sz w:val="20"/>
                <w:szCs w:val="20"/>
              </w:rPr>
              <w:t>Meta en el PRODOC</w:t>
            </w:r>
            <w:r>
              <w:rPr>
                <w:rFonts w:ascii="Calibri Light" w:hAnsi="Calibri Light"/>
                <w:b/>
                <w:sz w:val="20"/>
                <w:szCs w:val="20"/>
              </w:rPr>
              <w:t xml:space="preserve"> Año 1</w:t>
            </w:r>
          </w:p>
        </w:tc>
        <w:tc>
          <w:tcPr>
            <w:tcW w:w="3827" w:type="dxa"/>
            <w:vMerge w:val="restart"/>
            <w:shd w:val="clear" w:color="auto" w:fill="D9D9D9" w:themeFill="background1" w:themeFillShade="D9"/>
            <w:vAlign w:val="center"/>
          </w:tcPr>
          <w:p w14:paraId="0B0A6D18" w14:textId="77777777" w:rsidR="002F32F6" w:rsidRPr="00CF5D7C" w:rsidRDefault="002F32F6" w:rsidP="00112612">
            <w:pPr>
              <w:pStyle w:val="Sinespaciado"/>
              <w:jc w:val="center"/>
              <w:rPr>
                <w:rFonts w:ascii="Calibri Light" w:hAnsi="Calibri Light"/>
                <w:b/>
                <w:sz w:val="20"/>
                <w:szCs w:val="20"/>
                <w:shd w:val="clear" w:color="auto" w:fill="E0E0E0"/>
                <w:lang w:val="es-ES"/>
              </w:rPr>
            </w:pPr>
            <w:r w:rsidRPr="00CF5D7C">
              <w:rPr>
                <w:rFonts w:ascii="Calibri Light" w:hAnsi="Calibri Light"/>
                <w:b/>
                <w:sz w:val="20"/>
                <w:szCs w:val="20"/>
                <w:shd w:val="clear" w:color="auto" w:fill="E0E0E0"/>
                <w:lang w:val="es-ES"/>
              </w:rPr>
              <w:t>Indicador</w:t>
            </w:r>
          </w:p>
        </w:tc>
        <w:tc>
          <w:tcPr>
            <w:tcW w:w="1249" w:type="dxa"/>
            <w:gridSpan w:val="2"/>
            <w:shd w:val="clear" w:color="auto" w:fill="D9D9D9" w:themeFill="background1" w:themeFillShade="D9"/>
            <w:vAlign w:val="center"/>
          </w:tcPr>
          <w:p w14:paraId="2A07E87E" w14:textId="77777777" w:rsidR="002F32F6" w:rsidRPr="00CF5D7C" w:rsidRDefault="002F32F6" w:rsidP="00112612">
            <w:pPr>
              <w:pStyle w:val="Sinespaciado"/>
              <w:jc w:val="center"/>
              <w:rPr>
                <w:rFonts w:ascii="Calibri Light" w:hAnsi="Calibri Light"/>
                <w:b/>
                <w:sz w:val="20"/>
                <w:szCs w:val="20"/>
                <w:shd w:val="clear" w:color="auto" w:fill="E0E0E0"/>
                <w:lang w:val="es-ES"/>
              </w:rPr>
            </w:pPr>
            <w:r w:rsidRPr="00CF5D7C">
              <w:rPr>
                <w:rFonts w:ascii="Calibri Light" w:hAnsi="Calibri Light"/>
                <w:b/>
                <w:sz w:val="20"/>
                <w:szCs w:val="20"/>
                <w:shd w:val="clear" w:color="auto" w:fill="E0E0E0"/>
                <w:lang w:val="es-ES"/>
              </w:rPr>
              <w:t>% de logro</w:t>
            </w:r>
          </w:p>
        </w:tc>
      </w:tr>
      <w:tr w:rsidR="002F32F6" w:rsidRPr="00CF5D7C" w14:paraId="3E022133" w14:textId="77777777" w:rsidTr="007A44AB">
        <w:trPr>
          <w:jc w:val="center"/>
        </w:trPr>
        <w:tc>
          <w:tcPr>
            <w:tcW w:w="1765" w:type="dxa"/>
            <w:vMerge/>
            <w:shd w:val="clear" w:color="auto" w:fill="D9D9D9" w:themeFill="background1" w:themeFillShade="D9"/>
            <w:vAlign w:val="center"/>
          </w:tcPr>
          <w:p w14:paraId="18A59E53" w14:textId="77777777" w:rsidR="002F32F6" w:rsidRPr="00CF5D7C" w:rsidRDefault="002F32F6" w:rsidP="00112612">
            <w:pPr>
              <w:pStyle w:val="Sinespaciado"/>
              <w:jc w:val="center"/>
              <w:rPr>
                <w:rFonts w:ascii="Calibri Light" w:hAnsi="Calibri Light"/>
                <w:b/>
                <w:sz w:val="20"/>
                <w:szCs w:val="20"/>
                <w:shd w:val="clear" w:color="auto" w:fill="E0E0E0"/>
                <w:lang w:val="es-ES"/>
              </w:rPr>
            </w:pPr>
          </w:p>
        </w:tc>
        <w:tc>
          <w:tcPr>
            <w:tcW w:w="1204" w:type="dxa"/>
            <w:vMerge/>
            <w:shd w:val="clear" w:color="auto" w:fill="D9D9D9" w:themeFill="background1" w:themeFillShade="D9"/>
            <w:vAlign w:val="center"/>
          </w:tcPr>
          <w:p w14:paraId="24B78E80" w14:textId="77777777" w:rsidR="002F32F6" w:rsidRPr="00CF5D7C" w:rsidRDefault="002F32F6" w:rsidP="00112612">
            <w:pPr>
              <w:pStyle w:val="Sinespaciado"/>
              <w:jc w:val="center"/>
              <w:rPr>
                <w:rFonts w:ascii="Calibri Light" w:hAnsi="Calibri Light"/>
                <w:b/>
                <w:sz w:val="20"/>
                <w:szCs w:val="20"/>
                <w:shd w:val="clear" w:color="auto" w:fill="E0E0E0"/>
                <w:lang w:val="es-ES"/>
              </w:rPr>
            </w:pPr>
          </w:p>
        </w:tc>
        <w:tc>
          <w:tcPr>
            <w:tcW w:w="3827" w:type="dxa"/>
            <w:vMerge/>
            <w:shd w:val="clear" w:color="auto" w:fill="D9D9D9" w:themeFill="background1" w:themeFillShade="D9"/>
            <w:vAlign w:val="center"/>
          </w:tcPr>
          <w:p w14:paraId="30E28EC1" w14:textId="77777777" w:rsidR="002F32F6" w:rsidRPr="00CF5D7C" w:rsidRDefault="002F32F6" w:rsidP="00112612">
            <w:pPr>
              <w:pStyle w:val="Sinespaciado"/>
              <w:jc w:val="center"/>
              <w:rPr>
                <w:rFonts w:ascii="Calibri Light" w:hAnsi="Calibri Light"/>
                <w:b/>
                <w:sz w:val="20"/>
                <w:szCs w:val="20"/>
                <w:shd w:val="clear" w:color="auto" w:fill="E0E0E0"/>
                <w:lang w:val="es-ES"/>
              </w:rPr>
            </w:pPr>
          </w:p>
        </w:tc>
        <w:tc>
          <w:tcPr>
            <w:tcW w:w="709" w:type="dxa"/>
            <w:shd w:val="clear" w:color="auto" w:fill="D9D9D9" w:themeFill="background1" w:themeFillShade="D9"/>
            <w:vAlign w:val="center"/>
          </w:tcPr>
          <w:p w14:paraId="7E8B5C2C" w14:textId="77777777" w:rsidR="002F32F6" w:rsidRPr="00CF5D7C" w:rsidRDefault="002F32F6" w:rsidP="00112612">
            <w:pPr>
              <w:pStyle w:val="Sinespaciado"/>
              <w:ind w:left="-30" w:right="-32"/>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N°</w:t>
            </w:r>
          </w:p>
        </w:tc>
        <w:tc>
          <w:tcPr>
            <w:tcW w:w="540" w:type="dxa"/>
            <w:shd w:val="clear" w:color="auto" w:fill="D9D9D9" w:themeFill="background1" w:themeFillShade="D9"/>
            <w:vAlign w:val="center"/>
          </w:tcPr>
          <w:p w14:paraId="435C10ED" w14:textId="77777777" w:rsidR="002F32F6" w:rsidRPr="00CF5D7C" w:rsidRDefault="002F32F6" w:rsidP="00112612">
            <w:pPr>
              <w:pStyle w:val="Sinespaciado"/>
              <w:ind w:left="-30" w:right="-32"/>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w:t>
            </w:r>
          </w:p>
        </w:tc>
      </w:tr>
      <w:tr w:rsidR="002F32F6" w:rsidRPr="00CF5D7C" w14:paraId="3285E468" w14:textId="77777777" w:rsidTr="007A44AB">
        <w:trPr>
          <w:trHeight w:val="1352"/>
          <w:jc w:val="center"/>
        </w:trPr>
        <w:tc>
          <w:tcPr>
            <w:tcW w:w="1765" w:type="dxa"/>
            <w:shd w:val="clear" w:color="auto" w:fill="auto"/>
            <w:vAlign w:val="center"/>
          </w:tcPr>
          <w:p w14:paraId="72C077D8" w14:textId="77777777" w:rsidR="002F32F6" w:rsidRPr="00B92638" w:rsidRDefault="002F32F6" w:rsidP="007A44AB">
            <w:pPr>
              <w:widowControl w:val="0"/>
              <w:spacing w:after="0" w:line="240" w:lineRule="auto"/>
              <w:jc w:val="both"/>
              <w:rPr>
                <w:rFonts w:ascii="Calibri Light" w:hAnsi="Calibri Light" w:cs="Calibri Light"/>
                <w:sz w:val="20"/>
                <w:szCs w:val="20"/>
              </w:rPr>
            </w:pPr>
            <w:r w:rsidRPr="00B92638">
              <w:rPr>
                <w:rFonts w:ascii="Calibri Light" w:hAnsi="Calibri Light" w:cs="Calibri Light"/>
                <w:sz w:val="20"/>
                <w:szCs w:val="20"/>
              </w:rPr>
              <w:t>Producto 3.1.</w:t>
            </w:r>
          </w:p>
          <w:p w14:paraId="5CC27CE6" w14:textId="77777777" w:rsidR="002F32F6" w:rsidRPr="0064155C" w:rsidRDefault="002F32F6" w:rsidP="007A44AB">
            <w:pPr>
              <w:widowControl w:val="0"/>
              <w:spacing w:after="0" w:line="240" w:lineRule="auto"/>
              <w:jc w:val="both"/>
              <w:rPr>
                <w:rFonts w:ascii="Calibri Light" w:hAnsi="Calibri Light" w:cs="Calibri Light"/>
                <w:sz w:val="20"/>
                <w:szCs w:val="20"/>
              </w:rPr>
            </w:pPr>
            <w:r w:rsidRPr="00B92638">
              <w:rPr>
                <w:rFonts w:ascii="Calibri Light" w:hAnsi="Calibri Light" w:cs="Calibri Light"/>
                <w:sz w:val="20"/>
                <w:szCs w:val="20"/>
              </w:rPr>
              <w:t>Plataforma electrónica para facilitar la comunicación entre actores clave y diseminar las lecciones y buenas prácticas</w:t>
            </w:r>
          </w:p>
        </w:tc>
        <w:tc>
          <w:tcPr>
            <w:tcW w:w="1204" w:type="dxa"/>
            <w:shd w:val="clear" w:color="auto" w:fill="auto"/>
            <w:vAlign w:val="center"/>
          </w:tcPr>
          <w:p w14:paraId="2C3E5EE5" w14:textId="728275EC" w:rsidR="002F32F6" w:rsidRDefault="00165BA3" w:rsidP="00112612">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3827" w:type="dxa"/>
            <w:shd w:val="clear" w:color="auto" w:fill="auto"/>
            <w:vAlign w:val="center"/>
          </w:tcPr>
          <w:p w14:paraId="6FCB3AC6" w14:textId="77777777" w:rsidR="002F32F6" w:rsidRPr="00804F87" w:rsidRDefault="002F32F6" w:rsidP="00112612">
            <w:pPr>
              <w:pStyle w:val="Sinespaciado"/>
              <w:numPr>
                <w:ilvl w:val="0"/>
                <w:numId w:val="7"/>
              </w:numPr>
              <w:ind w:left="104" w:right="-100" w:hanging="182"/>
              <w:rPr>
                <w:bCs/>
                <w:i/>
                <w:sz w:val="18"/>
                <w:szCs w:val="18"/>
              </w:rPr>
            </w:pPr>
            <w:r w:rsidRPr="00804F87">
              <w:rPr>
                <w:bCs/>
                <w:i/>
                <w:sz w:val="18"/>
                <w:szCs w:val="18"/>
              </w:rPr>
              <w:t>Número de visitas mensuales (promedio anual) registradas en la red de plataformas electrónicas usadas para diseminar el aprendizaje y buenas prácticas del proyecto</w:t>
            </w:r>
          </w:p>
        </w:tc>
        <w:tc>
          <w:tcPr>
            <w:tcW w:w="709" w:type="dxa"/>
            <w:shd w:val="clear" w:color="auto" w:fill="auto"/>
            <w:vAlign w:val="center"/>
          </w:tcPr>
          <w:p w14:paraId="629AB7FC" w14:textId="77777777" w:rsidR="002F32F6" w:rsidRDefault="002F32F6" w:rsidP="00112612">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394 en dos meses</w:t>
            </w:r>
          </w:p>
        </w:tc>
        <w:tc>
          <w:tcPr>
            <w:tcW w:w="540" w:type="dxa"/>
            <w:shd w:val="clear" w:color="auto" w:fill="auto"/>
            <w:vAlign w:val="center"/>
          </w:tcPr>
          <w:p w14:paraId="64913AB3" w14:textId="29E4F1D9" w:rsidR="002F32F6" w:rsidRDefault="007F2DA4" w:rsidP="00112612">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 xml:space="preserve"> </w:t>
            </w:r>
          </w:p>
        </w:tc>
      </w:tr>
      <w:tr w:rsidR="002F32F6" w:rsidRPr="00CF5D7C" w14:paraId="37F18141" w14:textId="77777777" w:rsidTr="007A44AB">
        <w:trPr>
          <w:jc w:val="center"/>
        </w:trPr>
        <w:tc>
          <w:tcPr>
            <w:tcW w:w="1765" w:type="dxa"/>
            <w:shd w:val="clear" w:color="auto" w:fill="D9D9D9" w:themeFill="background1" w:themeFillShade="D9"/>
            <w:vAlign w:val="center"/>
          </w:tcPr>
          <w:p w14:paraId="55983B87" w14:textId="77777777" w:rsidR="002F32F6" w:rsidRPr="00CF5D7C" w:rsidRDefault="002F32F6" w:rsidP="00112612">
            <w:pPr>
              <w:pStyle w:val="Sinespaciado"/>
              <w:rPr>
                <w:rFonts w:ascii="Calibri Light" w:hAnsi="Calibri Light"/>
                <w:b/>
                <w:sz w:val="20"/>
                <w:szCs w:val="20"/>
                <w:shd w:val="clear" w:color="auto" w:fill="E0E0E0"/>
                <w:lang w:val="es-ES"/>
              </w:rPr>
            </w:pPr>
            <w:r w:rsidRPr="00CF5D7C">
              <w:rPr>
                <w:rFonts w:ascii="Calibri Light" w:hAnsi="Calibri Light"/>
                <w:b/>
                <w:sz w:val="20"/>
                <w:szCs w:val="20"/>
                <w:shd w:val="clear" w:color="auto" w:fill="E0E0E0"/>
                <w:lang w:val="es-ES"/>
              </w:rPr>
              <w:lastRenderedPageBreak/>
              <w:t>Comentarios</w:t>
            </w:r>
          </w:p>
        </w:tc>
        <w:tc>
          <w:tcPr>
            <w:tcW w:w="6280" w:type="dxa"/>
            <w:gridSpan w:val="4"/>
            <w:shd w:val="clear" w:color="auto" w:fill="auto"/>
            <w:vAlign w:val="center"/>
          </w:tcPr>
          <w:p w14:paraId="7D3A5B85" w14:textId="661252D9" w:rsidR="002F32F6" w:rsidRDefault="00F1449C" w:rsidP="00112612">
            <w:pPr>
              <w:pStyle w:val="Sinespaciado"/>
              <w:jc w:val="both"/>
              <w:rPr>
                <w:rFonts w:ascii="Calibri Light" w:hAnsi="Calibri Light"/>
                <w:sz w:val="20"/>
                <w:szCs w:val="20"/>
              </w:rPr>
            </w:pPr>
            <w:r w:rsidRPr="00E74D62">
              <w:rPr>
                <w:rFonts w:ascii="Calibri Light" w:hAnsi="Calibri Light"/>
                <w:b/>
                <w:sz w:val="20"/>
                <w:szCs w:val="20"/>
              </w:rPr>
              <w:t>A</w:t>
            </w:r>
            <w:r w:rsidR="002F32F6" w:rsidRPr="00E74D62">
              <w:rPr>
                <w:rFonts w:ascii="Calibri Light" w:hAnsi="Calibri Light"/>
                <w:b/>
                <w:sz w:val="20"/>
                <w:szCs w:val="20"/>
              </w:rPr>
              <w:t>ctividad 3.1</w:t>
            </w:r>
            <w:r w:rsidR="002F32F6" w:rsidRPr="00E74D62">
              <w:rPr>
                <w:rFonts w:ascii="Calibri Light" w:hAnsi="Calibri Light"/>
                <w:sz w:val="20"/>
                <w:szCs w:val="20"/>
              </w:rPr>
              <w:t xml:space="preserve"> tiene como objetivo producir materiales para difundirlos con diferentes públicos</w:t>
            </w:r>
            <w:r w:rsidR="002F32F6" w:rsidRPr="00FB65A6">
              <w:rPr>
                <w:rFonts w:ascii="Calibri Light" w:hAnsi="Calibri Light"/>
                <w:sz w:val="20"/>
                <w:szCs w:val="20"/>
              </w:rPr>
              <w:t xml:space="preserve">, para ello se elaboró un primer video del proyecto donde se expusieron testimonios de pescadores de Ecuador y Perú, el mismo que ha sido difundido en </w:t>
            </w:r>
            <w:r w:rsidR="002F32F6">
              <w:rPr>
                <w:rFonts w:ascii="Calibri Light" w:hAnsi="Calibri Light"/>
                <w:sz w:val="20"/>
                <w:szCs w:val="20"/>
              </w:rPr>
              <w:t xml:space="preserve">el </w:t>
            </w:r>
            <w:r w:rsidR="002F32F6" w:rsidRPr="00FB65A6">
              <w:rPr>
                <w:rFonts w:ascii="Calibri Light" w:hAnsi="Calibri Light"/>
                <w:sz w:val="20"/>
                <w:szCs w:val="20"/>
              </w:rPr>
              <w:t>evento de aguas internacionales</w:t>
            </w:r>
            <w:r w:rsidR="002F32F6">
              <w:rPr>
                <w:rFonts w:ascii="Calibri Light" w:hAnsi="Calibri Light"/>
                <w:sz w:val="20"/>
                <w:szCs w:val="20"/>
              </w:rPr>
              <w:t xml:space="preserve"> IWC9</w:t>
            </w:r>
            <w:r w:rsidR="002F32F6" w:rsidRPr="00FB65A6">
              <w:rPr>
                <w:rFonts w:ascii="Calibri Light" w:hAnsi="Calibri Light"/>
                <w:sz w:val="20"/>
                <w:szCs w:val="20"/>
              </w:rPr>
              <w:t>, en redes sociales de PNUD y medios de comunicación.</w:t>
            </w:r>
            <w:r w:rsidR="002F32F6">
              <w:rPr>
                <w:rFonts w:ascii="Calibri Light" w:hAnsi="Calibri Light"/>
                <w:sz w:val="20"/>
                <w:szCs w:val="20"/>
              </w:rPr>
              <w:t xml:space="preserve"> El video a la fecha tiene 394 vistas.</w:t>
            </w:r>
            <w:r w:rsidR="00112612">
              <w:rPr>
                <w:rFonts w:ascii="Calibri Light" w:hAnsi="Calibri Light"/>
                <w:sz w:val="20"/>
                <w:szCs w:val="20"/>
              </w:rPr>
              <w:t xml:space="preserve"> </w:t>
            </w:r>
            <w:hyperlink r:id="rId42" w:history="1">
              <w:r w:rsidR="00112612" w:rsidRPr="00923DB1">
                <w:rPr>
                  <w:rStyle w:val="Hipervnculo"/>
                  <w:rFonts w:ascii="Calibri Light" w:hAnsi="Calibri Light"/>
                  <w:sz w:val="20"/>
                  <w:szCs w:val="20"/>
                </w:rPr>
                <w:t>https://www.youtube.com/user/PNUDPER/videos</w:t>
              </w:r>
            </w:hyperlink>
            <w:r w:rsidR="00112612">
              <w:rPr>
                <w:rFonts w:ascii="Calibri Light" w:hAnsi="Calibri Light"/>
                <w:sz w:val="20"/>
                <w:szCs w:val="20"/>
              </w:rPr>
              <w:t xml:space="preserve"> y </w:t>
            </w:r>
            <w:hyperlink r:id="rId43" w:history="1">
              <w:r w:rsidR="00112612" w:rsidRPr="00112612">
                <w:rPr>
                  <w:rStyle w:val="Hipervnculo"/>
                  <w:rFonts w:ascii="Calibri Light" w:hAnsi="Calibri Light"/>
                  <w:sz w:val="20"/>
                  <w:szCs w:val="20"/>
                </w:rPr>
                <w:t xml:space="preserve">Medios de Verificación\Metas\3.1.2.1 Visitas al video en </w:t>
              </w:r>
              <w:proofErr w:type="spellStart"/>
              <w:r w:rsidR="00112612" w:rsidRPr="00112612">
                <w:rPr>
                  <w:rStyle w:val="Hipervnculo"/>
                  <w:rFonts w:ascii="Calibri Light" w:hAnsi="Calibri Light"/>
                  <w:sz w:val="20"/>
                  <w:szCs w:val="20"/>
                </w:rPr>
                <w:t>You</w:t>
              </w:r>
              <w:proofErr w:type="spellEnd"/>
              <w:r w:rsidR="00112612" w:rsidRPr="00112612">
                <w:rPr>
                  <w:rStyle w:val="Hipervnculo"/>
                  <w:rFonts w:ascii="Calibri Light" w:hAnsi="Calibri Light"/>
                  <w:sz w:val="20"/>
                  <w:szCs w:val="20"/>
                </w:rPr>
                <w:t xml:space="preserve"> </w:t>
              </w:r>
              <w:proofErr w:type="spellStart"/>
              <w:r w:rsidR="00112612" w:rsidRPr="00112612">
                <w:rPr>
                  <w:rStyle w:val="Hipervnculo"/>
                  <w:rFonts w:ascii="Calibri Light" w:hAnsi="Calibri Light"/>
                  <w:sz w:val="20"/>
                  <w:szCs w:val="20"/>
                </w:rPr>
                <w:t>Tube</w:t>
              </w:r>
              <w:proofErr w:type="spellEnd"/>
              <w:r w:rsidR="00112612" w:rsidRPr="00112612">
                <w:rPr>
                  <w:rStyle w:val="Hipervnculo"/>
                  <w:rFonts w:ascii="Calibri Light" w:hAnsi="Calibri Light"/>
                  <w:sz w:val="20"/>
                  <w:szCs w:val="20"/>
                </w:rPr>
                <w:t xml:space="preserve"> página del PNUD.pdf</w:t>
              </w:r>
            </w:hyperlink>
            <w:r w:rsidR="007A44AB">
              <w:rPr>
                <w:rStyle w:val="Hipervnculo"/>
                <w:rFonts w:ascii="Calibri Light" w:hAnsi="Calibri Light"/>
                <w:sz w:val="20"/>
                <w:szCs w:val="20"/>
              </w:rPr>
              <w:t>.</w:t>
            </w:r>
          </w:p>
          <w:p w14:paraId="42D5EFCF" w14:textId="77777777" w:rsidR="002F32F6" w:rsidRDefault="002F32F6" w:rsidP="00112612">
            <w:pPr>
              <w:pStyle w:val="Sinespaciado"/>
              <w:jc w:val="both"/>
              <w:rPr>
                <w:rFonts w:ascii="Calibri Light" w:hAnsi="Calibri Light"/>
                <w:sz w:val="20"/>
                <w:szCs w:val="20"/>
              </w:rPr>
            </w:pPr>
          </w:p>
          <w:p w14:paraId="36E9194F" w14:textId="47C1531C" w:rsidR="002F32F6" w:rsidRDefault="002F32F6" w:rsidP="00CE0A5E">
            <w:pPr>
              <w:pStyle w:val="Sinespaciado"/>
              <w:jc w:val="both"/>
              <w:rPr>
                <w:rFonts w:ascii="Calibri Light" w:hAnsi="Calibri Light"/>
                <w:sz w:val="20"/>
                <w:szCs w:val="20"/>
              </w:rPr>
            </w:pPr>
            <w:r w:rsidRPr="004B16CC">
              <w:rPr>
                <w:rFonts w:ascii="Calibri Light" w:hAnsi="Calibri Light"/>
                <w:sz w:val="20"/>
                <w:szCs w:val="20"/>
              </w:rPr>
              <w:t xml:space="preserve">Adicionalmente, </w:t>
            </w:r>
            <w:r w:rsidR="004B16CC" w:rsidRPr="004B16CC">
              <w:rPr>
                <w:rFonts w:ascii="Calibri Light" w:hAnsi="Calibri Light"/>
                <w:sz w:val="20"/>
                <w:szCs w:val="20"/>
              </w:rPr>
              <w:t xml:space="preserve">en noviembre </w:t>
            </w:r>
            <w:r w:rsidRPr="004B16CC">
              <w:rPr>
                <w:rFonts w:ascii="Calibri Light" w:hAnsi="Calibri Light"/>
                <w:sz w:val="20"/>
                <w:szCs w:val="20"/>
              </w:rPr>
              <w:t>se realizó la contratación de la persona que liderará el equipo de comunicación y la coordinadora del componente 3</w:t>
            </w:r>
            <w:r w:rsidR="007A44AB">
              <w:rPr>
                <w:rFonts w:ascii="Calibri Light" w:hAnsi="Calibri Light"/>
                <w:sz w:val="20"/>
                <w:szCs w:val="20"/>
              </w:rPr>
              <w:t xml:space="preserve">. Así mismo se </w:t>
            </w:r>
            <w:r w:rsidR="007A44AB" w:rsidRPr="004B16CC">
              <w:rPr>
                <w:rFonts w:ascii="Calibri Light" w:hAnsi="Calibri Light"/>
                <w:sz w:val="20"/>
                <w:szCs w:val="20"/>
              </w:rPr>
              <w:t>adquirieron</w:t>
            </w:r>
            <w:r w:rsidRPr="004B16CC">
              <w:rPr>
                <w:rFonts w:ascii="Calibri Light" w:hAnsi="Calibri Light"/>
                <w:sz w:val="20"/>
                <w:szCs w:val="20"/>
              </w:rPr>
              <w:t xml:space="preserve"> los equipos para el personal del componente</w:t>
            </w:r>
            <w:r w:rsidR="00CE0A5E">
              <w:rPr>
                <w:rFonts w:ascii="Calibri Light" w:hAnsi="Calibri Light"/>
                <w:sz w:val="20"/>
                <w:szCs w:val="20"/>
              </w:rPr>
              <w:t>.</w:t>
            </w:r>
          </w:p>
          <w:p w14:paraId="2BC67F8F" w14:textId="77777777" w:rsidR="007A44AB" w:rsidRDefault="007A44AB" w:rsidP="00CE0A5E">
            <w:pPr>
              <w:pStyle w:val="Sinespaciado"/>
              <w:jc w:val="both"/>
              <w:rPr>
                <w:rFonts w:ascii="Calibri Light" w:hAnsi="Calibri Light" w:cs="Calibri Light"/>
                <w:bCs/>
                <w:color w:val="000000"/>
                <w:sz w:val="20"/>
                <w:szCs w:val="20"/>
              </w:rPr>
            </w:pPr>
          </w:p>
          <w:p w14:paraId="782ED6C0" w14:textId="7225379B" w:rsidR="002F32F6" w:rsidRPr="007A44AB" w:rsidRDefault="002F32F6" w:rsidP="00112612">
            <w:pPr>
              <w:pStyle w:val="Sinespaciado"/>
              <w:jc w:val="both"/>
              <w:rPr>
                <w:rFonts w:ascii="Calibri Light" w:hAnsi="Calibri Light" w:cs="Calibri Light"/>
                <w:bCs/>
                <w:color w:val="000000"/>
                <w:sz w:val="20"/>
                <w:szCs w:val="20"/>
              </w:rPr>
            </w:pPr>
            <w:r>
              <w:rPr>
                <w:rFonts w:ascii="Calibri Light" w:hAnsi="Calibri Light" w:cs="Calibri Light"/>
                <w:bCs/>
                <w:color w:val="000000"/>
                <w:sz w:val="20"/>
                <w:szCs w:val="20"/>
              </w:rPr>
              <w:t xml:space="preserve">Se ha </w:t>
            </w:r>
            <w:r w:rsidR="003364D9">
              <w:rPr>
                <w:rFonts w:ascii="Calibri Light" w:hAnsi="Calibri Light" w:cs="Calibri Light"/>
                <w:bCs/>
                <w:color w:val="000000"/>
                <w:sz w:val="20"/>
                <w:szCs w:val="20"/>
              </w:rPr>
              <w:t xml:space="preserve">elaborado </w:t>
            </w:r>
            <w:r>
              <w:rPr>
                <w:rFonts w:ascii="Calibri Light" w:hAnsi="Calibri Light" w:cs="Calibri Light"/>
                <w:bCs/>
                <w:color w:val="000000"/>
                <w:sz w:val="20"/>
                <w:szCs w:val="20"/>
              </w:rPr>
              <w:t xml:space="preserve">la Estrategia de </w:t>
            </w:r>
            <w:r w:rsidR="00CE0A5E">
              <w:rPr>
                <w:rFonts w:ascii="Calibri Light" w:hAnsi="Calibri Light" w:cs="Calibri Light"/>
                <w:bCs/>
                <w:color w:val="000000"/>
                <w:sz w:val="20"/>
                <w:szCs w:val="20"/>
              </w:rPr>
              <w:t>comunicación del</w:t>
            </w:r>
            <w:r>
              <w:rPr>
                <w:rFonts w:ascii="Calibri Light" w:hAnsi="Calibri Light" w:cs="Calibri Light"/>
                <w:bCs/>
                <w:color w:val="000000"/>
                <w:sz w:val="20"/>
                <w:szCs w:val="20"/>
              </w:rPr>
              <w:t xml:space="preserve"> proyecto, la cual está en proceso de revisión por el PNUD Ecuador y Perú para su posterior aprobación por </w:t>
            </w:r>
            <w:r w:rsidR="007A44AB">
              <w:rPr>
                <w:rFonts w:ascii="Calibri Light" w:hAnsi="Calibri Light" w:cs="Calibri Light"/>
                <w:bCs/>
                <w:color w:val="000000"/>
                <w:sz w:val="20"/>
                <w:szCs w:val="20"/>
              </w:rPr>
              <w:t>el Coordinador del Proyecto.</w:t>
            </w:r>
          </w:p>
        </w:tc>
      </w:tr>
      <w:tr w:rsidR="002F32F6" w:rsidRPr="00CF5D7C" w14:paraId="00F1BCA3" w14:textId="77777777" w:rsidTr="007A44AB">
        <w:trPr>
          <w:jc w:val="center"/>
        </w:trPr>
        <w:tc>
          <w:tcPr>
            <w:tcW w:w="1765" w:type="dxa"/>
            <w:vMerge w:val="restart"/>
            <w:shd w:val="clear" w:color="auto" w:fill="D9D9D9" w:themeFill="background1" w:themeFillShade="D9"/>
            <w:vAlign w:val="center"/>
          </w:tcPr>
          <w:p w14:paraId="46F87E0B" w14:textId="77777777" w:rsidR="002F32F6" w:rsidRPr="00D03BDA" w:rsidRDefault="002F32F6" w:rsidP="00112612">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Producto</w:t>
            </w:r>
            <w:r w:rsidRPr="00D03BDA">
              <w:rPr>
                <w:rFonts w:ascii="Calibri Light" w:hAnsi="Calibri Light"/>
                <w:b/>
                <w:sz w:val="20"/>
                <w:szCs w:val="20"/>
                <w:shd w:val="clear" w:color="auto" w:fill="E0E0E0"/>
                <w:lang w:val="es-ES"/>
              </w:rPr>
              <w:t xml:space="preserve"> 3.2.</w:t>
            </w:r>
          </w:p>
        </w:tc>
        <w:tc>
          <w:tcPr>
            <w:tcW w:w="1204" w:type="dxa"/>
            <w:vMerge w:val="restart"/>
            <w:shd w:val="clear" w:color="auto" w:fill="D9D9D9" w:themeFill="background1" w:themeFillShade="D9"/>
            <w:vAlign w:val="center"/>
          </w:tcPr>
          <w:p w14:paraId="46084742" w14:textId="77777777" w:rsidR="002F32F6" w:rsidRPr="00D03BDA" w:rsidRDefault="002F32F6" w:rsidP="00112612">
            <w:pPr>
              <w:pStyle w:val="Sinespaciado"/>
              <w:jc w:val="center"/>
              <w:rPr>
                <w:rFonts w:ascii="Calibri Light" w:hAnsi="Calibri Light"/>
                <w:b/>
                <w:sz w:val="20"/>
                <w:szCs w:val="20"/>
                <w:shd w:val="clear" w:color="auto" w:fill="E0E0E0"/>
                <w:lang w:val="es-ES"/>
              </w:rPr>
            </w:pPr>
            <w:r w:rsidRPr="00D03BDA">
              <w:rPr>
                <w:rFonts w:ascii="Calibri Light" w:hAnsi="Calibri Light"/>
                <w:b/>
                <w:sz w:val="20"/>
                <w:szCs w:val="20"/>
                <w:shd w:val="clear" w:color="auto" w:fill="E0E0E0"/>
                <w:lang w:val="es-ES"/>
              </w:rPr>
              <w:t>Meta</w:t>
            </w:r>
          </w:p>
        </w:tc>
        <w:tc>
          <w:tcPr>
            <w:tcW w:w="3827" w:type="dxa"/>
            <w:vMerge w:val="restart"/>
            <w:shd w:val="clear" w:color="auto" w:fill="D9D9D9" w:themeFill="background1" w:themeFillShade="D9"/>
            <w:vAlign w:val="center"/>
          </w:tcPr>
          <w:p w14:paraId="46A291F5" w14:textId="77777777" w:rsidR="002F32F6" w:rsidRPr="00D03BDA" w:rsidRDefault="002F32F6" w:rsidP="00112612">
            <w:pPr>
              <w:pStyle w:val="Sinespaciado"/>
              <w:jc w:val="center"/>
              <w:rPr>
                <w:rFonts w:ascii="Calibri Light" w:hAnsi="Calibri Light"/>
                <w:b/>
                <w:sz w:val="20"/>
                <w:szCs w:val="20"/>
                <w:shd w:val="clear" w:color="auto" w:fill="E0E0E0"/>
                <w:lang w:val="es-ES"/>
              </w:rPr>
            </w:pPr>
            <w:r w:rsidRPr="00D03BDA">
              <w:rPr>
                <w:rFonts w:ascii="Calibri Light" w:hAnsi="Calibri Light"/>
                <w:b/>
                <w:sz w:val="20"/>
                <w:szCs w:val="20"/>
                <w:shd w:val="clear" w:color="auto" w:fill="E0E0E0"/>
                <w:lang w:val="es-ES"/>
              </w:rPr>
              <w:t>Indicador</w:t>
            </w:r>
          </w:p>
        </w:tc>
        <w:tc>
          <w:tcPr>
            <w:tcW w:w="1249" w:type="dxa"/>
            <w:gridSpan w:val="2"/>
            <w:shd w:val="clear" w:color="auto" w:fill="D9D9D9" w:themeFill="background1" w:themeFillShade="D9"/>
            <w:vAlign w:val="center"/>
          </w:tcPr>
          <w:p w14:paraId="65C63BD1" w14:textId="77777777" w:rsidR="002F32F6" w:rsidRPr="00D03BDA" w:rsidRDefault="002F32F6" w:rsidP="00112612">
            <w:pPr>
              <w:pStyle w:val="Sinespaciado"/>
              <w:jc w:val="center"/>
              <w:rPr>
                <w:rFonts w:ascii="Calibri Light" w:hAnsi="Calibri Light"/>
                <w:b/>
                <w:sz w:val="20"/>
                <w:szCs w:val="20"/>
                <w:shd w:val="clear" w:color="auto" w:fill="E0E0E0"/>
                <w:lang w:val="es-ES"/>
              </w:rPr>
            </w:pPr>
            <w:r w:rsidRPr="00D03BDA">
              <w:rPr>
                <w:rFonts w:ascii="Calibri Light" w:hAnsi="Calibri Light"/>
                <w:b/>
                <w:sz w:val="20"/>
                <w:szCs w:val="20"/>
                <w:shd w:val="clear" w:color="auto" w:fill="E0E0E0"/>
                <w:lang w:val="es-ES"/>
              </w:rPr>
              <w:t>% de logro</w:t>
            </w:r>
          </w:p>
        </w:tc>
      </w:tr>
      <w:tr w:rsidR="002F32F6" w:rsidRPr="00CF5D7C" w14:paraId="6084041D" w14:textId="77777777" w:rsidTr="007A44AB">
        <w:trPr>
          <w:jc w:val="center"/>
        </w:trPr>
        <w:tc>
          <w:tcPr>
            <w:tcW w:w="1765" w:type="dxa"/>
            <w:vMerge/>
            <w:shd w:val="clear" w:color="auto" w:fill="D9D9D9" w:themeFill="background1" w:themeFillShade="D9"/>
            <w:vAlign w:val="center"/>
          </w:tcPr>
          <w:p w14:paraId="54DE686B" w14:textId="77777777" w:rsidR="002F32F6" w:rsidRPr="00D03BDA" w:rsidRDefault="002F32F6" w:rsidP="00112612">
            <w:pPr>
              <w:pStyle w:val="Sinespaciado"/>
              <w:jc w:val="center"/>
              <w:rPr>
                <w:rFonts w:ascii="Calibri Light" w:hAnsi="Calibri Light"/>
                <w:b/>
                <w:sz w:val="20"/>
                <w:szCs w:val="20"/>
                <w:shd w:val="clear" w:color="auto" w:fill="E0E0E0"/>
                <w:lang w:val="es-ES"/>
              </w:rPr>
            </w:pPr>
          </w:p>
        </w:tc>
        <w:tc>
          <w:tcPr>
            <w:tcW w:w="1204" w:type="dxa"/>
            <w:vMerge/>
            <w:shd w:val="clear" w:color="auto" w:fill="D9D9D9" w:themeFill="background1" w:themeFillShade="D9"/>
            <w:vAlign w:val="center"/>
          </w:tcPr>
          <w:p w14:paraId="7358BB58" w14:textId="77777777" w:rsidR="002F32F6" w:rsidRPr="00D03BDA" w:rsidRDefault="002F32F6" w:rsidP="00112612">
            <w:pPr>
              <w:pStyle w:val="Sinespaciado"/>
              <w:jc w:val="center"/>
              <w:rPr>
                <w:rFonts w:ascii="Calibri Light" w:hAnsi="Calibri Light"/>
                <w:b/>
                <w:sz w:val="20"/>
                <w:szCs w:val="20"/>
                <w:shd w:val="clear" w:color="auto" w:fill="E0E0E0"/>
                <w:lang w:val="es-ES"/>
              </w:rPr>
            </w:pPr>
          </w:p>
        </w:tc>
        <w:tc>
          <w:tcPr>
            <w:tcW w:w="3827" w:type="dxa"/>
            <w:vMerge/>
            <w:shd w:val="clear" w:color="auto" w:fill="D9D9D9" w:themeFill="background1" w:themeFillShade="D9"/>
            <w:vAlign w:val="center"/>
          </w:tcPr>
          <w:p w14:paraId="2E18088B" w14:textId="77777777" w:rsidR="002F32F6" w:rsidRPr="00D03BDA" w:rsidRDefault="002F32F6" w:rsidP="00112612">
            <w:pPr>
              <w:pStyle w:val="Sinespaciado"/>
              <w:jc w:val="center"/>
              <w:rPr>
                <w:rFonts w:ascii="Calibri Light" w:hAnsi="Calibri Light"/>
                <w:b/>
                <w:sz w:val="20"/>
                <w:szCs w:val="20"/>
                <w:shd w:val="clear" w:color="auto" w:fill="E0E0E0"/>
                <w:lang w:val="es-ES"/>
              </w:rPr>
            </w:pPr>
          </w:p>
        </w:tc>
        <w:tc>
          <w:tcPr>
            <w:tcW w:w="709" w:type="dxa"/>
            <w:shd w:val="clear" w:color="auto" w:fill="D9D9D9" w:themeFill="background1" w:themeFillShade="D9"/>
            <w:vAlign w:val="center"/>
          </w:tcPr>
          <w:p w14:paraId="6B0C93C9" w14:textId="77777777" w:rsidR="002F32F6" w:rsidRPr="00D03BDA" w:rsidRDefault="002F32F6" w:rsidP="00112612">
            <w:pPr>
              <w:pStyle w:val="Sinespaciado"/>
              <w:ind w:left="-30" w:right="-32"/>
              <w:jc w:val="center"/>
              <w:rPr>
                <w:rFonts w:ascii="Calibri Light" w:hAnsi="Calibri Light"/>
                <w:b/>
                <w:sz w:val="20"/>
                <w:szCs w:val="20"/>
                <w:shd w:val="clear" w:color="auto" w:fill="E0E0E0"/>
                <w:lang w:val="es-ES"/>
              </w:rPr>
            </w:pPr>
            <w:r w:rsidRPr="00D03BDA">
              <w:rPr>
                <w:rFonts w:ascii="Calibri Light" w:hAnsi="Calibri Light"/>
                <w:b/>
                <w:sz w:val="20"/>
                <w:szCs w:val="20"/>
                <w:lang w:eastAsia="es-PE"/>
              </w:rPr>
              <w:t>N°</w:t>
            </w:r>
          </w:p>
        </w:tc>
        <w:tc>
          <w:tcPr>
            <w:tcW w:w="540" w:type="dxa"/>
            <w:shd w:val="clear" w:color="auto" w:fill="D9D9D9" w:themeFill="background1" w:themeFillShade="D9"/>
            <w:vAlign w:val="center"/>
          </w:tcPr>
          <w:p w14:paraId="5C8E774F" w14:textId="77777777" w:rsidR="002F32F6" w:rsidRPr="00D03BDA" w:rsidRDefault="002F32F6" w:rsidP="00112612">
            <w:pPr>
              <w:pStyle w:val="Sinespaciado"/>
              <w:ind w:left="-30" w:right="-32"/>
              <w:jc w:val="center"/>
              <w:rPr>
                <w:rFonts w:ascii="Calibri Light" w:hAnsi="Calibri Light"/>
                <w:b/>
                <w:sz w:val="20"/>
                <w:szCs w:val="20"/>
                <w:shd w:val="clear" w:color="auto" w:fill="E0E0E0"/>
                <w:lang w:val="es-ES"/>
              </w:rPr>
            </w:pPr>
            <w:r w:rsidRPr="00D03BDA">
              <w:rPr>
                <w:rFonts w:ascii="Calibri Light" w:hAnsi="Calibri Light"/>
                <w:b/>
                <w:sz w:val="20"/>
                <w:szCs w:val="20"/>
                <w:shd w:val="clear" w:color="auto" w:fill="E0E0E0"/>
                <w:lang w:val="es-ES"/>
              </w:rPr>
              <w:t>%</w:t>
            </w:r>
          </w:p>
        </w:tc>
      </w:tr>
      <w:tr w:rsidR="002F32F6" w:rsidRPr="00CF5D7C" w14:paraId="3FC1A3C6" w14:textId="77777777" w:rsidTr="007A44AB">
        <w:trPr>
          <w:trHeight w:val="1460"/>
          <w:jc w:val="center"/>
        </w:trPr>
        <w:tc>
          <w:tcPr>
            <w:tcW w:w="1765" w:type="dxa"/>
            <w:shd w:val="clear" w:color="auto" w:fill="auto"/>
            <w:vAlign w:val="center"/>
          </w:tcPr>
          <w:p w14:paraId="439EB463" w14:textId="77777777" w:rsidR="002F32F6" w:rsidRPr="0064155C" w:rsidRDefault="002F32F6" w:rsidP="007A44AB">
            <w:pPr>
              <w:widowControl w:val="0"/>
              <w:spacing w:after="0" w:line="240" w:lineRule="auto"/>
              <w:jc w:val="both"/>
              <w:rPr>
                <w:rFonts w:ascii="Calibri Light" w:hAnsi="Calibri Light" w:cs="Calibri Light"/>
                <w:sz w:val="20"/>
                <w:szCs w:val="20"/>
              </w:rPr>
            </w:pPr>
            <w:r w:rsidRPr="0064155C">
              <w:rPr>
                <w:rFonts w:ascii="Calibri Light" w:hAnsi="Calibri Light" w:cs="Calibri Light"/>
                <w:sz w:val="20"/>
                <w:szCs w:val="20"/>
              </w:rPr>
              <w:t>Producto 3.2.</w:t>
            </w:r>
          </w:p>
          <w:p w14:paraId="3A7B0A5D" w14:textId="77777777" w:rsidR="002F32F6" w:rsidRPr="00CF5D7C" w:rsidRDefault="002F32F6" w:rsidP="007A44AB">
            <w:pPr>
              <w:pStyle w:val="Sinespaciado"/>
              <w:jc w:val="both"/>
              <w:rPr>
                <w:rFonts w:ascii="Calibri Light" w:hAnsi="Calibri Light"/>
                <w:sz w:val="20"/>
                <w:szCs w:val="20"/>
                <w:shd w:val="clear" w:color="auto" w:fill="E0E0E0"/>
                <w:lang w:val="es-ES"/>
              </w:rPr>
            </w:pPr>
            <w:r w:rsidRPr="0064155C">
              <w:rPr>
                <w:rFonts w:ascii="Calibri Light" w:hAnsi="Calibri Light" w:cs="Calibri Light"/>
                <w:sz w:val="20"/>
                <w:szCs w:val="20"/>
              </w:rPr>
              <w:t>Lecciones y buenas prácticas documentadas y diseminadas</w:t>
            </w:r>
          </w:p>
        </w:tc>
        <w:tc>
          <w:tcPr>
            <w:tcW w:w="1204" w:type="dxa"/>
            <w:shd w:val="clear" w:color="auto" w:fill="auto"/>
            <w:vAlign w:val="center"/>
          </w:tcPr>
          <w:p w14:paraId="24201165" w14:textId="781D584C" w:rsidR="002F32F6" w:rsidRPr="00CF5D7C" w:rsidRDefault="00E74D62" w:rsidP="00E74D62">
            <w:pPr>
              <w:pStyle w:val="Sinespaciado"/>
              <w:ind w:right="-100"/>
              <w:jc w:val="center"/>
              <w:rPr>
                <w:rFonts w:ascii="Calibri Light" w:hAnsi="Calibri Light"/>
                <w:sz w:val="20"/>
                <w:szCs w:val="20"/>
                <w:lang w:eastAsia="es-PE"/>
              </w:rPr>
            </w:pPr>
            <w:r>
              <w:rPr>
                <w:rFonts w:ascii="Calibri Light" w:hAnsi="Calibri Light"/>
                <w:sz w:val="20"/>
                <w:szCs w:val="20"/>
                <w:lang w:eastAsia="es-PE"/>
              </w:rPr>
              <w:t>0</w:t>
            </w:r>
          </w:p>
        </w:tc>
        <w:tc>
          <w:tcPr>
            <w:tcW w:w="3827" w:type="dxa"/>
            <w:shd w:val="clear" w:color="auto" w:fill="auto"/>
            <w:vAlign w:val="center"/>
          </w:tcPr>
          <w:p w14:paraId="7D481512" w14:textId="77777777" w:rsidR="002F32F6" w:rsidRPr="00B92638" w:rsidRDefault="002F32F6" w:rsidP="00112612">
            <w:pPr>
              <w:pStyle w:val="Sinespaciado"/>
              <w:numPr>
                <w:ilvl w:val="0"/>
                <w:numId w:val="7"/>
              </w:numPr>
              <w:ind w:left="104" w:right="-100" w:hanging="182"/>
              <w:rPr>
                <w:rFonts w:ascii="Calibri Light" w:hAnsi="Calibri Light"/>
                <w:sz w:val="20"/>
                <w:szCs w:val="20"/>
              </w:rPr>
            </w:pPr>
            <w:r w:rsidRPr="00804F87">
              <w:rPr>
                <w:bCs/>
                <w:i/>
                <w:sz w:val="18"/>
                <w:szCs w:val="18"/>
              </w:rPr>
              <w:t>Número de personas (hombres y mujeres, por nacionalidad) que han participado en eventos para diseminar las lecciones y buenas prácticas (</w:t>
            </w:r>
            <w:proofErr w:type="spellStart"/>
            <w:r w:rsidRPr="00804F87">
              <w:rPr>
                <w:bCs/>
                <w:i/>
                <w:sz w:val="18"/>
                <w:szCs w:val="18"/>
              </w:rPr>
              <w:t>e.g</w:t>
            </w:r>
            <w:proofErr w:type="spellEnd"/>
            <w:r w:rsidRPr="00804F87">
              <w:rPr>
                <w:bCs/>
                <w:i/>
                <w:sz w:val="18"/>
                <w:szCs w:val="18"/>
              </w:rPr>
              <w:t>., talleres, viajes de estudio, seminarios, IWC)</w:t>
            </w:r>
          </w:p>
        </w:tc>
        <w:tc>
          <w:tcPr>
            <w:tcW w:w="709" w:type="dxa"/>
            <w:shd w:val="clear" w:color="auto" w:fill="auto"/>
            <w:vAlign w:val="center"/>
          </w:tcPr>
          <w:p w14:paraId="515D5B62" w14:textId="4B797BCD" w:rsidR="002F32F6" w:rsidRPr="00CF5D7C" w:rsidRDefault="00D46AA4" w:rsidP="00112612">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540" w:type="dxa"/>
            <w:shd w:val="clear" w:color="auto" w:fill="auto"/>
            <w:vAlign w:val="center"/>
          </w:tcPr>
          <w:p w14:paraId="0587A495" w14:textId="612F6E11" w:rsidR="002F32F6" w:rsidRPr="00CF5D7C" w:rsidRDefault="001D7CFF" w:rsidP="00112612">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2F32F6" w:rsidRPr="00CF5D7C" w14:paraId="126B8727" w14:textId="77777777" w:rsidTr="007A44AB">
        <w:trPr>
          <w:jc w:val="center"/>
        </w:trPr>
        <w:tc>
          <w:tcPr>
            <w:tcW w:w="1765" w:type="dxa"/>
            <w:shd w:val="clear" w:color="auto" w:fill="D9D9D9" w:themeFill="background1" w:themeFillShade="D9"/>
            <w:vAlign w:val="center"/>
          </w:tcPr>
          <w:p w14:paraId="02B4ACE3" w14:textId="77777777" w:rsidR="002F32F6" w:rsidRPr="00CF5D7C" w:rsidRDefault="002F32F6" w:rsidP="00112612">
            <w:pPr>
              <w:pStyle w:val="Sinespaciado"/>
              <w:rPr>
                <w:rFonts w:ascii="Calibri Light" w:hAnsi="Calibri Light"/>
                <w:b/>
                <w:sz w:val="20"/>
                <w:szCs w:val="20"/>
                <w:shd w:val="clear" w:color="auto" w:fill="E0E0E0"/>
                <w:lang w:val="es-ES"/>
              </w:rPr>
            </w:pPr>
            <w:r w:rsidRPr="00CF5D7C">
              <w:rPr>
                <w:rFonts w:ascii="Calibri Light" w:hAnsi="Calibri Light"/>
                <w:b/>
                <w:sz w:val="20"/>
                <w:szCs w:val="20"/>
                <w:shd w:val="clear" w:color="auto" w:fill="E0E0E0"/>
                <w:lang w:val="es-ES"/>
              </w:rPr>
              <w:t>Comentarios</w:t>
            </w:r>
          </w:p>
        </w:tc>
        <w:tc>
          <w:tcPr>
            <w:tcW w:w="6280" w:type="dxa"/>
            <w:gridSpan w:val="4"/>
            <w:shd w:val="clear" w:color="auto" w:fill="auto"/>
            <w:vAlign w:val="center"/>
          </w:tcPr>
          <w:p w14:paraId="42C583BB" w14:textId="67AB6684" w:rsidR="002F32F6" w:rsidRDefault="00CE0A5E" w:rsidP="00112612">
            <w:pPr>
              <w:pStyle w:val="Sinespaciado"/>
              <w:jc w:val="both"/>
              <w:rPr>
                <w:rFonts w:ascii="Calibri Light" w:hAnsi="Calibri Light"/>
                <w:sz w:val="20"/>
                <w:szCs w:val="20"/>
              </w:rPr>
            </w:pPr>
            <w:r>
              <w:rPr>
                <w:rFonts w:ascii="Calibri Light" w:hAnsi="Calibri Light"/>
                <w:sz w:val="20"/>
                <w:szCs w:val="20"/>
              </w:rPr>
              <w:t>E</w:t>
            </w:r>
            <w:r w:rsidR="002F32F6" w:rsidRPr="009E4A82">
              <w:rPr>
                <w:rFonts w:ascii="Calibri Light" w:hAnsi="Calibri Light"/>
                <w:sz w:val="20"/>
                <w:szCs w:val="20"/>
              </w:rPr>
              <w:t>l mes de mayo se realizó el lanzamiento oficial</w:t>
            </w:r>
            <w:r w:rsidR="003364D9">
              <w:rPr>
                <w:rFonts w:ascii="Calibri Light" w:hAnsi="Calibri Light"/>
                <w:sz w:val="20"/>
                <w:szCs w:val="20"/>
              </w:rPr>
              <w:t xml:space="preserve"> del </w:t>
            </w:r>
            <w:r>
              <w:rPr>
                <w:rFonts w:ascii="Calibri Light" w:hAnsi="Calibri Light"/>
                <w:sz w:val="20"/>
                <w:szCs w:val="20"/>
              </w:rPr>
              <w:t xml:space="preserve">proyecto </w:t>
            </w:r>
            <w:r w:rsidRPr="009E4A82">
              <w:rPr>
                <w:rFonts w:ascii="Calibri Light" w:hAnsi="Calibri Light"/>
                <w:sz w:val="20"/>
                <w:szCs w:val="20"/>
              </w:rPr>
              <w:t>en</w:t>
            </w:r>
            <w:r w:rsidR="002F32F6" w:rsidRPr="009E4A82">
              <w:rPr>
                <w:rFonts w:ascii="Calibri Light" w:hAnsi="Calibri Light"/>
                <w:sz w:val="20"/>
                <w:szCs w:val="20"/>
              </w:rPr>
              <w:t xml:space="preserve"> Perú y Ecuador, al evento asistieron socios estratégicos </w:t>
            </w:r>
            <w:r>
              <w:rPr>
                <w:rFonts w:ascii="Calibri Light" w:hAnsi="Calibri Light"/>
                <w:sz w:val="20"/>
                <w:szCs w:val="20"/>
              </w:rPr>
              <w:t xml:space="preserve">como </w:t>
            </w:r>
            <w:r w:rsidRPr="009E4A82">
              <w:rPr>
                <w:rFonts w:ascii="Calibri Light" w:hAnsi="Calibri Light"/>
                <w:sz w:val="20"/>
                <w:szCs w:val="20"/>
              </w:rPr>
              <w:t>autoridades</w:t>
            </w:r>
            <w:r w:rsidR="002F32F6" w:rsidRPr="009E4A82">
              <w:rPr>
                <w:rFonts w:ascii="Calibri Light" w:hAnsi="Calibri Light"/>
                <w:sz w:val="20"/>
                <w:szCs w:val="20"/>
              </w:rPr>
              <w:t xml:space="preserve"> pesqueras que </w:t>
            </w:r>
            <w:r w:rsidR="003364D9">
              <w:rPr>
                <w:rFonts w:ascii="Calibri Light" w:hAnsi="Calibri Light"/>
                <w:sz w:val="20"/>
                <w:szCs w:val="20"/>
              </w:rPr>
              <w:t xml:space="preserve">son </w:t>
            </w:r>
            <w:r w:rsidR="002F32F6" w:rsidRPr="009E4A82">
              <w:rPr>
                <w:rFonts w:ascii="Calibri Light" w:hAnsi="Calibri Light"/>
                <w:sz w:val="20"/>
                <w:szCs w:val="20"/>
              </w:rPr>
              <w:t>actores internos fundamentales para el buen</w:t>
            </w:r>
            <w:r w:rsidR="002F32F6" w:rsidRPr="009E4A82">
              <w:rPr>
                <w:rFonts w:ascii="Calibri Light" w:hAnsi="Calibri Light"/>
                <w:b/>
                <w:sz w:val="20"/>
                <w:szCs w:val="20"/>
              </w:rPr>
              <w:t xml:space="preserve"> </w:t>
            </w:r>
            <w:r w:rsidR="002F32F6" w:rsidRPr="009E4A82">
              <w:rPr>
                <w:rFonts w:ascii="Calibri Light" w:hAnsi="Calibri Light"/>
                <w:sz w:val="20"/>
                <w:szCs w:val="20"/>
              </w:rPr>
              <w:t xml:space="preserve">desarrollo del proyecto.  </w:t>
            </w:r>
            <w:r>
              <w:rPr>
                <w:rFonts w:ascii="Calibri Light" w:hAnsi="Calibri Light"/>
                <w:sz w:val="20"/>
                <w:szCs w:val="20"/>
              </w:rPr>
              <w:t>En</w:t>
            </w:r>
            <w:r w:rsidR="002F32F6" w:rsidRPr="009E4A82">
              <w:rPr>
                <w:rFonts w:ascii="Calibri Light" w:hAnsi="Calibri Light"/>
                <w:sz w:val="20"/>
                <w:szCs w:val="20"/>
              </w:rPr>
              <w:t xml:space="preserve"> la ciudad de </w:t>
            </w:r>
            <w:r w:rsidRPr="009E4A82">
              <w:rPr>
                <w:rFonts w:ascii="Calibri Light" w:hAnsi="Calibri Light"/>
                <w:sz w:val="20"/>
                <w:szCs w:val="20"/>
              </w:rPr>
              <w:t>Guayaquil</w:t>
            </w:r>
            <w:r>
              <w:rPr>
                <w:rFonts w:ascii="Calibri Light" w:hAnsi="Calibri Light"/>
                <w:sz w:val="20"/>
                <w:szCs w:val="20"/>
              </w:rPr>
              <w:t xml:space="preserve">, en el mes de </w:t>
            </w:r>
            <w:r w:rsidR="000B0943">
              <w:rPr>
                <w:rFonts w:ascii="Calibri Light" w:hAnsi="Calibri Light"/>
                <w:sz w:val="20"/>
                <w:szCs w:val="20"/>
              </w:rPr>
              <w:t>octubre</w:t>
            </w:r>
            <w:r>
              <w:rPr>
                <w:rFonts w:ascii="Calibri Light" w:hAnsi="Calibri Light"/>
                <w:sz w:val="20"/>
                <w:szCs w:val="20"/>
              </w:rPr>
              <w:t>, s</w:t>
            </w:r>
            <w:r w:rsidR="003364D9">
              <w:rPr>
                <w:rFonts w:ascii="Calibri Light" w:hAnsi="Calibri Light"/>
                <w:sz w:val="20"/>
                <w:szCs w:val="20"/>
              </w:rPr>
              <w:t>e realizó</w:t>
            </w:r>
            <w:r w:rsidR="002F32F6" w:rsidRPr="009E4A82">
              <w:rPr>
                <w:rFonts w:ascii="Calibri Light" w:hAnsi="Calibri Light"/>
                <w:sz w:val="20"/>
                <w:szCs w:val="20"/>
              </w:rPr>
              <w:t xml:space="preserve"> el lanzamiento global del Programa CFI, en el que participaron representantes de CFI de América Latina, Indonesia y África, así como representantes de PNUD Perú y Ecuador, FAO Roma, GEF, entre otras instituciones asociadas. En este primer taller, se pudieron delimitar las acciones globales que se llevarán a cabo dentro del programa. Adicionalmente, para socializar las acciones del proyecto internacionalmente se participó en el IWC9 llevado a cabo en Marruecos</w:t>
            </w:r>
            <w:r w:rsidR="00620275">
              <w:rPr>
                <w:rFonts w:ascii="Calibri Light" w:hAnsi="Calibri Light"/>
                <w:sz w:val="20"/>
                <w:szCs w:val="20"/>
              </w:rPr>
              <w:t xml:space="preserve"> </w:t>
            </w:r>
            <w:r w:rsidR="00B45A72">
              <w:rPr>
                <w:rFonts w:ascii="Calibri Light" w:hAnsi="Calibri Light"/>
                <w:sz w:val="20"/>
                <w:szCs w:val="20"/>
              </w:rPr>
              <w:t>(poner fecha)</w:t>
            </w:r>
            <w:r w:rsidR="002F32F6" w:rsidRPr="009E4A82">
              <w:rPr>
                <w:rFonts w:ascii="Calibri Light" w:hAnsi="Calibri Light"/>
                <w:sz w:val="20"/>
                <w:szCs w:val="20"/>
              </w:rPr>
              <w:t xml:space="preserve">, en este </w:t>
            </w:r>
            <w:r w:rsidR="000B0943">
              <w:rPr>
                <w:rFonts w:ascii="Calibri Light" w:hAnsi="Calibri Light"/>
                <w:sz w:val="20"/>
                <w:szCs w:val="20"/>
              </w:rPr>
              <w:t xml:space="preserve">evento </w:t>
            </w:r>
            <w:r w:rsidR="002F32F6" w:rsidRPr="009E4A82">
              <w:rPr>
                <w:rFonts w:ascii="Calibri Light" w:hAnsi="Calibri Light"/>
                <w:sz w:val="20"/>
                <w:szCs w:val="20"/>
              </w:rPr>
              <w:t>además de socializar las acciones del proyecto se pudo conocer experiencias de proyectos similares.</w:t>
            </w:r>
            <w:r w:rsidR="002F32F6">
              <w:rPr>
                <w:rFonts w:ascii="Calibri Light" w:hAnsi="Calibri Light"/>
                <w:sz w:val="20"/>
                <w:szCs w:val="20"/>
              </w:rPr>
              <w:t xml:space="preserve"> </w:t>
            </w:r>
          </w:p>
          <w:p w14:paraId="2E5B7F77" w14:textId="77777777" w:rsidR="002F32F6" w:rsidRDefault="002F32F6" w:rsidP="00112612">
            <w:pPr>
              <w:pStyle w:val="Sinespaciado"/>
              <w:jc w:val="both"/>
              <w:rPr>
                <w:rFonts w:ascii="Calibri Light" w:hAnsi="Calibri Light" w:cs="Calibri Light"/>
                <w:bCs/>
                <w:color w:val="000000"/>
                <w:sz w:val="20"/>
                <w:szCs w:val="20"/>
              </w:rPr>
            </w:pPr>
          </w:p>
          <w:p w14:paraId="5E8794FD" w14:textId="34D8817C" w:rsidR="002F32F6" w:rsidRPr="00620275" w:rsidRDefault="002F32F6" w:rsidP="00620275">
            <w:pPr>
              <w:pStyle w:val="Sinespaciado"/>
              <w:jc w:val="both"/>
              <w:rPr>
                <w:color w:val="0000FF"/>
                <w:u w:val="single"/>
              </w:rPr>
            </w:pPr>
            <w:r w:rsidRPr="006345C6">
              <w:rPr>
                <w:rFonts w:ascii="Calibri Light" w:hAnsi="Calibri Light" w:cs="Calibri Light"/>
                <w:bCs/>
                <w:color w:val="000000"/>
                <w:sz w:val="20"/>
                <w:szCs w:val="20"/>
              </w:rPr>
              <w:t xml:space="preserve">Se </w:t>
            </w:r>
            <w:r w:rsidR="000B0943">
              <w:rPr>
                <w:rFonts w:ascii="Calibri Light" w:hAnsi="Calibri Light" w:cs="Calibri Light"/>
                <w:bCs/>
                <w:color w:val="000000"/>
                <w:sz w:val="20"/>
                <w:szCs w:val="20"/>
              </w:rPr>
              <w:t>elaboró</w:t>
            </w:r>
            <w:r w:rsidR="000B0943" w:rsidRPr="006345C6">
              <w:rPr>
                <w:rFonts w:ascii="Calibri Light" w:hAnsi="Calibri Light" w:cs="Calibri Light"/>
                <w:bCs/>
                <w:color w:val="000000"/>
                <w:sz w:val="20"/>
                <w:szCs w:val="20"/>
              </w:rPr>
              <w:t xml:space="preserve"> un</w:t>
            </w:r>
            <w:r w:rsidRPr="006345C6">
              <w:rPr>
                <w:rFonts w:ascii="Calibri Light" w:hAnsi="Calibri Light" w:cs="Calibri Light"/>
                <w:bCs/>
                <w:color w:val="000000"/>
                <w:sz w:val="20"/>
                <w:szCs w:val="20"/>
              </w:rPr>
              <w:t xml:space="preserve"> video profesional para la creación de una nueva área marina protegida en el Perú</w:t>
            </w:r>
            <w:r>
              <w:rPr>
                <w:rFonts w:ascii="Calibri Light" w:hAnsi="Calibri Light" w:cs="Calibri Light"/>
                <w:bCs/>
                <w:color w:val="000000"/>
                <w:sz w:val="20"/>
                <w:szCs w:val="20"/>
              </w:rPr>
              <w:t xml:space="preserve"> que tiene como fin mostrar a nivel global los valores y la importancia de conservar el ecosistema marino como modo de supervivencia de las comunidades costeras.</w:t>
            </w:r>
            <w:r w:rsidR="00620275">
              <w:rPr>
                <w:rFonts w:ascii="Calibri Light" w:hAnsi="Calibri Light" w:cs="Calibri Light"/>
                <w:bCs/>
                <w:color w:val="000000"/>
                <w:sz w:val="20"/>
                <w:szCs w:val="20"/>
              </w:rPr>
              <w:t xml:space="preserve"> </w:t>
            </w:r>
            <w:hyperlink r:id="rId44" w:history="1">
              <w:r w:rsidR="00AC77B3" w:rsidRPr="00AC77B3">
                <w:rPr>
                  <w:rStyle w:val="Hipervnculo"/>
                  <w:rFonts w:ascii="Calibri Light" w:hAnsi="Calibri Light"/>
                  <w:sz w:val="20"/>
                  <w:szCs w:val="20"/>
                </w:rPr>
                <w:t>https://www.facebook.com/ecOceanica/videos/311519206100192/</w:t>
              </w:r>
            </w:hyperlink>
            <w:r w:rsidR="00620275">
              <w:rPr>
                <w:rStyle w:val="Hipervnculo"/>
              </w:rPr>
              <w:t>.</w:t>
            </w:r>
          </w:p>
        </w:tc>
      </w:tr>
    </w:tbl>
    <w:p w14:paraId="128AEDD1" w14:textId="77777777" w:rsidR="00150DEB" w:rsidRDefault="00150DEB">
      <w:pPr>
        <w:rPr>
          <w:rFonts w:ascii="Calibri Light" w:hAnsi="Calibri Light"/>
          <w:sz w:val="20"/>
          <w:szCs w:val="20"/>
          <w:lang w:val="es-ES"/>
        </w:rPr>
      </w:pPr>
    </w:p>
    <w:p w14:paraId="76D22B10" w14:textId="46FF64F2" w:rsidR="00150DEB" w:rsidRPr="00B96730" w:rsidRDefault="00150DEB" w:rsidP="00150DEB">
      <w:pPr>
        <w:pStyle w:val="Sinespaciado"/>
        <w:numPr>
          <w:ilvl w:val="0"/>
          <w:numId w:val="6"/>
        </w:numPr>
        <w:ind w:left="426" w:hanging="426"/>
        <w:jc w:val="both"/>
        <w:outlineLvl w:val="0"/>
        <w:rPr>
          <w:rFonts w:ascii="Calibri Light" w:hAnsi="Calibri Light"/>
          <w:b/>
          <w:color w:val="365F91" w:themeColor="accent1" w:themeShade="BF"/>
          <w:sz w:val="20"/>
          <w:szCs w:val="20"/>
          <w:lang w:val="es-ES"/>
        </w:rPr>
      </w:pPr>
      <w:r w:rsidRPr="00B96730">
        <w:rPr>
          <w:rFonts w:ascii="Calibri Light" w:hAnsi="Calibri Light"/>
          <w:b/>
          <w:color w:val="365F91" w:themeColor="accent1" w:themeShade="BF"/>
          <w:sz w:val="20"/>
          <w:szCs w:val="20"/>
          <w:lang w:val="es-ES"/>
        </w:rPr>
        <w:t>PERFORMANCE DEL PROYECTO ECUADOR</w:t>
      </w:r>
    </w:p>
    <w:p w14:paraId="77CAF13B" w14:textId="77777777" w:rsidR="00150DEB" w:rsidRPr="00CF5D7C" w:rsidRDefault="00150DEB" w:rsidP="00150DEB">
      <w:pPr>
        <w:pStyle w:val="Sinespaciado"/>
        <w:ind w:left="426"/>
        <w:jc w:val="both"/>
        <w:rPr>
          <w:rFonts w:ascii="Calibri Light" w:hAnsi="Calibri Light"/>
          <w:sz w:val="20"/>
          <w:szCs w:val="20"/>
          <w:lang w:val="es-ES"/>
        </w:rPr>
      </w:pPr>
    </w:p>
    <w:p w14:paraId="3F955E58" w14:textId="019C861D" w:rsidR="00150DEB" w:rsidRDefault="00150DEB" w:rsidP="00150DEB">
      <w:pPr>
        <w:pStyle w:val="Sinespaciado"/>
        <w:ind w:left="426"/>
        <w:jc w:val="both"/>
        <w:rPr>
          <w:rFonts w:ascii="Calibri Light" w:hAnsi="Calibri Light"/>
          <w:sz w:val="20"/>
          <w:szCs w:val="20"/>
          <w:lang w:val="es-ES"/>
        </w:rPr>
      </w:pPr>
      <w:r w:rsidRPr="00CF5D7C">
        <w:rPr>
          <w:rFonts w:ascii="Calibri Light" w:hAnsi="Calibri Light"/>
          <w:sz w:val="20"/>
          <w:szCs w:val="20"/>
          <w:lang w:val="es-ES"/>
        </w:rPr>
        <w:t xml:space="preserve">Indicar el grado de avance de las actividades programadas en el PRODOC durante el </w:t>
      </w:r>
      <w:r>
        <w:rPr>
          <w:rFonts w:ascii="Calibri Light" w:hAnsi="Calibri Light"/>
          <w:sz w:val="20"/>
          <w:szCs w:val="20"/>
          <w:lang w:val="es-ES"/>
        </w:rPr>
        <w:t>año</w:t>
      </w:r>
    </w:p>
    <w:p w14:paraId="6CD1BA75" w14:textId="44EB15FD" w:rsidR="009D728D" w:rsidRDefault="009D728D" w:rsidP="00150DEB">
      <w:pPr>
        <w:pStyle w:val="Sinespaciado"/>
        <w:ind w:left="426"/>
        <w:jc w:val="both"/>
        <w:rPr>
          <w:rFonts w:ascii="Calibri Light" w:hAnsi="Calibri Light"/>
          <w:sz w:val="20"/>
          <w:szCs w:val="20"/>
          <w:lang w:val="es-ES"/>
        </w:rPr>
      </w:pPr>
    </w:p>
    <w:p w14:paraId="5995C2F5" w14:textId="7D1CDF36" w:rsidR="009D728D" w:rsidRPr="009D728D" w:rsidRDefault="009D728D" w:rsidP="009D728D">
      <w:pPr>
        <w:pStyle w:val="Sinespaciado"/>
        <w:ind w:left="426"/>
        <w:jc w:val="both"/>
        <w:outlineLvl w:val="0"/>
        <w:rPr>
          <w:rFonts w:ascii="Calibri Light" w:hAnsi="Calibri Light"/>
          <w:b/>
          <w:color w:val="365F91" w:themeColor="accent1" w:themeShade="BF"/>
          <w:sz w:val="20"/>
          <w:szCs w:val="20"/>
          <w:lang w:val="es-ES"/>
        </w:rPr>
      </w:pPr>
      <w:r>
        <w:rPr>
          <w:rFonts w:ascii="Calibri Light" w:hAnsi="Calibri Light"/>
          <w:b/>
          <w:color w:val="365F91" w:themeColor="accent1" w:themeShade="BF"/>
          <w:sz w:val="20"/>
          <w:szCs w:val="20"/>
          <w:lang w:val="es-ES"/>
        </w:rPr>
        <w:t xml:space="preserve">4.1     </w:t>
      </w:r>
      <w:r w:rsidRPr="009D728D">
        <w:rPr>
          <w:rFonts w:ascii="Calibri Light" w:hAnsi="Calibri Light"/>
          <w:b/>
          <w:color w:val="365F91" w:themeColor="accent1" w:themeShade="BF"/>
          <w:sz w:val="20"/>
          <w:szCs w:val="20"/>
          <w:lang w:val="es-ES"/>
        </w:rPr>
        <w:t xml:space="preserve">COMPONENTE </w:t>
      </w:r>
      <w:r>
        <w:rPr>
          <w:rFonts w:ascii="Calibri Light" w:hAnsi="Calibri Light"/>
          <w:b/>
          <w:color w:val="365F91" w:themeColor="accent1" w:themeShade="BF"/>
          <w:sz w:val="20"/>
          <w:szCs w:val="20"/>
          <w:lang w:val="es-ES"/>
        </w:rPr>
        <w:t>1</w:t>
      </w:r>
    </w:p>
    <w:p w14:paraId="09B7571E" w14:textId="77777777" w:rsidR="009D728D" w:rsidRPr="00CF5D7C" w:rsidRDefault="009D728D" w:rsidP="00150DEB">
      <w:pPr>
        <w:pStyle w:val="Sinespaciado"/>
        <w:ind w:left="426"/>
        <w:jc w:val="both"/>
        <w:rPr>
          <w:rFonts w:ascii="Calibri Light" w:hAnsi="Calibri Light"/>
          <w:sz w:val="20"/>
          <w:szCs w:val="20"/>
          <w:lang w:val="es-ES"/>
        </w:rPr>
      </w:pPr>
    </w:p>
    <w:tbl>
      <w:tblPr>
        <w:tblW w:w="80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8"/>
        <w:gridCol w:w="1161"/>
        <w:gridCol w:w="4090"/>
        <w:gridCol w:w="517"/>
        <w:gridCol w:w="480"/>
      </w:tblGrid>
      <w:tr w:rsidR="00150DEB" w:rsidRPr="00CF5D7C" w14:paraId="7F6EB722" w14:textId="77777777" w:rsidTr="00620275">
        <w:trPr>
          <w:jc w:val="center"/>
        </w:trPr>
        <w:tc>
          <w:tcPr>
            <w:tcW w:w="1808" w:type="dxa"/>
            <w:shd w:val="clear" w:color="auto" w:fill="D9D9D9" w:themeFill="background1" w:themeFillShade="D9"/>
            <w:vAlign w:val="center"/>
          </w:tcPr>
          <w:p w14:paraId="22F208E9" w14:textId="77777777" w:rsidR="00150DEB" w:rsidRPr="00D236FC" w:rsidRDefault="00150DEB" w:rsidP="00150DE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Resultado 1</w:t>
            </w:r>
          </w:p>
        </w:tc>
        <w:tc>
          <w:tcPr>
            <w:tcW w:w="6248" w:type="dxa"/>
            <w:gridSpan w:val="4"/>
            <w:shd w:val="clear" w:color="auto" w:fill="auto"/>
            <w:vAlign w:val="center"/>
          </w:tcPr>
          <w:p w14:paraId="292EB1FB" w14:textId="4BCB1D50" w:rsidR="00150DEB" w:rsidRPr="00CF5D7C" w:rsidRDefault="00150DEB" w:rsidP="00900502">
            <w:pPr>
              <w:pStyle w:val="Sinespaciado"/>
              <w:jc w:val="both"/>
              <w:rPr>
                <w:rFonts w:ascii="Calibri Light" w:hAnsi="Calibri Light"/>
                <w:sz w:val="20"/>
                <w:szCs w:val="20"/>
                <w:shd w:val="clear" w:color="auto" w:fill="E0E0E0"/>
                <w:lang w:val="es-ES"/>
              </w:rPr>
            </w:pPr>
            <w:r w:rsidRPr="00EC56C3">
              <w:rPr>
                <w:rFonts w:ascii="Calibri Light" w:hAnsi="Calibri Light"/>
                <w:sz w:val="20"/>
                <w:szCs w:val="20"/>
              </w:rPr>
              <w:t xml:space="preserve">Condiciones habilitantes mejoradas para la gobernanza de siete pesquerías costeras de Ecuador y Perú </w:t>
            </w:r>
          </w:p>
        </w:tc>
      </w:tr>
      <w:tr w:rsidR="00150DEB" w:rsidRPr="00CF5D7C" w14:paraId="52D942DF" w14:textId="77777777" w:rsidTr="00620275">
        <w:trPr>
          <w:jc w:val="center"/>
        </w:trPr>
        <w:tc>
          <w:tcPr>
            <w:tcW w:w="1808" w:type="dxa"/>
            <w:shd w:val="clear" w:color="auto" w:fill="D9D9D9" w:themeFill="background1" w:themeFillShade="D9"/>
            <w:vAlign w:val="center"/>
          </w:tcPr>
          <w:p w14:paraId="55748218" w14:textId="77777777" w:rsidR="00150DEB" w:rsidRPr="00D236FC" w:rsidRDefault="00150DEB" w:rsidP="00150DE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Indicador</w:t>
            </w:r>
          </w:p>
        </w:tc>
        <w:tc>
          <w:tcPr>
            <w:tcW w:w="6248" w:type="dxa"/>
            <w:gridSpan w:val="4"/>
            <w:shd w:val="clear" w:color="auto" w:fill="auto"/>
            <w:vAlign w:val="center"/>
          </w:tcPr>
          <w:p w14:paraId="71AFBE8A" w14:textId="77777777" w:rsidR="00150DEB" w:rsidRPr="00EC56C3" w:rsidRDefault="00150DEB" w:rsidP="00620275">
            <w:pPr>
              <w:pStyle w:val="Sinespaciado"/>
              <w:numPr>
                <w:ilvl w:val="0"/>
                <w:numId w:val="17"/>
              </w:numPr>
              <w:ind w:left="187" w:hanging="187"/>
              <w:jc w:val="both"/>
              <w:rPr>
                <w:rFonts w:ascii="Calibri Light" w:hAnsi="Calibri Light"/>
                <w:sz w:val="20"/>
                <w:szCs w:val="20"/>
              </w:rPr>
            </w:pPr>
            <w:r w:rsidRPr="00804F87">
              <w:rPr>
                <w:bCs/>
                <w:i/>
                <w:sz w:val="18"/>
                <w:szCs w:val="18"/>
              </w:rPr>
              <w:t>Número de nuevos o mejorados instrumentos para fortalecer la gobernanza de las pesquerías costeras de Ecuador y Perú.</w:t>
            </w:r>
          </w:p>
          <w:p w14:paraId="7E2D9C94" w14:textId="77777777" w:rsidR="00150DEB" w:rsidRPr="008C55D0" w:rsidRDefault="00150DEB" w:rsidP="00620275">
            <w:pPr>
              <w:pStyle w:val="Sinespaciado"/>
              <w:numPr>
                <w:ilvl w:val="0"/>
                <w:numId w:val="17"/>
              </w:numPr>
              <w:ind w:left="187" w:hanging="187"/>
              <w:jc w:val="both"/>
              <w:rPr>
                <w:rFonts w:ascii="Calibri Light" w:hAnsi="Calibri Light"/>
                <w:sz w:val="20"/>
                <w:szCs w:val="20"/>
              </w:rPr>
            </w:pPr>
            <w:r w:rsidRPr="00804F87">
              <w:rPr>
                <w:bCs/>
                <w:i/>
                <w:sz w:val="18"/>
                <w:szCs w:val="18"/>
              </w:rPr>
              <w:lastRenderedPageBreak/>
              <w:t>Número de personas (hombres y mujeres, por nacionalidad) que han tenido entrenamiento (formal, no-formal y en el trabajo) sobre temas clave de gobernanza pesquera mejorada y manejo sustentable de pesquerías.</w:t>
            </w:r>
          </w:p>
          <w:p w14:paraId="36DCE210" w14:textId="77777777" w:rsidR="00150DEB" w:rsidRPr="00CF5D7C" w:rsidRDefault="00150DEB" w:rsidP="00620275">
            <w:pPr>
              <w:pStyle w:val="Sinespaciado"/>
              <w:numPr>
                <w:ilvl w:val="0"/>
                <w:numId w:val="17"/>
              </w:numPr>
              <w:ind w:left="187" w:hanging="187"/>
              <w:jc w:val="both"/>
              <w:rPr>
                <w:rFonts w:ascii="Calibri Light" w:hAnsi="Calibri Light"/>
                <w:sz w:val="20"/>
                <w:szCs w:val="20"/>
              </w:rPr>
            </w:pPr>
            <w:r w:rsidRPr="00804F87">
              <w:rPr>
                <w:bCs/>
                <w:i/>
                <w:sz w:val="18"/>
                <w:szCs w:val="18"/>
              </w:rPr>
              <w:t>Número y superficie (ha) de áreas protegidas marinas y costeras con esquemas formales participativos de gobernanza pesquera.</w:t>
            </w:r>
          </w:p>
        </w:tc>
      </w:tr>
      <w:tr w:rsidR="00150DEB" w:rsidRPr="00D236FC" w14:paraId="2A8B2E90" w14:textId="77777777" w:rsidTr="00620275">
        <w:trPr>
          <w:jc w:val="center"/>
        </w:trPr>
        <w:tc>
          <w:tcPr>
            <w:tcW w:w="1808" w:type="dxa"/>
            <w:vMerge w:val="restart"/>
            <w:shd w:val="clear" w:color="auto" w:fill="D9D9D9" w:themeFill="background1" w:themeFillShade="D9"/>
            <w:vAlign w:val="center"/>
          </w:tcPr>
          <w:p w14:paraId="083BD0BD" w14:textId="2B2D875E" w:rsidR="00150DEB" w:rsidRPr="00D236FC" w:rsidRDefault="00150DEB" w:rsidP="00150DEB">
            <w:pPr>
              <w:pStyle w:val="Sinespaciado"/>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lastRenderedPageBreak/>
              <w:t>Producto 1.1</w:t>
            </w:r>
          </w:p>
        </w:tc>
        <w:tc>
          <w:tcPr>
            <w:tcW w:w="1161" w:type="dxa"/>
            <w:vMerge w:val="restart"/>
            <w:shd w:val="clear" w:color="auto" w:fill="D9D9D9" w:themeFill="background1" w:themeFillShade="D9"/>
            <w:vAlign w:val="center"/>
          </w:tcPr>
          <w:p w14:paraId="79C38EF1"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Meta</w:t>
            </w:r>
            <w:r>
              <w:rPr>
                <w:rFonts w:ascii="Calibri Light" w:hAnsi="Calibri Light"/>
                <w:b/>
                <w:sz w:val="20"/>
                <w:szCs w:val="20"/>
                <w:shd w:val="clear" w:color="auto" w:fill="E0E0E0"/>
                <w:lang w:val="es-ES"/>
              </w:rPr>
              <w:t xml:space="preserve"> en el PRODOC año 1</w:t>
            </w:r>
          </w:p>
        </w:tc>
        <w:tc>
          <w:tcPr>
            <w:tcW w:w="4090" w:type="dxa"/>
            <w:vMerge w:val="restart"/>
            <w:shd w:val="clear" w:color="auto" w:fill="D9D9D9" w:themeFill="background1" w:themeFillShade="D9"/>
            <w:vAlign w:val="center"/>
          </w:tcPr>
          <w:p w14:paraId="5E4F9ACD"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Indicador</w:t>
            </w:r>
          </w:p>
        </w:tc>
        <w:tc>
          <w:tcPr>
            <w:tcW w:w="997" w:type="dxa"/>
            <w:gridSpan w:val="2"/>
            <w:shd w:val="clear" w:color="auto" w:fill="D9D9D9" w:themeFill="background1" w:themeFillShade="D9"/>
            <w:vAlign w:val="center"/>
          </w:tcPr>
          <w:p w14:paraId="2EF29000"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L</w:t>
            </w:r>
            <w:r w:rsidRPr="00D236FC">
              <w:rPr>
                <w:rFonts w:ascii="Calibri Light" w:hAnsi="Calibri Light"/>
                <w:b/>
                <w:sz w:val="20"/>
                <w:szCs w:val="20"/>
                <w:shd w:val="clear" w:color="auto" w:fill="E0E0E0"/>
                <w:lang w:val="es-ES"/>
              </w:rPr>
              <w:t>ogro</w:t>
            </w:r>
          </w:p>
        </w:tc>
      </w:tr>
      <w:tr w:rsidR="00150DEB" w:rsidRPr="00D236FC" w14:paraId="403717F9" w14:textId="77777777" w:rsidTr="00620275">
        <w:trPr>
          <w:jc w:val="center"/>
        </w:trPr>
        <w:tc>
          <w:tcPr>
            <w:tcW w:w="1808" w:type="dxa"/>
            <w:vMerge/>
            <w:shd w:val="clear" w:color="auto" w:fill="D9D9D9" w:themeFill="background1" w:themeFillShade="D9"/>
            <w:vAlign w:val="center"/>
          </w:tcPr>
          <w:p w14:paraId="388606A1" w14:textId="77777777" w:rsidR="00150DEB" w:rsidRPr="00D236FC" w:rsidRDefault="00150DEB" w:rsidP="00150DEB">
            <w:pPr>
              <w:pStyle w:val="Sinespaciado"/>
              <w:rPr>
                <w:rFonts w:ascii="Calibri Light" w:hAnsi="Calibri Light"/>
                <w:b/>
                <w:sz w:val="20"/>
                <w:szCs w:val="20"/>
                <w:shd w:val="clear" w:color="auto" w:fill="E0E0E0"/>
                <w:lang w:val="es-ES"/>
              </w:rPr>
            </w:pPr>
          </w:p>
        </w:tc>
        <w:tc>
          <w:tcPr>
            <w:tcW w:w="1161" w:type="dxa"/>
            <w:vMerge/>
            <w:shd w:val="clear" w:color="auto" w:fill="D9D9D9" w:themeFill="background1" w:themeFillShade="D9"/>
            <w:vAlign w:val="center"/>
          </w:tcPr>
          <w:p w14:paraId="08B930CC" w14:textId="77777777" w:rsidR="00150DEB" w:rsidRPr="00D236FC" w:rsidRDefault="00150DEB" w:rsidP="00150DEB">
            <w:pPr>
              <w:pStyle w:val="Sinespaciado"/>
              <w:jc w:val="center"/>
              <w:rPr>
                <w:rFonts w:ascii="Calibri Light" w:hAnsi="Calibri Light"/>
                <w:b/>
                <w:sz w:val="20"/>
                <w:szCs w:val="20"/>
                <w:shd w:val="clear" w:color="auto" w:fill="E0E0E0"/>
                <w:lang w:val="es-ES"/>
              </w:rPr>
            </w:pPr>
          </w:p>
        </w:tc>
        <w:tc>
          <w:tcPr>
            <w:tcW w:w="4090" w:type="dxa"/>
            <w:vMerge/>
            <w:shd w:val="clear" w:color="auto" w:fill="D9D9D9" w:themeFill="background1" w:themeFillShade="D9"/>
            <w:vAlign w:val="center"/>
          </w:tcPr>
          <w:p w14:paraId="4391C193" w14:textId="77777777" w:rsidR="00150DEB" w:rsidRPr="00D236FC" w:rsidRDefault="00150DEB" w:rsidP="00150DEB">
            <w:pPr>
              <w:pStyle w:val="Sinespaciado"/>
              <w:jc w:val="center"/>
              <w:rPr>
                <w:rFonts w:ascii="Calibri Light" w:hAnsi="Calibri Light"/>
                <w:b/>
                <w:sz w:val="20"/>
                <w:szCs w:val="20"/>
                <w:shd w:val="clear" w:color="auto" w:fill="E0E0E0"/>
                <w:lang w:val="es-ES"/>
              </w:rPr>
            </w:pPr>
          </w:p>
        </w:tc>
        <w:tc>
          <w:tcPr>
            <w:tcW w:w="517" w:type="dxa"/>
            <w:shd w:val="clear" w:color="auto" w:fill="D9D9D9" w:themeFill="background1" w:themeFillShade="D9"/>
            <w:vAlign w:val="center"/>
          </w:tcPr>
          <w:p w14:paraId="49BBF879" w14:textId="77777777" w:rsidR="00150DEB" w:rsidRPr="00A34DFF" w:rsidRDefault="00150DEB" w:rsidP="00150DEB">
            <w:pPr>
              <w:pStyle w:val="Sinespaciado"/>
              <w:ind w:left="-30" w:right="-32"/>
              <w:jc w:val="center"/>
              <w:rPr>
                <w:rFonts w:ascii="Calibri Light" w:hAnsi="Calibri Light"/>
                <w:b/>
                <w:sz w:val="20"/>
                <w:szCs w:val="20"/>
                <w:lang w:eastAsia="es-PE"/>
              </w:rPr>
            </w:pPr>
            <w:r w:rsidRPr="00A34DFF">
              <w:rPr>
                <w:rFonts w:ascii="Calibri Light" w:hAnsi="Calibri Light"/>
                <w:b/>
                <w:sz w:val="20"/>
                <w:szCs w:val="20"/>
                <w:lang w:eastAsia="es-PE"/>
              </w:rPr>
              <w:t>N°</w:t>
            </w:r>
          </w:p>
        </w:tc>
        <w:tc>
          <w:tcPr>
            <w:tcW w:w="480" w:type="dxa"/>
            <w:shd w:val="clear" w:color="auto" w:fill="D9D9D9" w:themeFill="background1" w:themeFillShade="D9"/>
            <w:vAlign w:val="center"/>
          </w:tcPr>
          <w:p w14:paraId="4B380C27" w14:textId="77777777" w:rsidR="00150DEB" w:rsidRPr="00A34DFF" w:rsidRDefault="00150DEB" w:rsidP="00150DEB">
            <w:pPr>
              <w:pStyle w:val="Sinespaciado"/>
              <w:ind w:left="-30" w:right="-32"/>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w:t>
            </w:r>
          </w:p>
        </w:tc>
      </w:tr>
      <w:tr w:rsidR="00150DEB" w:rsidRPr="00CF5D7C" w14:paraId="7D66DAFB" w14:textId="77777777" w:rsidTr="00620275">
        <w:trPr>
          <w:jc w:val="center"/>
        </w:trPr>
        <w:tc>
          <w:tcPr>
            <w:tcW w:w="1808" w:type="dxa"/>
            <w:vMerge w:val="restart"/>
            <w:shd w:val="clear" w:color="auto" w:fill="auto"/>
            <w:vAlign w:val="center"/>
          </w:tcPr>
          <w:p w14:paraId="1C9F8333" w14:textId="2E4FFF8F" w:rsidR="00150DEB" w:rsidRPr="00CF5D7C" w:rsidRDefault="00150DEB" w:rsidP="00150DEB">
            <w:pPr>
              <w:pStyle w:val="Sinespaciado"/>
              <w:ind w:right="-114"/>
              <w:rPr>
                <w:rFonts w:ascii="Calibri Light" w:hAnsi="Calibri Light"/>
                <w:sz w:val="20"/>
                <w:szCs w:val="20"/>
                <w:shd w:val="clear" w:color="auto" w:fill="E0E0E0"/>
                <w:lang w:val="es-ES"/>
              </w:rPr>
            </w:pPr>
            <w:r w:rsidRPr="008B4F8F">
              <w:rPr>
                <w:rFonts w:ascii="Calibri Light" w:hAnsi="Calibri Light"/>
                <w:sz w:val="20"/>
                <w:szCs w:val="20"/>
              </w:rPr>
              <w:t>Producto 1.</w:t>
            </w:r>
            <w:r>
              <w:rPr>
                <w:rFonts w:ascii="Calibri Light" w:hAnsi="Calibri Light"/>
                <w:sz w:val="20"/>
                <w:szCs w:val="20"/>
              </w:rPr>
              <w:t>1</w:t>
            </w:r>
            <w:r w:rsidRPr="008B4F8F">
              <w:rPr>
                <w:rFonts w:ascii="Calibri Light" w:hAnsi="Calibri Light"/>
                <w:sz w:val="20"/>
                <w:szCs w:val="20"/>
              </w:rPr>
              <w:t xml:space="preserve"> Arreglos de manejo actualizados para concha y cangrejo en Perú</w:t>
            </w:r>
          </w:p>
        </w:tc>
        <w:tc>
          <w:tcPr>
            <w:tcW w:w="1161" w:type="dxa"/>
            <w:shd w:val="clear" w:color="auto" w:fill="auto"/>
            <w:vAlign w:val="center"/>
          </w:tcPr>
          <w:p w14:paraId="2E7909E7"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090" w:type="dxa"/>
            <w:shd w:val="clear" w:color="auto" w:fill="auto"/>
            <w:vAlign w:val="center"/>
          </w:tcPr>
          <w:p w14:paraId="747DBC9B" w14:textId="77777777" w:rsidR="00150DEB" w:rsidRPr="008C55D0" w:rsidRDefault="00150DEB" w:rsidP="00150DEB">
            <w:pPr>
              <w:pStyle w:val="Sinespaciado"/>
              <w:numPr>
                <w:ilvl w:val="0"/>
                <w:numId w:val="17"/>
              </w:numPr>
              <w:ind w:left="188" w:hanging="188"/>
              <w:jc w:val="both"/>
              <w:rPr>
                <w:rFonts w:ascii="Calibri Light" w:hAnsi="Calibri Light"/>
                <w:sz w:val="20"/>
                <w:szCs w:val="20"/>
              </w:rPr>
            </w:pPr>
            <w:r w:rsidRPr="00804F87">
              <w:rPr>
                <w:bCs/>
                <w:i/>
                <w:sz w:val="18"/>
                <w:szCs w:val="18"/>
              </w:rPr>
              <w:t>Número de nuevos o mejorados instrumentos para fortalecer la gobernanza de las pesquerías costeras de Ecuador y Perú.</w:t>
            </w:r>
          </w:p>
        </w:tc>
        <w:tc>
          <w:tcPr>
            <w:tcW w:w="517" w:type="dxa"/>
            <w:shd w:val="clear" w:color="auto" w:fill="auto"/>
            <w:vAlign w:val="center"/>
          </w:tcPr>
          <w:p w14:paraId="16B97069"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631A2769" w14:textId="28F688C4"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59A23E06" w14:textId="77777777" w:rsidTr="00620275">
        <w:trPr>
          <w:jc w:val="center"/>
        </w:trPr>
        <w:tc>
          <w:tcPr>
            <w:tcW w:w="1808" w:type="dxa"/>
            <w:vMerge/>
            <w:shd w:val="clear" w:color="auto" w:fill="auto"/>
            <w:vAlign w:val="center"/>
          </w:tcPr>
          <w:p w14:paraId="6DEBC857" w14:textId="77777777" w:rsidR="00150DEB" w:rsidRPr="00CF5D7C" w:rsidRDefault="00150DEB" w:rsidP="00150DEB">
            <w:pPr>
              <w:pStyle w:val="Sinespaciado"/>
              <w:rPr>
                <w:rFonts w:ascii="Calibri Light" w:hAnsi="Calibri Light"/>
                <w:sz w:val="20"/>
                <w:szCs w:val="20"/>
                <w:shd w:val="clear" w:color="auto" w:fill="E0E0E0"/>
                <w:lang w:val="es-ES"/>
              </w:rPr>
            </w:pPr>
          </w:p>
        </w:tc>
        <w:tc>
          <w:tcPr>
            <w:tcW w:w="1161" w:type="dxa"/>
            <w:shd w:val="clear" w:color="auto" w:fill="auto"/>
            <w:vAlign w:val="center"/>
          </w:tcPr>
          <w:p w14:paraId="0971A6DF" w14:textId="74D35B19" w:rsidR="00150DEB" w:rsidRPr="00CF5D7C" w:rsidRDefault="00E74D62"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090" w:type="dxa"/>
            <w:shd w:val="clear" w:color="auto" w:fill="auto"/>
            <w:vAlign w:val="center"/>
          </w:tcPr>
          <w:p w14:paraId="681B76D3" w14:textId="77777777" w:rsidR="00150DEB" w:rsidRPr="008C55D0" w:rsidRDefault="00150DEB" w:rsidP="00150DEB">
            <w:pPr>
              <w:pStyle w:val="Sinespaciado"/>
              <w:numPr>
                <w:ilvl w:val="0"/>
                <w:numId w:val="17"/>
              </w:numPr>
              <w:ind w:left="188" w:hanging="188"/>
              <w:jc w:val="both"/>
              <w:rPr>
                <w:rFonts w:ascii="Calibri Light" w:hAnsi="Calibri Light"/>
                <w:sz w:val="20"/>
                <w:szCs w:val="20"/>
              </w:rPr>
            </w:pPr>
            <w:r w:rsidRPr="00804F87">
              <w:rPr>
                <w:bCs/>
                <w:i/>
                <w:sz w:val="18"/>
                <w:szCs w:val="18"/>
              </w:rPr>
              <w:t>Número de personas (hombres y mujeres, por nacionalidad) que han tenido entrenamiento (formal, no-formal y en el trabajo) sobre temas clave de gobernanza pesquera mejorada y manejo sustentable de pesquerías.</w:t>
            </w:r>
          </w:p>
        </w:tc>
        <w:tc>
          <w:tcPr>
            <w:tcW w:w="517" w:type="dxa"/>
            <w:shd w:val="clear" w:color="auto" w:fill="auto"/>
            <w:vAlign w:val="center"/>
          </w:tcPr>
          <w:p w14:paraId="00AA773D"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26AD18EF" w14:textId="3A47AF4A"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10D59F57" w14:textId="77777777" w:rsidTr="00620275">
        <w:trPr>
          <w:jc w:val="center"/>
        </w:trPr>
        <w:tc>
          <w:tcPr>
            <w:tcW w:w="1808" w:type="dxa"/>
            <w:shd w:val="clear" w:color="auto" w:fill="D9D9D9" w:themeFill="background1" w:themeFillShade="D9"/>
            <w:vAlign w:val="center"/>
          </w:tcPr>
          <w:p w14:paraId="4032502C" w14:textId="77777777" w:rsidR="00150DEB" w:rsidRPr="00D236FC" w:rsidRDefault="00150DEB" w:rsidP="00150DE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Comentarios</w:t>
            </w:r>
          </w:p>
        </w:tc>
        <w:tc>
          <w:tcPr>
            <w:tcW w:w="6248" w:type="dxa"/>
            <w:gridSpan w:val="4"/>
            <w:shd w:val="clear" w:color="auto" w:fill="auto"/>
            <w:vAlign w:val="center"/>
          </w:tcPr>
          <w:p w14:paraId="0C897837" w14:textId="21430A16" w:rsidR="00162692" w:rsidRPr="006F3B35" w:rsidRDefault="00C60178" w:rsidP="006F3B35">
            <w:pPr>
              <w:pStyle w:val="Sinespaciado"/>
              <w:numPr>
                <w:ilvl w:val="0"/>
                <w:numId w:val="17"/>
              </w:numPr>
              <w:ind w:left="177" w:hanging="177"/>
              <w:jc w:val="both"/>
              <w:rPr>
                <w:rFonts w:ascii="Calibri Light" w:hAnsi="Calibri Light"/>
                <w:sz w:val="20"/>
                <w:szCs w:val="20"/>
              </w:rPr>
            </w:pPr>
            <w:r>
              <w:rPr>
                <w:rFonts w:ascii="Calibri Light" w:hAnsi="Calibri Light"/>
                <w:sz w:val="20"/>
                <w:szCs w:val="20"/>
              </w:rPr>
              <w:t>Luego de un proceso previo de asesoría técnica entre la Coordinación del Componente</w:t>
            </w:r>
            <w:r w:rsidR="00060763">
              <w:rPr>
                <w:rFonts w:ascii="Calibri Light" w:hAnsi="Calibri Light"/>
                <w:sz w:val="20"/>
                <w:szCs w:val="20"/>
              </w:rPr>
              <w:t xml:space="preserve"> 1</w:t>
            </w:r>
            <w:r>
              <w:rPr>
                <w:rFonts w:ascii="Calibri Light" w:hAnsi="Calibri Light"/>
                <w:sz w:val="20"/>
                <w:szCs w:val="20"/>
              </w:rPr>
              <w:t xml:space="preserve"> y </w:t>
            </w:r>
            <w:r w:rsidR="00060763">
              <w:rPr>
                <w:rFonts w:ascii="Calibri Light" w:hAnsi="Calibri Light"/>
                <w:sz w:val="20"/>
                <w:szCs w:val="20"/>
              </w:rPr>
              <w:t xml:space="preserve">el Coordinador de </w:t>
            </w:r>
            <w:proofErr w:type="gramStart"/>
            <w:r>
              <w:rPr>
                <w:rFonts w:ascii="Calibri Light" w:hAnsi="Calibri Light"/>
                <w:sz w:val="20"/>
                <w:szCs w:val="20"/>
              </w:rPr>
              <w:t xml:space="preserve">WWF </w:t>
            </w:r>
            <w:commentRangeStart w:id="5"/>
            <w:r>
              <w:rPr>
                <w:rFonts w:ascii="Calibri Light" w:hAnsi="Calibri Light"/>
                <w:sz w:val="20"/>
                <w:szCs w:val="20"/>
              </w:rPr>
              <w:t>,</w:t>
            </w:r>
            <w:proofErr w:type="gramEnd"/>
            <w:r>
              <w:rPr>
                <w:rFonts w:ascii="Calibri Light" w:hAnsi="Calibri Light"/>
                <w:sz w:val="20"/>
                <w:szCs w:val="20"/>
              </w:rPr>
              <w:t xml:space="preserve"> se presentó ante la Dirección Nacional del Proyecto </w:t>
            </w:r>
            <w:r w:rsidR="00150DEB" w:rsidRPr="00150DEB">
              <w:rPr>
                <w:rFonts w:ascii="Calibri Light" w:hAnsi="Calibri Light"/>
                <w:sz w:val="20"/>
                <w:szCs w:val="20"/>
              </w:rPr>
              <w:t xml:space="preserve"> los términos de referencia </w:t>
            </w:r>
            <w:r>
              <w:rPr>
                <w:rFonts w:ascii="Calibri Light" w:hAnsi="Calibri Light"/>
                <w:sz w:val="20"/>
                <w:szCs w:val="20"/>
              </w:rPr>
              <w:t xml:space="preserve">los mismos que fueron aprobados por esta instancia, procediendo la ONG al lanzamiento de la </w:t>
            </w:r>
            <w:r w:rsidR="00150DEB" w:rsidRPr="00150DEB">
              <w:rPr>
                <w:rFonts w:ascii="Calibri Light" w:hAnsi="Calibri Light"/>
                <w:sz w:val="20"/>
                <w:szCs w:val="20"/>
              </w:rPr>
              <w:t>convocatoria de la consultoría para diseñar un sistema de monitoreo costo-eficiente y participativo para la pesquería de dorado. Con esta consultoría, además del diseño del sistema de monitoreo participativo para la pesquería del dorado, nos permitirá contar con un módulo de entrenamiento y lineamientos para la participación de pescadores y armadores pesqueros en el monitoreo, entrenando además a 30 entrenadores y 150 pescadores en el sistema mencionado.  La convocatoria fue publicada en la web y en la página de Facebook de WW</w:t>
            </w:r>
            <w:r w:rsidR="00AC77B3">
              <w:rPr>
                <w:rFonts w:ascii="Calibri Light" w:hAnsi="Calibri Light"/>
                <w:sz w:val="20"/>
                <w:szCs w:val="20"/>
              </w:rPr>
              <w:t>F</w:t>
            </w:r>
            <w:r w:rsidR="00150DEB" w:rsidRPr="00150DEB">
              <w:rPr>
                <w:rFonts w:ascii="Calibri Light" w:hAnsi="Calibri Light"/>
                <w:sz w:val="20"/>
                <w:szCs w:val="20"/>
              </w:rPr>
              <w:t>.</w:t>
            </w:r>
            <w:r w:rsidR="00150DEB" w:rsidRPr="00CF5D7C">
              <w:rPr>
                <w:rFonts w:ascii="Calibri Light" w:hAnsi="Calibri Light"/>
                <w:sz w:val="20"/>
                <w:szCs w:val="20"/>
              </w:rPr>
              <w:t xml:space="preserve"> </w:t>
            </w:r>
            <w:commentRangeEnd w:id="5"/>
            <w:r w:rsidR="007469D1">
              <w:rPr>
                <w:rStyle w:val="Refdecomentario"/>
              </w:rPr>
              <w:commentReference w:id="5"/>
            </w:r>
          </w:p>
        </w:tc>
      </w:tr>
      <w:tr w:rsidR="00150DEB" w:rsidRPr="00A34DFF" w14:paraId="696EDCE4" w14:textId="77777777" w:rsidTr="00620275">
        <w:trPr>
          <w:jc w:val="center"/>
        </w:trPr>
        <w:tc>
          <w:tcPr>
            <w:tcW w:w="1808" w:type="dxa"/>
            <w:vMerge w:val="restart"/>
            <w:shd w:val="clear" w:color="auto" w:fill="D9D9D9" w:themeFill="background1" w:themeFillShade="D9"/>
            <w:vAlign w:val="center"/>
          </w:tcPr>
          <w:p w14:paraId="6E4E7969" w14:textId="333E22B2" w:rsidR="00150DEB" w:rsidRPr="00A34DFF" w:rsidRDefault="00150DEB" w:rsidP="00150DEB">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Producto 1.2</w:t>
            </w:r>
          </w:p>
        </w:tc>
        <w:tc>
          <w:tcPr>
            <w:tcW w:w="1161" w:type="dxa"/>
            <w:vMerge w:val="restart"/>
            <w:shd w:val="clear" w:color="auto" w:fill="D9D9D9" w:themeFill="background1" w:themeFillShade="D9"/>
            <w:vAlign w:val="center"/>
          </w:tcPr>
          <w:p w14:paraId="5394A2CF" w14:textId="77777777" w:rsidR="00150DEB" w:rsidRPr="00A34DFF" w:rsidRDefault="00150DEB" w:rsidP="00150DE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Meta</w:t>
            </w:r>
            <w:r>
              <w:rPr>
                <w:rFonts w:ascii="Calibri Light" w:hAnsi="Calibri Light"/>
                <w:b/>
                <w:sz w:val="20"/>
                <w:szCs w:val="20"/>
                <w:shd w:val="clear" w:color="auto" w:fill="E0E0E0"/>
                <w:lang w:val="es-ES"/>
              </w:rPr>
              <w:t xml:space="preserve"> en el PRODOC Año 1</w:t>
            </w:r>
          </w:p>
        </w:tc>
        <w:tc>
          <w:tcPr>
            <w:tcW w:w="4090" w:type="dxa"/>
            <w:vMerge w:val="restart"/>
            <w:shd w:val="clear" w:color="auto" w:fill="D9D9D9" w:themeFill="background1" w:themeFillShade="D9"/>
            <w:vAlign w:val="center"/>
          </w:tcPr>
          <w:p w14:paraId="0836CE2C" w14:textId="77777777" w:rsidR="00150DEB" w:rsidRPr="00A34DFF" w:rsidRDefault="00150DEB" w:rsidP="00150DE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Indicador</w:t>
            </w:r>
          </w:p>
        </w:tc>
        <w:tc>
          <w:tcPr>
            <w:tcW w:w="997" w:type="dxa"/>
            <w:gridSpan w:val="2"/>
            <w:shd w:val="clear" w:color="auto" w:fill="D9D9D9" w:themeFill="background1" w:themeFillShade="D9"/>
            <w:vAlign w:val="center"/>
          </w:tcPr>
          <w:p w14:paraId="399021D6" w14:textId="77777777" w:rsidR="00150DEB" w:rsidRPr="00A34DFF" w:rsidRDefault="00150DEB" w:rsidP="00150DE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Logro</w:t>
            </w:r>
          </w:p>
        </w:tc>
      </w:tr>
      <w:tr w:rsidR="00150DEB" w:rsidRPr="00A34DFF" w14:paraId="2564B6B4" w14:textId="77777777" w:rsidTr="00620275">
        <w:trPr>
          <w:jc w:val="center"/>
        </w:trPr>
        <w:tc>
          <w:tcPr>
            <w:tcW w:w="1808" w:type="dxa"/>
            <w:vMerge/>
            <w:shd w:val="clear" w:color="auto" w:fill="D9D9D9" w:themeFill="background1" w:themeFillShade="D9"/>
            <w:vAlign w:val="center"/>
          </w:tcPr>
          <w:p w14:paraId="5D1D01F9" w14:textId="77777777" w:rsidR="00150DEB" w:rsidRPr="00A34DFF" w:rsidRDefault="00150DEB" w:rsidP="00150DEB">
            <w:pPr>
              <w:pStyle w:val="Sinespaciado"/>
              <w:jc w:val="center"/>
              <w:rPr>
                <w:rFonts w:ascii="Calibri Light" w:hAnsi="Calibri Light"/>
                <w:b/>
                <w:sz w:val="20"/>
                <w:szCs w:val="20"/>
                <w:shd w:val="clear" w:color="auto" w:fill="E0E0E0"/>
                <w:lang w:val="es-ES"/>
              </w:rPr>
            </w:pPr>
          </w:p>
        </w:tc>
        <w:tc>
          <w:tcPr>
            <w:tcW w:w="1161" w:type="dxa"/>
            <w:vMerge/>
            <w:shd w:val="clear" w:color="auto" w:fill="D9D9D9" w:themeFill="background1" w:themeFillShade="D9"/>
            <w:vAlign w:val="center"/>
          </w:tcPr>
          <w:p w14:paraId="3CE1A3EB" w14:textId="77777777" w:rsidR="00150DEB" w:rsidRPr="00A34DFF" w:rsidRDefault="00150DEB" w:rsidP="00150DEB">
            <w:pPr>
              <w:pStyle w:val="Sinespaciado"/>
              <w:jc w:val="center"/>
              <w:rPr>
                <w:rFonts w:ascii="Calibri Light" w:hAnsi="Calibri Light"/>
                <w:b/>
                <w:sz w:val="20"/>
                <w:szCs w:val="20"/>
                <w:shd w:val="clear" w:color="auto" w:fill="E0E0E0"/>
                <w:lang w:val="es-ES"/>
              </w:rPr>
            </w:pPr>
          </w:p>
        </w:tc>
        <w:tc>
          <w:tcPr>
            <w:tcW w:w="4090" w:type="dxa"/>
            <w:vMerge/>
            <w:shd w:val="clear" w:color="auto" w:fill="D9D9D9" w:themeFill="background1" w:themeFillShade="D9"/>
            <w:vAlign w:val="center"/>
          </w:tcPr>
          <w:p w14:paraId="375A4EE1" w14:textId="77777777" w:rsidR="00150DEB" w:rsidRPr="00A34DFF" w:rsidRDefault="00150DEB" w:rsidP="00150DEB">
            <w:pPr>
              <w:pStyle w:val="Sinespaciado"/>
              <w:jc w:val="center"/>
              <w:rPr>
                <w:rFonts w:ascii="Calibri Light" w:hAnsi="Calibri Light"/>
                <w:b/>
                <w:sz w:val="20"/>
                <w:szCs w:val="20"/>
                <w:shd w:val="clear" w:color="auto" w:fill="E0E0E0"/>
                <w:lang w:val="es-ES"/>
              </w:rPr>
            </w:pPr>
          </w:p>
        </w:tc>
        <w:tc>
          <w:tcPr>
            <w:tcW w:w="517" w:type="dxa"/>
            <w:shd w:val="clear" w:color="auto" w:fill="D9D9D9" w:themeFill="background1" w:themeFillShade="D9"/>
            <w:vAlign w:val="center"/>
          </w:tcPr>
          <w:p w14:paraId="1E90E5C8" w14:textId="77777777" w:rsidR="00150DEB" w:rsidRPr="00A34DFF" w:rsidRDefault="00150DEB" w:rsidP="00150DEB">
            <w:pPr>
              <w:pStyle w:val="Sinespaciado"/>
              <w:ind w:left="-30" w:right="-32"/>
              <w:jc w:val="center"/>
              <w:rPr>
                <w:rFonts w:ascii="Calibri Light" w:hAnsi="Calibri Light"/>
                <w:b/>
                <w:sz w:val="20"/>
                <w:szCs w:val="20"/>
                <w:shd w:val="clear" w:color="auto" w:fill="E0E0E0"/>
                <w:lang w:val="es-ES"/>
              </w:rPr>
            </w:pPr>
            <w:r w:rsidRPr="00A34DFF">
              <w:rPr>
                <w:rFonts w:ascii="Calibri Light" w:hAnsi="Calibri Light"/>
                <w:b/>
                <w:sz w:val="20"/>
                <w:szCs w:val="20"/>
                <w:lang w:eastAsia="es-PE"/>
              </w:rPr>
              <w:t>N°</w:t>
            </w:r>
          </w:p>
        </w:tc>
        <w:tc>
          <w:tcPr>
            <w:tcW w:w="480" w:type="dxa"/>
            <w:shd w:val="clear" w:color="auto" w:fill="D9D9D9" w:themeFill="background1" w:themeFillShade="D9"/>
            <w:vAlign w:val="center"/>
          </w:tcPr>
          <w:p w14:paraId="37CBED8B" w14:textId="77777777" w:rsidR="00150DEB" w:rsidRPr="00A34DFF" w:rsidRDefault="00150DEB" w:rsidP="00150DEB">
            <w:pPr>
              <w:pStyle w:val="Sinespaciado"/>
              <w:ind w:left="-30" w:right="-32"/>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w:t>
            </w:r>
          </w:p>
        </w:tc>
      </w:tr>
      <w:tr w:rsidR="00150DEB" w:rsidRPr="00CF5D7C" w14:paraId="104FBD5C" w14:textId="77777777" w:rsidTr="00620275">
        <w:trPr>
          <w:jc w:val="center"/>
        </w:trPr>
        <w:tc>
          <w:tcPr>
            <w:tcW w:w="1808" w:type="dxa"/>
            <w:vMerge w:val="restart"/>
            <w:shd w:val="clear" w:color="auto" w:fill="auto"/>
            <w:vAlign w:val="center"/>
          </w:tcPr>
          <w:p w14:paraId="23C1DCA0" w14:textId="4C026730" w:rsidR="00150DEB" w:rsidRPr="00CF5D7C" w:rsidRDefault="00150DEB" w:rsidP="00150DEB">
            <w:pPr>
              <w:pStyle w:val="Sinespaciado"/>
              <w:ind w:right="-114"/>
              <w:rPr>
                <w:rFonts w:ascii="Calibri Light" w:hAnsi="Calibri Light"/>
                <w:sz w:val="20"/>
                <w:szCs w:val="20"/>
                <w:shd w:val="clear" w:color="auto" w:fill="E0E0E0"/>
                <w:lang w:val="es-ES"/>
              </w:rPr>
            </w:pPr>
            <w:r w:rsidRPr="0064155C">
              <w:rPr>
                <w:rFonts w:ascii="Calibri Light" w:hAnsi="Calibri Light" w:cs="Calibri Light"/>
                <w:sz w:val="20"/>
                <w:szCs w:val="20"/>
              </w:rPr>
              <w:t>Producto 1.2. PAN pomada de Ecuador mejorado y actualizado con arreglos de gobernanza fortalecidos</w:t>
            </w:r>
          </w:p>
        </w:tc>
        <w:tc>
          <w:tcPr>
            <w:tcW w:w="1161" w:type="dxa"/>
            <w:shd w:val="clear" w:color="auto" w:fill="auto"/>
            <w:vAlign w:val="center"/>
          </w:tcPr>
          <w:p w14:paraId="5F39B9AB" w14:textId="77777777" w:rsidR="00150DEB" w:rsidRPr="00CF5D7C" w:rsidRDefault="00150DEB" w:rsidP="00150DEB">
            <w:pPr>
              <w:pStyle w:val="Sinespaciado"/>
              <w:ind w:right="-114"/>
              <w:jc w:val="center"/>
              <w:rPr>
                <w:rFonts w:ascii="Calibri Light" w:hAnsi="Calibri Light"/>
                <w:sz w:val="20"/>
                <w:szCs w:val="20"/>
                <w:shd w:val="clear" w:color="auto" w:fill="E0E0E0"/>
                <w:lang w:val="es-ES"/>
              </w:rPr>
            </w:pPr>
            <w:r>
              <w:rPr>
                <w:rFonts w:ascii="Calibri Light" w:hAnsi="Calibri Light"/>
                <w:sz w:val="20"/>
                <w:szCs w:val="20"/>
              </w:rPr>
              <w:t>0</w:t>
            </w:r>
          </w:p>
        </w:tc>
        <w:tc>
          <w:tcPr>
            <w:tcW w:w="4090" w:type="dxa"/>
            <w:shd w:val="clear" w:color="auto" w:fill="auto"/>
            <w:vAlign w:val="center"/>
          </w:tcPr>
          <w:p w14:paraId="4494C344" w14:textId="77777777" w:rsidR="00150DEB" w:rsidRPr="0071201F" w:rsidRDefault="00150DEB" w:rsidP="00150DEB">
            <w:pPr>
              <w:pStyle w:val="Sinespaciado"/>
              <w:numPr>
                <w:ilvl w:val="0"/>
                <w:numId w:val="17"/>
              </w:numPr>
              <w:ind w:left="188" w:hanging="188"/>
              <w:jc w:val="both"/>
              <w:rPr>
                <w:bCs/>
                <w:i/>
                <w:sz w:val="18"/>
                <w:szCs w:val="18"/>
              </w:rPr>
            </w:pPr>
            <w:r w:rsidRPr="0071201F">
              <w:rPr>
                <w:bCs/>
                <w:i/>
                <w:sz w:val="18"/>
                <w:szCs w:val="18"/>
              </w:rPr>
              <w:t>Indicador de resultado 1: Número de nuevos o mejorados instrumentos para fortalecer la gobernanza de las pesquerías costeras de Ecuador y Perú.</w:t>
            </w:r>
          </w:p>
        </w:tc>
        <w:tc>
          <w:tcPr>
            <w:tcW w:w="517" w:type="dxa"/>
            <w:shd w:val="clear" w:color="auto" w:fill="auto"/>
            <w:vAlign w:val="center"/>
          </w:tcPr>
          <w:p w14:paraId="1A13E1FF" w14:textId="0067D711"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07D1A265" w14:textId="5281D4AE"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6B5947A0" w14:textId="77777777" w:rsidTr="00620275">
        <w:trPr>
          <w:jc w:val="center"/>
        </w:trPr>
        <w:tc>
          <w:tcPr>
            <w:tcW w:w="1808" w:type="dxa"/>
            <w:vMerge/>
            <w:shd w:val="clear" w:color="auto" w:fill="auto"/>
            <w:vAlign w:val="center"/>
          </w:tcPr>
          <w:p w14:paraId="5E201C88" w14:textId="77777777" w:rsidR="00150DEB" w:rsidRPr="0071201F" w:rsidRDefault="00150DEB" w:rsidP="00150DEB">
            <w:pPr>
              <w:pStyle w:val="Sinespaciado"/>
              <w:ind w:right="-114"/>
              <w:rPr>
                <w:rFonts w:ascii="Calibri Light" w:hAnsi="Calibri Light"/>
                <w:sz w:val="20"/>
                <w:szCs w:val="20"/>
              </w:rPr>
            </w:pPr>
          </w:p>
        </w:tc>
        <w:tc>
          <w:tcPr>
            <w:tcW w:w="1161" w:type="dxa"/>
            <w:shd w:val="clear" w:color="auto" w:fill="auto"/>
            <w:vAlign w:val="center"/>
          </w:tcPr>
          <w:p w14:paraId="10F36A65" w14:textId="44EB3D4B" w:rsidR="00150DEB" w:rsidRDefault="00E74D62" w:rsidP="00150DEB">
            <w:pPr>
              <w:pStyle w:val="Sinespaciado"/>
              <w:ind w:right="-114"/>
              <w:jc w:val="center"/>
              <w:rPr>
                <w:rFonts w:ascii="Calibri Light" w:hAnsi="Calibri Light"/>
                <w:sz w:val="20"/>
                <w:szCs w:val="20"/>
              </w:rPr>
            </w:pPr>
            <w:r>
              <w:rPr>
                <w:rFonts w:ascii="Calibri Light" w:hAnsi="Calibri Light"/>
                <w:sz w:val="20"/>
                <w:szCs w:val="20"/>
              </w:rPr>
              <w:t>0</w:t>
            </w:r>
          </w:p>
        </w:tc>
        <w:tc>
          <w:tcPr>
            <w:tcW w:w="4090" w:type="dxa"/>
            <w:shd w:val="clear" w:color="auto" w:fill="auto"/>
            <w:vAlign w:val="center"/>
          </w:tcPr>
          <w:p w14:paraId="65456820" w14:textId="77777777" w:rsidR="00150DEB" w:rsidRPr="0071201F" w:rsidRDefault="00150DEB" w:rsidP="00150DEB">
            <w:pPr>
              <w:pStyle w:val="Sinespaciado"/>
              <w:numPr>
                <w:ilvl w:val="0"/>
                <w:numId w:val="17"/>
              </w:numPr>
              <w:ind w:left="188" w:hanging="188"/>
              <w:jc w:val="both"/>
              <w:rPr>
                <w:bCs/>
                <w:i/>
                <w:sz w:val="18"/>
                <w:szCs w:val="18"/>
              </w:rPr>
            </w:pPr>
            <w:r w:rsidRPr="0071201F">
              <w:rPr>
                <w:bCs/>
                <w:i/>
                <w:sz w:val="18"/>
                <w:szCs w:val="18"/>
              </w:rPr>
              <w:t>Indicador de resultado 2: Número de personas (hombres y mujeres, por nacionalidad) que han tenido entrenamiento (formal, no-formal y en el trabajo) sobre temas clave de gobernanza pesquera mejorada y manejo sustentable de pesquerías.</w:t>
            </w:r>
          </w:p>
        </w:tc>
        <w:tc>
          <w:tcPr>
            <w:tcW w:w="517" w:type="dxa"/>
            <w:shd w:val="clear" w:color="auto" w:fill="auto"/>
            <w:vAlign w:val="center"/>
          </w:tcPr>
          <w:p w14:paraId="32B87FBF" w14:textId="1902662F"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6B09A058" w14:textId="4C3DDCE2"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5DB58351" w14:textId="77777777" w:rsidTr="00620275">
        <w:trPr>
          <w:jc w:val="center"/>
        </w:trPr>
        <w:tc>
          <w:tcPr>
            <w:tcW w:w="1808" w:type="dxa"/>
            <w:shd w:val="clear" w:color="auto" w:fill="D9D9D9" w:themeFill="background1" w:themeFillShade="D9"/>
            <w:vAlign w:val="center"/>
          </w:tcPr>
          <w:p w14:paraId="5B1DC879" w14:textId="77777777" w:rsidR="00150DEB" w:rsidRPr="00CF5D7C" w:rsidRDefault="00150DEB" w:rsidP="00150DEB">
            <w:pPr>
              <w:pStyle w:val="Sinespaciado"/>
              <w:rPr>
                <w:rFonts w:ascii="Calibri Light" w:hAnsi="Calibri Light"/>
                <w:sz w:val="20"/>
                <w:szCs w:val="20"/>
                <w:shd w:val="clear" w:color="auto" w:fill="E0E0E0"/>
                <w:lang w:val="es-ES"/>
              </w:rPr>
            </w:pPr>
            <w:r w:rsidRPr="00CF5D7C">
              <w:rPr>
                <w:rFonts w:ascii="Calibri Light" w:hAnsi="Calibri Light"/>
                <w:sz w:val="20"/>
                <w:szCs w:val="20"/>
                <w:shd w:val="clear" w:color="auto" w:fill="E0E0E0"/>
                <w:lang w:val="es-ES"/>
              </w:rPr>
              <w:t>Comentarios</w:t>
            </w:r>
          </w:p>
        </w:tc>
        <w:tc>
          <w:tcPr>
            <w:tcW w:w="6248" w:type="dxa"/>
            <w:gridSpan w:val="4"/>
            <w:shd w:val="clear" w:color="auto" w:fill="auto"/>
            <w:vAlign w:val="center"/>
          </w:tcPr>
          <w:p w14:paraId="6AA882F9" w14:textId="23E6A358" w:rsidR="00150DEB" w:rsidRPr="005611BD" w:rsidRDefault="00C60178" w:rsidP="006F3B35">
            <w:pPr>
              <w:pStyle w:val="Sinespaciado"/>
              <w:numPr>
                <w:ilvl w:val="0"/>
                <w:numId w:val="17"/>
              </w:numPr>
              <w:ind w:left="188" w:hanging="142"/>
              <w:jc w:val="both"/>
              <w:rPr>
                <w:rFonts w:ascii="Calibri Light" w:hAnsi="Calibri Light"/>
                <w:sz w:val="20"/>
                <w:szCs w:val="20"/>
              </w:rPr>
            </w:pPr>
            <w:r>
              <w:rPr>
                <w:rFonts w:ascii="Calibri Light" w:hAnsi="Calibri Light"/>
                <w:sz w:val="20"/>
                <w:szCs w:val="20"/>
              </w:rPr>
              <w:t xml:space="preserve">Luego de un proceso previo de asesoría técnica entre la Coordinación del Componente y WWF, se presentó ante la Dirección Nacional del </w:t>
            </w:r>
            <w:proofErr w:type="gramStart"/>
            <w:r>
              <w:rPr>
                <w:rFonts w:ascii="Calibri Light" w:hAnsi="Calibri Light"/>
                <w:sz w:val="20"/>
                <w:szCs w:val="20"/>
              </w:rPr>
              <w:t xml:space="preserve">Proyecto </w:t>
            </w:r>
            <w:r w:rsidRPr="00150DEB">
              <w:rPr>
                <w:rFonts w:ascii="Calibri Light" w:hAnsi="Calibri Light"/>
                <w:sz w:val="20"/>
                <w:szCs w:val="20"/>
              </w:rPr>
              <w:t xml:space="preserve"> los</w:t>
            </w:r>
            <w:proofErr w:type="gramEnd"/>
            <w:r w:rsidRPr="00150DEB">
              <w:rPr>
                <w:rFonts w:ascii="Calibri Light" w:hAnsi="Calibri Light"/>
                <w:sz w:val="20"/>
                <w:szCs w:val="20"/>
              </w:rPr>
              <w:t xml:space="preserve"> términos de referencia </w:t>
            </w:r>
            <w:r>
              <w:rPr>
                <w:rFonts w:ascii="Calibri Light" w:hAnsi="Calibri Light"/>
                <w:sz w:val="20"/>
                <w:szCs w:val="20"/>
              </w:rPr>
              <w:t xml:space="preserve">los mismos que fueron aprobados por esta instancia, procediendo la ONG al lanzamiento de la </w:t>
            </w:r>
            <w:r w:rsidRPr="00150DEB">
              <w:rPr>
                <w:rFonts w:ascii="Calibri Light" w:hAnsi="Calibri Light"/>
                <w:sz w:val="20"/>
                <w:szCs w:val="20"/>
              </w:rPr>
              <w:t xml:space="preserve">convocatoria de </w:t>
            </w:r>
            <w:r w:rsidR="00150DEB" w:rsidRPr="00150DEB">
              <w:rPr>
                <w:rFonts w:ascii="Calibri Light" w:hAnsi="Calibri Light"/>
                <w:sz w:val="20"/>
                <w:szCs w:val="20"/>
              </w:rPr>
              <w:t>las consultorías para diseñar un sistema de monitoreo costo-eficiente y participativo para la pesquería de camarón pomada. Con esta consultoría, además del diseño del sistema de monitoreo participativo para la pesquería del camarón pomada, nos permitirá contar con un módulo de entrenamiento y lineamientos para la participación de pescadores y armadores pesqueros en el monitoreo, entrenando además a 30 entrenadores y 150 pescadores en el sistema mencionado. La convocatoria fue publicada en la web y en la página de Facebook de WW</w:t>
            </w:r>
            <w:r w:rsidR="00AC77B3">
              <w:rPr>
                <w:rFonts w:ascii="Calibri Light" w:hAnsi="Calibri Light"/>
                <w:sz w:val="20"/>
                <w:szCs w:val="20"/>
              </w:rPr>
              <w:t>F</w:t>
            </w:r>
            <w:r w:rsidR="00150DEB" w:rsidRPr="00150DEB">
              <w:rPr>
                <w:rFonts w:ascii="Calibri Light" w:hAnsi="Calibri Light"/>
                <w:sz w:val="20"/>
                <w:szCs w:val="20"/>
              </w:rPr>
              <w:t>.</w:t>
            </w:r>
          </w:p>
        </w:tc>
      </w:tr>
      <w:tr w:rsidR="00150DEB" w:rsidRPr="00D236FC" w14:paraId="1ECF0CC7" w14:textId="77777777" w:rsidTr="00620275">
        <w:trPr>
          <w:jc w:val="center"/>
        </w:trPr>
        <w:tc>
          <w:tcPr>
            <w:tcW w:w="1808" w:type="dxa"/>
            <w:vMerge w:val="restart"/>
            <w:shd w:val="clear" w:color="auto" w:fill="D9D9D9" w:themeFill="background1" w:themeFillShade="D9"/>
            <w:vAlign w:val="center"/>
          </w:tcPr>
          <w:p w14:paraId="465F377C" w14:textId="6F61B7DF" w:rsidR="00150DEB" w:rsidRPr="00D236FC" w:rsidRDefault="00150DEB" w:rsidP="00150DEB">
            <w:pPr>
              <w:pStyle w:val="Sinespaciado"/>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Producto 1.</w:t>
            </w:r>
            <w:r w:rsidR="00A821F5">
              <w:rPr>
                <w:rFonts w:ascii="Calibri Light" w:hAnsi="Calibri Light"/>
                <w:b/>
                <w:sz w:val="20"/>
                <w:szCs w:val="20"/>
                <w:shd w:val="clear" w:color="auto" w:fill="E0E0E0"/>
                <w:lang w:val="es-ES"/>
              </w:rPr>
              <w:t>3</w:t>
            </w:r>
          </w:p>
        </w:tc>
        <w:tc>
          <w:tcPr>
            <w:tcW w:w="1161" w:type="dxa"/>
            <w:vMerge w:val="restart"/>
            <w:shd w:val="clear" w:color="auto" w:fill="D9D9D9" w:themeFill="background1" w:themeFillShade="D9"/>
            <w:vAlign w:val="center"/>
          </w:tcPr>
          <w:p w14:paraId="4DE07892"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Meta</w:t>
            </w:r>
            <w:r>
              <w:rPr>
                <w:rFonts w:ascii="Calibri Light" w:hAnsi="Calibri Light"/>
                <w:b/>
                <w:sz w:val="20"/>
                <w:szCs w:val="20"/>
                <w:shd w:val="clear" w:color="auto" w:fill="E0E0E0"/>
                <w:lang w:val="es-ES"/>
              </w:rPr>
              <w:t xml:space="preserve"> en el PRODOC año 1</w:t>
            </w:r>
          </w:p>
        </w:tc>
        <w:tc>
          <w:tcPr>
            <w:tcW w:w="4090" w:type="dxa"/>
            <w:vMerge w:val="restart"/>
            <w:shd w:val="clear" w:color="auto" w:fill="D9D9D9" w:themeFill="background1" w:themeFillShade="D9"/>
            <w:vAlign w:val="center"/>
          </w:tcPr>
          <w:p w14:paraId="377E61CA"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Indicador</w:t>
            </w:r>
          </w:p>
        </w:tc>
        <w:tc>
          <w:tcPr>
            <w:tcW w:w="997" w:type="dxa"/>
            <w:gridSpan w:val="2"/>
            <w:shd w:val="clear" w:color="auto" w:fill="D9D9D9" w:themeFill="background1" w:themeFillShade="D9"/>
            <w:vAlign w:val="center"/>
          </w:tcPr>
          <w:p w14:paraId="067A59AE"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L</w:t>
            </w:r>
            <w:r w:rsidRPr="00D236FC">
              <w:rPr>
                <w:rFonts w:ascii="Calibri Light" w:hAnsi="Calibri Light"/>
                <w:b/>
                <w:sz w:val="20"/>
                <w:szCs w:val="20"/>
                <w:shd w:val="clear" w:color="auto" w:fill="E0E0E0"/>
                <w:lang w:val="es-ES"/>
              </w:rPr>
              <w:t>ogro</w:t>
            </w:r>
          </w:p>
        </w:tc>
      </w:tr>
      <w:tr w:rsidR="00150DEB" w:rsidRPr="00D236FC" w14:paraId="69DA5DB2" w14:textId="77777777" w:rsidTr="00620275">
        <w:trPr>
          <w:jc w:val="center"/>
        </w:trPr>
        <w:tc>
          <w:tcPr>
            <w:tcW w:w="1808" w:type="dxa"/>
            <w:vMerge/>
            <w:shd w:val="clear" w:color="auto" w:fill="D9D9D9" w:themeFill="background1" w:themeFillShade="D9"/>
            <w:vAlign w:val="center"/>
          </w:tcPr>
          <w:p w14:paraId="0829FA59" w14:textId="77777777" w:rsidR="00150DEB" w:rsidRPr="00D236FC" w:rsidRDefault="00150DEB" w:rsidP="00150DEB">
            <w:pPr>
              <w:pStyle w:val="Sinespaciado"/>
              <w:rPr>
                <w:rFonts w:ascii="Calibri Light" w:hAnsi="Calibri Light"/>
                <w:b/>
                <w:sz w:val="20"/>
                <w:szCs w:val="20"/>
                <w:shd w:val="clear" w:color="auto" w:fill="E0E0E0"/>
                <w:lang w:val="es-ES"/>
              </w:rPr>
            </w:pPr>
          </w:p>
        </w:tc>
        <w:tc>
          <w:tcPr>
            <w:tcW w:w="1161" w:type="dxa"/>
            <w:vMerge/>
            <w:shd w:val="clear" w:color="auto" w:fill="D9D9D9" w:themeFill="background1" w:themeFillShade="D9"/>
            <w:vAlign w:val="center"/>
          </w:tcPr>
          <w:p w14:paraId="4D75E9D2" w14:textId="77777777" w:rsidR="00150DEB" w:rsidRPr="00D236FC" w:rsidRDefault="00150DEB" w:rsidP="00150DEB">
            <w:pPr>
              <w:pStyle w:val="Sinespaciado"/>
              <w:jc w:val="center"/>
              <w:rPr>
                <w:rFonts w:ascii="Calibri Light" w:hAnsi="Calibri Light"/>
                <w:b/>
                <w:sz w:val="20"/>
                <w:szCs w:val="20"/>
                <w:shd w:val="clear" w:color="auto" w:fill="E0E0E0"/>
                <w:lang w:val="es-ES"/>
              </w:rPr>
            </w:pPr>
          </w:p>
        </w:tc>
        <w:tc>
          <w:tcPr>
            <w:tcW w:w="4090" w:type="dxa"/>
            <w:vMerge/>
            <w:shd w:val="clear" w:color="auto" w:fill="D9D9D9" w:themeFill="background1" w:themeFillShade="D9"/>
            <w:vAlign w:val="center"/>
          </w:tcPr>
          <w:p w14:paraId="3F97EDB0" w14:textId="77777777" w:rsidR="00150DEB" w:rsidRPr="00D236FC" w:rsidRDefault="00150DEB" w:rsidP="00150DEB">
            <w:pPr>
              <w:pStyle w:val="Sinespaciado"/>
              <w:jc w:val="center"/>
              <w:rPr>
                <w:rFonts w:ascii="Calibri Light" w:hAnsi="Calibri Light"/>
                <w:b/>
                <w:sz w:val="20"/>
                <w:szCs w:val="20"/>
                <w:shd w:val="clear" w:color="auto" w:fill="E0E0E0"/>
                <w:lang w:val="es-ES"/>
              </w:rPr>
            </w:pPr>
          </w:p>
        </w:tc>
        <w:tc>
          <w:tcPr>
            <w:tcW w:w="517" w:type="dxa"/>
            <w:shd w:val="clear" w:color="auto" w:fill="D9D9D9" w:themeFill="background1" w:themeFillShade="D9"/>
            <w:vAlign w:val="center"/>
          </w:tcPr>
          <w:p w14:paraId="42864EF5" w14:textId="77777777" w:rsidR="00150DEB" w:rsidRPr="00A34DFF" w:rsidRDefault="00150DEB" w:rsidP="00150DEB">
            <w:pPr>
              <w:pStyle w:val="Sinespaciado"/>
              <w:ind w:left="-30" w:right="-32"/>
              <w:jc w:val="center"/>
              <w:rPr>
                <w:rFonts w:ascii="Calibri Light" w:hAnsi="Calibri Light"/>
                <w:b/>
                <w:sz w:val="20"/>
                <w:szCs w:val="20"/>
                <w:lang w:eastAsia="es-PE"/>
              </w:rPr>
            </w:pPr>
            <w:r w:rsidRPr="00A34DFF">
              <w:rPr>
                <w:rFonts w:ascii="Calibri Light" w:hAnsi="Calibri Light"/>
                <w:b/>
                <w:sz w:val="20"/>
                <w:szCs w:val="20"/>
                <w:lang w:eastAsia="es-PE"/>
              </w:rPr>
              <w:t>N°</w:t>
            </w:r>
          </w:p>
        </w:tc>
        <w:tc>
          <w:tcPr>
            <w:tcW w:w="480" w:type="dxa"/>
            <w:shd w:val="clear" w:color="auto" w:fill="D9D9D9" w:themeFill="background1" w:themeFillShade="D9"/>
            <w:vAlign w:val="center"/>
          </w:tcPr>
          <w:p w14:paraId="358FD490" w14:textId="77777777" w:rsidR="00150DEB" w:rsidRPr="00A34DFF" w:rsidRDefault="00150DEB" w:rsidP="00150DEB">
            <w:pPr>
              <w:pStyle w:val="Sinespaciado"/>
              <w:ind w:left="-30" w:right="-32"/>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w:t>
            </w:r>
          </w:p>
        </w:tc>
      </w:tr>
      <w:tr w:rsidR="00150DEB" w:rsidRPr="00CF5D7C" w14:paraId="200FB3A2" w14:textId="77777777" w:rsidTr="00620275">
        <w:trPr>
          <w:jc w:val="center"/>
        </w:trPr>
        <w:tc>
          <w:tcPr>
            <w:tcW w:w="1808" w:type="dxa"/>
            <w:vMerge w:val="restart"/>
            <w:shd w:val="clear" w:color="auto" w:fill="auto"/>
            <w:vAlign w:val="center"/>
          </w:tcPr>
          <w:p w14:paraId="79495725" w14:textId="70CF6B66" w:rsidR="00150DEB" w:rsidRPr="00CF5D7C" w:rsidRDefault="00A821F5" w:rsidP="00150DEB">
            <w:pPr>
              <w:pStyle w:val="Sinespaciado"/>
              <w:ind w:right="-114"/>
              <w:rPr>
                <w:rFonts w:ascii="Calibri Light" w:hAnsi="Calibri Light"/>
                <w:sz w:val="20"/>
                <w:szCs w:val="20"/>
                <w:shd w:val="clear" w:color="auto" w:fill="E0E0E0"/>
                <w:lang w:val="es-ES"/>
              </w:rPr>
            </w:pPr>
            <w:r w:rsidRPr="0064155C">
              <w:rPr>
                <w:rFonts w:ascii="Calibri Light" w:hAnsi="Calibri Light" w:cs="Calibri Light"/>
                <w:sz w:val="20"/>
                <w:szCs w:val="20"/>
              </w:rPr>
              <w:lastRenderedPageBreak/>
              <w:t>Producto 1.3. Nuevo plan de acción provincial para concha en Ecuador</w:t>
            </w:r>
          </w:p>
        </w:tc>
        <w:tc>
          <w:tcPr>
            <w:tcW w:w="1161" w:type="dxa"/>
            <w:shd w:val="clear" w:color="auto" w:fill="auto"/>
            <w:vAlign w:val="center"/>
          </w:tcPr>
          <w:p w14:paraId="0DA10C59"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090" w:type="dxa"/>
            <w:shd w:val="clear" w:color="auto" w:fill="auto"/>
            <w:vAlign w:val="center"/>
          </w:tcPr>
          <w:p w14:paraId="76636701" w14:textId="77777777" w:rsidR="00150DEB" w:rsidRPr="008C55D0" w:rsidRDefault="00150DEB" w:rsidP="00150DEB">
            <w:pPr>
              <w:pStyle w:val="Sinespaciado"/>
              <w:numPr>
                <w:ilvl w:val="0"/>
                <w:numId w:val="17"/>
              </w:numPr>
              <w:ind w:left="188" w:hanging="188"/>
              <w:jc w:val="both"/>
              <w:rPr>
                <w:rFonts w:ascii="Calibri Light" w:hAnsi="Calibri Light"/>
                <w:sz w:val="20"/>
                <w:szCs w:val="20"/>
              </w:rPr>
            </w:pPr>
            <w:r w:rsidRPr="00804F87">
              <w:rPr>
                <w:bCs/>
                <w:i/>
                <w:sz w:val="18"/>
                <w:szCs w:val="18"/>
              </w:rPr>
              <w:t>Número de nuevos o mejorados instrumentos para fortalecer la gobernanza de las pesquerías costeras de Ecuador y Perú.</w:t>
            </w:r>
          </w:p>
        </w:tc>
        <w:tc>
          <w:tcPr>
            <w:tcW w:w="517" w:type="dxa"/>
            <w:shd w:val="clear" w:color="auto" w:fill="auto"/>
            <w:vAlign w:val="center"/>
          </w:tcPr>
          <w:p w14:paraId="5E7385CD"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10E0EDCE" w14:textId="685B656B"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271B1434" w14:textId="77777777" w:rsidTr="00620275">
        <w:trPr>
          <w:jc w:val="center"/>
        </w:trPr>
        <w:tc>
          <w:tcPr>
            <w:tcW w:w="1808" w:type="dxa"/>
            <w:vMerge/>
            <w:shd w:val="clear" w:color="auto" w:fill="auto"/>
            <w:vAlign w:val="center"/>
          </w:tcPr>
          <w:p w14:paraId="156AFF62" w14:textId="77777777" w:rsidR="00150DEB" w:rsidRPr="00CF5D7C" w:rsidRDefault="00150DEB" w:rsidP="00150DEB">
            <w:pPr>
              <w:pStyle w:val="Sinespaciado"/>
              <w:rPr>
                <w:rFonts w:ascii="Calibri Light" w:hAnsi="Calibri Light"/>
                <w:sz w:val="20"/>
                <w:szCs w:val="20"/>
                <w:shd w:val="clear" w:color="auto" w:fill="E0E0E0"/>
                <w:lang w:val="es-ES"/>
              </w:rPr>
            </w:pPr>
          </w:p>
        </w:tc>
        <w:tc>
          <w:tcPr>
            <w:tcW w:w="1161" w:type="dxa"/>
            <w:shd w:val="clear" w:color="auto" w:fill="auto"/>
            <w:vAlign w:val="center"/>
          </w:tcPr>
          <w:p w14:paraId="44D4088D" w14:textId="6ED8E941" w:rsidR="00150DEB" w:rsidRPr="00CF5D7C" w:rsidRDefault="00E74D62"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090" w:type="dxa"/>
            <w:shd w:val="clear" w:color="auto" w:fill="auto"/>
            <w:vAlign w:val="center"/>
          </w:tcPr>
          <w:p w14:paraId="1558DAAC" w14:textId="77777777" w:rsidR="00150DEB" w:rsidRPr="008C55D0" w:rsidRDefault="00150DEB" w:rsidP="00150DEB">
            <w:pPr>
              <w:pStyle w:val="Sinespaciado"/>
              <w:numPr>
                <w:ilvl w:val="0"/>
                <w:numId w:val="17"/>
              </w:numPr>
              <w:ind w:left="188" w:hanging="188"/>
              <w:jc w:val="both"/>
              <w:rPr>
                <w:rFonts w:ascii="Calibri Light" w:hAnsi="Calibri Light"/>
                <w:sz w:val="20"/>
                <w:szCs w:val="20"/>
              </w:rPr>
            </w:pPr>
            <w:r w:rsidRPr="00804F87">
              <w:rPr>
                <w:bCs/>
                <w:i/>
                <w:sz w:val="18"/>
                <w:szCs w:val="18"/>
              </w:rPr>
              <w:t>Número de personas (hombres y mujeres, por nacionalidad) que han tenido entrenamiento (formal, no-formal y en el trabajo) sobre temas clave de gobernanza pesquera mejorada y manejo sustentable de pesquerías.</w:t>
            </w:r>
          </w:p>
        </w:tc>
        <w:tc>
          <w:tcPr>
            <w:tcW w:w="517" w:type="dxa"/>
            <w:shd w:val="clear" w:color="auto" w:fill="auto"/>
            <w:vAlign w:val="center"/>
          </w:tcPr>
          <w:p w14:paraId="0CC9BCF9"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326350AF" w14:textId="1F6A734D"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49711655" w14:textId="77777777" w:rsidTr="00620275">
        <w:trPr>
          <w:jc w:val="center"/>
        </w:trPr>
        <w:tc>
          <w:tcPr>
            <w:tcW w:w="1808" w:type="dxa"/>
            <w:shd w:val="clear" w:color="auto" w:fill="D9D9D9" w:themeFill="background1" w:themeFillShade="D9"/>
            <w:vAlign w:val="center"/>
          </w:tcPr>
          <w:p w14:paraId="54E2E56F" w14:textId="77777777" w:rsidR="00150DEB" w:rsidRPr="00D236FC" w:rsidRDefault="00150DEB" w:rsidP="00150DE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Comentarios</w:t>
            </w:r>
          </w:p>
        </w:tc>
        <w:tc>
          <w:tcPr>
            <w:tcW w:w="6248" w:type="dxa"/>
            <w:gridSpan w:val="4"/>
            <w:shd w:val="clear" w:color="auto" w:fill="auto"/>
            <w:vAlign w:val="center"/>
          </w:tcPr>
          <w:p w14:paraId="02796D6B" w14:textId="77777777" w:rsidR="00620275" w:rsidRDefault="00620275" w:rsidP="00620275">
            <w:pPr>
              <w:pStyle w:val="Sinespaciado"/>
              <w:jc w:val="both"/>
              <w:rPr>
                <w:rFonts w:ascii="Calibri Light" w:hAnsi="Calibri Light"/>
                <w:sz w:val="20"/>
                <w:szCs w:val="20"/>
                <w:lang w:val="es-ES"/>
              </w:rPr>
            </w:pPr>
          </w:p>
          <w:p w14:paraId="09876C7B" w14:textId="62152708" w:rsidR="003D0A13" w:rsidRDefault="007469D1" w:rsidP="003D0A13">
            <w:pPr>
              <w:pStyle w:val="Sinespaciado"/>
              <w:jc w:val="both"/>
              <w:rPr>
                <w:rFonts w:ascii="Calibri Light" w:hAnsi="Calibri Light"/>
                <w:sz w:val="20"/>
                <w:szCs w:val="20"/>
              </w:rPr>
            </w:pPr>
            <w:r>
              <w:rPr>
                <w:rFonts w:ascii="Calibri Light" w:hAnsi="Calibri Light"/>
                <w:sz w:val="20"/>
                <w:szCs w:val="20"/>
                <w:lang w:val="es-ES"/>
              </w:rPr>
              <w:t xml:space="preserve">- </w:t>
            </w:r>
            <w:r w:rsidR="00C60178">
              <w:rPr>
                <w:rFonts w:ascii="Calibri Light" w:hAnsi="Calibri Light"/>
                <w:sz w:val="20"/>
                <w:szCs w:val="20"/>
              </w:rPr>
              <w:t xml:space="preserve">Luego de un proceso previo de asesoría técnica entre la Coordinación del Componente y </w:t>
            </w:r>
            <w:r w:rsidR="003D0A13">
              <w:rPr>
                <w:rFonts w:ascii="Calibri Light" w:hAnsi="Calibri Light"/>
                <w:sz w:val="20"/>
                <w:szCs w:val="20"/>
              </w:rPr>
              <w:t>CI</w:t>
            </w:r>
            <w:r w:rsidR="00C60178">
              <w:rPr>
                <w:rFonts w:ascii="Calibri Light" w:hAnsi="Calibri Light"/>
                <w:sz w:val="20"/>
                <w:szCs w:val="20"/>
              </w:rPr>
              <w:t xml:space="preserve">, se </w:t>
            </w:r>
            <w:r w:rsidR="003D0A13" w:rsidRPr="00A821F5">
              <w:rPr>
                <w:rFonts w:ascii="Calibri Light" w:hAnsi="Calibri Light"/>
                <w:sz w:val="20"/>
                <w:szCs w:val="20"/>
              </w:rPr>
              <w:t>elabor</w:t>
            </w:r>
            <w:r w:rsidR="003D0A13">
              <w:rPr>
                <w:rFonts w:ascii="Calibri Light" w:hAnsi="Calibri Light"/>
                <w:sz w:val="20"/>
                <w:szCs w:val="20"/>
              </w:rPr>
              <w:t xml:space="preserve">aron </w:t>
            </w:r>
            <w:r w:rsidR="003D0A13" w:rsidRPr="00A821F5">
              <w:rPr>
                <w:rFonts w:ascii="Calibri Light" w:hAnsi="Calibri Light"/>
                <w:sz w:val="20"/>
                <w:szCs w:val="20"/>
              </w:rPr>
              <w:t xml:space="preserve">los Términos de Referencia para la “Elaboración de la Guía Metodológica para la implementación de un sistema de monitoreo participativo para el recurso concha prieta con énfasis en las comunidades pesqueras del archipiélago de </w:t>
            </w:r>
            <w:proofErr w:type="spellStart"/>
            <w:r w:rsidR="003D0A13" w:rsidRPr="00A821F5">
              <w:rPr>
                <w:rFonts w:ascii="Calibri Light" w:hAnsi="Calibri Light"/>
                <w:sz w:val="20"/>
                <w:szCs w:val="20"/>
              </w:rPr>
              <w:t>Jambelí</w:t>
            </w:r>
            <w:proofErr w:type="spellEnd"/>
            <w:r w:rsidR="003D0A13" w:rsidRPr="00A821F5">
              <w:rPr>
                <w:rFonts w:ascii="Calibri Light" w:hAnsi="Calibri Light"/>
                <w:sz w:val="20"/>
                <w:szCs w:val="20"/>
              </w:rPr>
              <w:t xml:space="preserve">, la </w:t>
            </w:r>
            <w:r w:rsidR="003D0A13">
              <w:rPr>
                <w:rFonts w:ascii="Calibri Light" w:hAnsi="Calibri Light"/>
                <w:sz w:val="20"/>
                <w:szCs w:val="20"/>
              </w:rPr>
              <w:t xml:space="preserve">cual </w:t>
            </w:r>
            <w:r w:rsidR="003D0A13" w:rsidRPr="00A821F5">
              <w:rPr>
                <w:rFonts w:ascii="Calibri Light" w:hAnsi="Calibri Light"/>
                <w:sz w:val="20"/>
                <w:szCs w:val="20"/>
              </w:rPr>
              <w:t>será utilizada para promover el monitoreo participativo del recurso concha prieta en seis comunidades pesqueras de</w:t>
            </w:r>
            <w:r w:rsidR="003D0A13">
              <w:rPr>
                <w:rFonts w:ascii="Calibri Light" w:hAnsi="Calibri Light"/>
                <w:sz w:val="20"/>
                <w:szCs w:val="20"/>
              </w:rPr>
              <w:t xml:space="preserve"> dicha zona. Dichos términos de referencia fueron presentados ante la Dirección Nacional del proyecto y aprobados finalmente</w:t>
            </w:r>
            <w:r w:rsidR="003D0A13" w:rsidRPr="00A821F5">
              <w:rPr>
                <w:rFonts w:ascii="Calibri Light" w:hAnsi="Calibri Light"/>
                <w:sz w:val="20"/>
                <w:szCs w:val="20"/>
              </w:rPr>
              <w:t xml:space="preserve">. </w:t>
            </w:r>
            <w:r w:rsidR="003D0A13">
              <w:rPr>
                <w:rFonts w:ascii="Calibri Light" w:hAnsi="Calibri Light"/>
                <w:sz w:val="20"/>
                <w:szCs w:val="20"/>
              </w:rPr>
              <w:t>L</w:t>
            </w:r>
            <w:r w:rsidR="003D0A13" w:rsidRPr="00A821F5">
              <w:rPr>
                <w:rFonts w:ascii="Calibri Light" w:hAnsi="Calibri Light"/>
                <w:sz w:val="20"/>
                <w:szCs w:val="20"/>
              </w:rPr>
              <w:t>a convocatoria será lanzada a mediados de diciembre. Se espera tener el contrato a fines de enero 2019.</w:t>
            </w:r>
          </w:p>
          <w:p w14:paraId="291EEEF4" w14:textId="0B4A71E5" w:rsidR="00A821F5" w:rsidRDefault="00A821F5" w:rsidP="00620275">
            <w:pPr>
              <w:pStyle w:val="Sinespaciado"/>
              <w:jc w:val="both"/>
              <w:rPr>
                <w:rFonts w:ascii="Calibri Light" w:hAnsi="Calibri Light"/>
                <w:sz w:val="20"/>
                <w:szCs w:val="20"/>
              </w:rPr>
            </w:pPr>
          </w:p>
          <w:p w14:paraId="57BC9FB4" w14:textId="77777777" w:rsidR="00620275" w:rsidRPr="00A821F5" w:rsidRDefault="00620275" w:rsidP="00620275">
            <w:pPr>
              <w:pStyle w:val="Sinespaciado"/>
              <w:ind w:left="180"/>
              <w:jc w:val="both"/>
              <w:rPr>
                <w:rFonts w:ascii="Calibri Light" w:hAnsi="Calibri Light"/>
                <w:sz w:val="20"/>
                <w:szCs w:val="20"/>
              </w:rPr>
            </w:pPr>
          </w:p>
          <w:p w14:paraId="583A2382" w14:textId="420019C2" w:rsidR="00150DEB" w:rsidRPr="00A821F5" w:rsidRDefault="007469D1" w:rsidP="00620275">
            <w:pPr>
              <w:pStyle w:val="Sinespaciado"/>
              <w:jc w:val="both"/>
              <w:rPr>
                <w:rFonts w:ascii="Calibri Light" w:hAnsi="Calibri Light"/>
                <w:sz w:val="20"/>
                <w:szCs w:val="20"/>
              </w:rPr>
            </w:pPr>
            <w:r>
              <w:rPr>
                <w:rFonts w:ascii="Calibri Light" w:hAnsi="Calibri Light"/>
                <w:sz w:val="20"/>
                <w:szCs w:val="20"/>
              </w:rPr>
              <w:t xml:space="preserve">- </w:t>
            </w:r>
            <w:r w:rsidR="00620275">
              <w:rPr>
                <w:rFonts w:ascii="Calibri Light" w:hAnsi="Calibri Light"/>
                <w:sz w:val="20"/>
                <w:szCs w:val="20"/>
              </w:rPr>
              <w:t xml:space="preserve"> </w:t>
            </w:r>
            <w:r w:rsidR="00A821F5" w:rsidRPr="00A821F5">
              <w:rPr>
                <w:rFonts w:ascii="Calibri Light" w:hAnsi="Calibri Light"/>
                <w:sz w:val="20"/>
                <w:szCs w:val="20"/>
              </w:rPr>
              <w:t xml:space="preserve">Se han realizado varias reuniones del equipo con </w:t>
            </w:r>
            <w:proofErr w:type="spellStart"/>
            <w:r w:rsidR="00A821F5" w:rsidRPr="00A821F5">
              <w:rPr>
                <w:rFonts w:ascii="Calibri Light" w:hAnsi="Calibri Light"/>
                <w:sz w:val="20"/>
                <w:szCs w:val="20"/>
              </w:rPr>
              <w:t>Incabiotec</w:t>
            </w:r>
            <w:proofErr w:type="spellEnd"/>
            <w:r w:rsidR="00A821F5" w:rsidRPr="00A821F5">
              <w:rPr>
                <w:rFonts w:ascii="Calibri Light" w:hAnsi="Calibri Light"/>
                <w:sz w:val="20"/>
                <w:szCs w:val="20"/>
              </w:rPr>
              <w:t xml:space="preserve"> y Concepto Azul, para abordar el tema de investigación para transporte, acondicionamiento y engorde de la concha prieta. En ese sentido, con el fin de establecer una vía que permita de mejor manera alcanzar los objetivos del proyecto en su actividad de propagación de concha en Perú y Ecuador, se consultará al Subsecretario de Acuacultura del Ecuador sobre posibles restricciones para el ingreso de la semilla desde Perú y los requisitos, costos y tiempos del trámite. Las empresas </w:t>
            </w:r>
            <w:proofErr w:type="spellStart"/>
            <w:r w:rsidR="00A821F5" w:rsidRPr="00A821F5">
              <w:rPr>
                <w:rFonts w:ascii="Calibri Light" w:hAnsi="Calibri Light"/>
                <w:sz w:val="20"/>
                <w:szCs w:val="20"/>
              </w:rPr>
              <w:t>Incabiotec</w:t>
            </w:r>
            <w:proofErr w:type="spellEnd"/>
            <w:r w:rsidR="00A821F5" w:rsidRPr="00A821F5">
              <w:rPr>
                <w:rFonts w:ascii="Calibri Light" w:hAnsi="Calibri Light"/>
                <w:sz w:val="20"/>
                <w:szCs w:val="20"/>
              </w:rPr>
              <w:t xml:space="preserve"> de Perú y Concepto Azul de Ecuador analizarán y presentarán alternativas para la producción de la semilla en Ecuador, considerando el presupuesto establecido en el ProDoc para esta actividad y costos de transportación de la semilla desde el lugar propuesto, además del tiempo en que se contaría con la semilla para seguir con la fase de investigación de transporte, acondicionamiento y engorde establecida para el 2019.  </w:t>
            </w:r>
          </w:p>
        </w:tc>
      </w:tr>
      <w:tr w:rsidR="00150DEB" w:rsidRPr="00D236FC" w14:paraId="23286AED" w14:textId="77777777" w:rsidTr="00620275">
        <w:trPr>
          <w:jc w:val="center"/>
        </w:trPr>
        <w:tc>
          <w:tcPr>
            <w:tcW w:w="1808" w:type="dxa"/>
            <w:vMerge w:val="restart"/>
            <w:shd w:val="clear" w:color="auto" w:fill="D9D9D9" w:themeFill="background1" w:themeFillShade="D9"/>
            <w:vAlign w:val="center"/>
          </w:tcPr>
          <w:p w14:paraId="12728822" w14:textId="7CB39FA9" w:rsidR="00150DEB" w:rsidRPr="00D236FC" w:rsidRDefault="00150DEB" w:rsidP="00150DEB">
            <w:pPr>
              <w:pStyle w:val="Sinespaciado"/>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Producto 1.</w:t>
            </w:r>
            <w:r w:rsidR="00A821F5">
              <w:rPr>
                <w:rFonts w:ascii="Calibri Light" w:hAnsi="Calibri Light"/>
                <w:b/>
                <w:sz w:val="20"/>
                <w:szCs w:val="20"/>
                <w:shd w:val="clear" w:color="auto" w:fill="E0E0E0"/>
                <w:lang w:val="es-ES"/>
              </w:rPr>
              <w:t>4</w:t>
            </w:r>
          </w:p>
        </w:tc>
        <w:tc>
          <w:tcPr>
            <w:tcW w:w="1161" w:type="dxa"/>
            <w:vMerge w:val="restart"/>
            <w:shd w:val="clear" w:color="auto" w:fill="D9D9D9" w:themeFill="background1" w:themeFillShade="D9"/>
            <w:vAlign w:val="center"/>
          </w:tcPr>
          <w:p w14:paraId="4EDD3E3E"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Meta</w:t>
            </w:r>
            <w:r>
              <w:rPr>
                <w:rFonts w:ascii="Calibri Light" w:hAnsi="Calibri Light"/>
                <w:b/>
                <w:sz w:val="20"/>
                <w:szCs w:val="20"/>
                <w:shd w:val="clear" w:color="auto" w:fill="E0E0E0"/>
                <w:lang w:val="es-ES"/>
              </w:rPr>
              <w:t xml:space="preserve"> en el PRODOC año 1</w:t>
            </w:r>
          </w:p>
        </w:tc>
        <w:tc>
          <w:tcPr>
            <w:tcW w:w="4090" w:type="dxa"/>
            <w:vMerge w:val="restart"/>
            <w:shd w:val="clear" w:color="auto" w:fill="D9D9D9" w:themeFill="background1" w:themeFillShade="D9"/>
            <w:vAlign w:val="center"/>
          </w:tcPr>
          <w:p w14:paraId="18A9ABB7"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Indicador</w:t>
            </w:r>
          </w:p>
        </w:tc>
        <w:tc>
          <w:tcPr>
            <w:tcW w:w="997" w:type="dxa"/>
            <w:gridSpan w:val="2"/>
            <w:shd w:val="clear" w:color="auto" w:fill="D9D9D9" w:themeFill="background1" w:themeFillShade="D9"/>
            <w:vAlign w:val="center"/>
          </w:tcPr>
          <w:p w14:paraId="402D4121"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L</w:t>
            </w:r>
            <w:r w:rsidRPr="00D236FC">
              <w:rPr>
                <w:rFonts w:ascii="Calibri Light" w:hAnsi="Calibri Light"/>
                <w:b/>
                <w:sz w:val="20"/>
                <w:szCs w:val="20"/>
                <w:shd w:val="clear" w:color="auto" w:fill="E0E0E0"/>
                <w:lang w:val="es-ES"/>
              </w:rPr>
              <w:t>ogro</w:t>
            </w:r>
          </w:p>
        </w:tc>
      </w:tr>
      <w:tr w:rsidR="00150DEB" w:rsidRPr="00D236FC" w14:paraId="4C5A8946" w14:textId="77777777" w:rsidTr="00620275">
        <w:trPr>
          <w:jc w:val="center"/>
        </w:trPr>
        <w:tc>
          <w:tcPr>
            <w:tcW w:w="1808" w:type="dxa"/>
            <w:vMerge/>
            <w:shd w:val="clear" w:color="auto" w:fill="D9D9D9" w:themeFill="background1" w:themeFillShade="D9"/>
            <w:vAlign w:val="center"/>
          </w:tcPr>
          <w:p w14:paraId="609ADB11" w14:textId="77777777" w:rsidR="00150DEB" w:rsidRPr="00D236FC" w:rsidRDefault="00150DEB" w:rsidP="00150DEB">
            <w:pPr>
              <w:pStyle w:val="Sinespaciado"/>
              <w:rPr>
                <w:rFonts w:ascii="Calibri Light" w:hAnsi="Calibri Light"/>
                <w:b/>
                <w:sz w:val="20"/>
                <w:szCs w:val="20"/>
                <w:shd w:val="clear" w:color="auto" w:fill="E0E0E0"/>
                <w:lang w:val="es-ES"/>
              </w:rPr>
            </w:pPr>
          </w:p>
        </w:tc>
        <w:tc>
          <w:tcPr>
            <w:tcW w:w="1161" w:type="dxa"/>
            <w:vMerge/>
            <w:shd w:val="clear" w:color="auto" w:fill="D9D9D9" w:themeFill="background1" w:themeFillShade="D9"/>
            <w:vAlign w:val="center"/>
          </w:tcPr>
          <w:p w14:paraId="2FD2F444" w14:textId="77777777" w:rsidR="00150DEB" w:rsidRPr="00D236FC" w:rsidRDefault="00150DEB" w:rsidP="00150DEB">
            <w:pPr>
              <w:pStyle w:val="Sinespaciado"/>
              <w:jc w:val="center"/>
              <w:rPr>
                <w:rFonts w:ascii="Calibri Light" w:hAnsi="Calibri Light"/>
                <w:b/>
                <w:sz w:val="20"/>
                <w:szCs w:val="20"/>
                <w:shd w:val="clear" w:color="auto" w:fill="E0E0E0"/>
                <w:lang w:val="es-ES"/>
              </w:rPr>
            </w:pPr>
          </w:p>
        </w:tc>
        <w:tc>
          <w:tcPr>
            <w:tcW w:w="4090" w:type="dxa"/>
            <w:vMerge/>
            <w:shd w:val="clear" w:color="auto" w:fill="D9D9D9" w:themeFill="background1" w:themeFillShade="D9"/>
            <w:vAlign w:val="center"/>
          </w:tcPr>
          <w:p w14:paraId="4AF1AD6B" w14:textId="77777777" w:rsidR="00150DEB" w:rsidRPr="00D236FC" w:rsidRDefault="00150DEB" w:rsidP="00150DEB">
            <w:pPr>
              <w:pStyle w:val="Sinespaciado"/>
              <w:jc w:val="center"/>
              <w:rPr>
                <w:rFonts w:ascii="Calibri Light" w:hAnsi="Calibri Light"/>
                <w:b/>
                <w:sz w:val="20"/>
                <w:szCs w:val="20"/>
                <w:shd w:val="clear" w:color="auto" w:fill="E0E0E0"/>
                <w:lang w:val="es-ES"/>
              </w:rPr>
            </w:pPr>
          </w:p>
        </w:tc>
        <w:tc>
          <w:tcPr>
            <w:tcW w:w="517" w:type="dxa"/>
            <w:shd w:val="clear" w:color="auto" w:fill="D9D9D9" w:themeFill="background1" w:themeFillShade="D9"/>
            <w:vAlign w:val="center"/>
          </w:tcPr>
          <w:p w14:paraId="3496BE1C" w14:textId="77777777" w:rsidR="00150DEB" w:rsidRPr="00A34DFF" w:rsidRDefault="00150DEB" w:rsidP="00150DEB">
            <w:pPr>
              <w:pStyle w:val="Sinespaciado"/>
              <w:ind w:left="-30" w:right="-32"/>
              <w:jc w:val="center"/>
              <w:rPr>
                <w:rFonts w:ascii="Calibri Light" w:hAnsi="Calibri Light"/>
                <w:b/>
                <w:sz w:val="20"/>
                <w:szCs w:val="20"/>
                <w:lang w:eastAsia="es-PE"/>
              </w:rPr>
            </w:pPr>
            <w:r w:rsidRPr="00A34DFF">
              <w:rPr>
                <w:rFonts w:ascii="Calibri Light" w:hAnsi="Calibri Light"/>
                <w:b/>
                <w:sz w:val="20"/>
                <w:szCs w:val="20"/>
                <w:lang w:eastAsia="es-PE"/>
              </w:rPr>
              <w:t>N°</w:t>
            </w:r>
          </w:p>
        </w:tc>
        <w:tc>
          <w:tcPr>
            <w:tcW w:w="480" w:type="dxa"/>
            <w:shd w:val="clear" w:color="auto" w:fill="D9D9D9" w:themeFill="background1" w:themeFillShade="D9"/>
            <w:vAlign w:val="center"/>
          </w:tcPr>
          <w:p w14:paraId="160802A7" w14:textId="77777777" w:rsidR="00150DEB" w:rsidRPr="00A34DFF" w:rsidRDefault="00150DEB" w:rsidP="00150DEB">
            <w:pPr>
              <w:pStyle w:val="Sinespaciado"/>
              <w:ind w:left="-30" w:right="-32"/>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w:t>
            </w:r>
          </w:p>
        </w:tc>
      </w:tr>
      <w:tr w:rsidR="00150DEB" w:rsidRPr="00CF5D7C" w14:paraId="071B1B6B" w14:textId="77777777" w:rsidTr="00620275">
        <w:trPr>
          <w:jc w:val="center"/>
        </w:trPr>
        <w:tc>
          <w:tcPr>
            <w:tcW w:w="1808" w:type="dxa"/>
            <w:vMerge w:val="restart"/>
            <w:shd w:val="clear" w:color="auto" w:fill="auto"/>
            <w:vAlign w:val="center"/>
          </w:tcPr>
          <w:p w14:paraId="48511CA5" w14:textId="568E8F6F" w:rsidR="00150DEB" w:rsidRPr="00CF5D7C" w:rsidRDefault="00A821F5" w:rsidP="00150DEB">
            <w:pPr>
              <w:pStyle w:val="Sinespaciado"/>
              <w:ind w:right="-114"/>
              <w:rPr>
                <w:rFonts w:ascii="Calibri Light" w:hAnsi="Calibri Light"/>
                <w:sz w:val="20"/>
                <w:szCs w:val="20"/>
                <w:shd w:val="clear" w:color="auto" w:fill="E0E0E0"/>
                <w:lang w:val="es-ES"/>
              </w:rPr>
            </w:pPr>
            <w:r w:rsidRPr="0064155C">
              <w:rPr>
                <w:rFonts w:ascii="Calibri Light" w:hAnsi="Calibri Light" w:cs="Calibri Light"/>
                <w:sz w:val="20"/>
                <w:szCs w:val="20"/>
              </w:rPr>
              <w:t>Producto 1.4. Nuevo PAN cangrejo en Ecuador</w:t>
            </w:r>
          </w:p>
        </w:tc>
        <w:tc>
          <w:tcPr>
            <w:tcW w:w="1161" w:type="dxa"/>
            <w:shd w:val="clear" w:color="auto" w:fill="auto"/>
            <w:vAlign w:val="center"/>
          </w:tcPr>
          <w:p w14:paraId="6AC4B417"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090" w:type="dxa"/>
            <w:shd w:val="clear" w:color="auto" w:fill="auto"/>
            <w:vAlign w:val="center"/>
          </w:tcPr>
          <w:p w14:paraId="173DC181" w14:textId="77777777" w:rsidR="00150DEB" w:rsidRPr="008C55D0" w:rsidRDefault="00150DEB" w:rsidP="00150DEB">
            <w:pPr>
              <w:pStyle w:val="Sinespaciado"/>
              <w:numPr>
                <w:ilvl w:val="0"/>
                <w:numId w:val="17"/>
              </w:numPr>
              <w:ind w:left="188" w:hanging="188"/>
              <w:jc w:val="both"/>
              <w:rPr>
                <w:rFonts w:ascii="Calibri Light" w:hAnsi="Calibri Light"/>
                <w:sz w:val="20"/>
                <w:szCs w:val="20"/>
              </w:rPr>
            </w:pPr>
            <w:r w:rsidRPr="00804F87">
              <w:rPr>
                <w:bCs/>
                <w:i/>
                <w:sz w:val="18"/>
                <w:szCs w:val="18"/>
              </w:rPr>
              <w:t>Número de nuevos o mejorados instrumentos para fortalecer la gobernanza de las pesquerías costeras de Ecuador y Perú.</w:t>
            </w:r>
          </w:p>
        </w:tc>
        <w:tc>
          <w:tcPr>
            <w:tcW w:w="517" w:type="dxa"/>
            <w:shd w:val="clear" w:color="auto" w:fill="auto"/>
            <w:vAlign w:val="center"/>
          </w:tcPr>
          <w:p w14:paraId="373541F6"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11305AE1" w14:textId="4A0FF26A"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5CD6A5E9" w14:textId="77777777" w:rsidTr="00620275">
        <w:trPr>
          <w:jc w:val="center"/>
        </w:trPr>
        <w:tc>
          <w:tcPr>
            <w:tcW w:w="1808" w:type="dxa"/>
            <w:vMerge/>
            <w:shd w:val="clear" w:color="auto" w:fill="auto"/>
            <w:vAlign w:val="center"/>
          </w:tcPr>
          <w:p w14:paraId="35F79BC2" w14:textId="77777777" w:rsidR="00150DEB" w:rsidRPr="00CF5D7C" w:rsidRDefault="00150DEB" w:rsidP="00150DEB">
            <w:pPr>
              <w:pStyle w:val="Sinespaciado"/>
              <w:rPr>
                <w:rFonts w:ascii="Calibri Light" w:hAnsi="Calibri Light"/>
                <w:sz w:val="20"/>
                <w:szCs w:val="20"/>
                <w:shd w:val="clear" w:color="auto" w:fill="E0E0E0"/>
                <w:lang w:val="es-ES"/>
              </w:rPr>
            </w:pPr>
          </w:p>
        </w:tc>
        <w:tc>
          <w:tcPr>
            <w:tcW w:w="1161" w:type="dxa"/>
            <w:shd w:val="clear" w:color="auto" w:fill="auto"/>
            <w:vAlign w:val="center"/>
          </w:tcPr>
          <w:p w14:paraId="771F2AAE" w14:textId="222CEC3A" w:rsidR="00150DEB" w:rsidRPr="00CF5D7C" w:rsidRDefault="00E74D62"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090" w:type="dxa"/>
            <w:shd w:val="clear" w:color="auto" w:fill="auto"/>
            <w:vAlign w:val="center"/>
          </w:tcPr>
          <w:p w14:paraId="01B540D0" w14:textId="77777777" w:rsidR="00150DEB" w:rsidRPr="008C55D0" w:rsidRDefault="00150DEB" w:rsidP="00150DEB">
            <w:pPr>
              <w:pStyle w:val="Sinespaciado"/>
              <w:numPr>
                <w:ilvl w:val="0"/>
                <w:numId w:val="17"/>
              </w:numPr>
              <w:ind w:left="188" w:hanging="188"/>
              <w:jc w:val="both"/>
              <w:rPr>
                <w:rFonts w:ascii="Calibri Light" w:hAnsi="Calibri Light"/>
                <w:sz w:val="20"/>
                <w:szCs w:val="20"/>
              </w:rPr>
            </w:pPr>
            <w:r w:rsidRPr="00804F87">
              <w:rPr>
                <w:bCs/>
                <w:i/>
                <w:sz w:val="18"/>
                <w:szCs w:val="18"/>
              </w:rPr>
              <w:t>Número de personas (hombres y mujeres, por nacionalidad) que han tenido entrenamiento (formal, no-formal y en el trabajo) sobre temas clave de gobernanza pesquera mejorada y manejo sustentable de pesquerías.</w:t>
            </w:r>
          </w:p>
        </w:tc>
        <w:tc>
          <w:tcPr>
            <w:tcW w:w="517" w:type="dxa"/>
            <w:shd w:val="clear" w:color="auto" w:fill="auto"/>
            <w:vAlign w:val="center"/>
          </w:tcPr>
          <w:p w14:paraId="218418BF"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63B61F2B" w14:textId="1138B740"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73376987" w14:textId="77777777" w:rsidTr="00620275">
        <w:trPr>
          <w:jc w:val="center"/>
        </w:trPr>
        <w:tc>
          <w:tcPr>
            <w:tcW w:w="1808" w:type="dxa"/>
            <w:shd w:val="clear" w:color="auto" w:fill="D9D9D9" w:themeFill="background1" w:themeFillShade="D9"/>
            <w:vAlign w:val="center"/>
          </w:tcPr>
          <w:p w14:paraId="31A7CE10" w14:textId="77777777" w:rsidR="00150DEB" w:rsidRPr="00D236FC" w:rsidRDefault="00150DEB" w:rsidP="00150DE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Comentarios</w:t>
            </w:r>
          </w:p>
        </w:tc>
        <w:tc>
          <w:tcPr>
            <w:tcW w:w="6248" w:type="dxa"/>
            <w:gridSpan w:val="4"/>
            <w:shd w:val="clear" w:color="auto" w:fill="auto"/>
            <w:vAlign w:val="center"/>
          </w:tcPr>
          <w:p w14:paraId="0D98FD4E" w14:textId="77777777" w:rsidR="00150DEB" w:rsidRDefault="00150DEB" w:rsidP="00150DEB">
            <w:pPr>
              <w:pStyle w:val="Sinespaciado"/>
              <w:jc w:val="both"/>
              <w:rPr>
                <w:rFonts w:ascii="Calibri Light" w:hAnsi="Calibri Light"/>
                <w:sz w:val="20"/>
                <w:szCs w:val="20"/>
              </w:rPr>
            </w:pPr>
          </w:p>
          <w:p w14:paraId="413A435F" w14:textId="18E910D4" w:rsidR="00150DEB" w:rsidRPr="00CF5D7C" w:rsidRDefault="00A821F5" w:rsidP="00150DEB">
            <w:pPr>
              <w:pStyle w:val="Sinespaciado"/>
              <w:numPr>
                <w:ilvl w:val="0"/>
                <w:numId w:val="17"/>
              </w:numPr>
              <w:ind w:left="177" w:hanging="177"/>
              <w:jc w:val="both"/>
              <w:rPr>
                <w:rFonts w:ascii="Calibri Light" w:hAnsi="Calibri Light"/>
                <w:sz w:val="20"/>
                <w:szCs w:val="20"/>
              </w:rPr>
            </w:pPr>
            <w:r w:rsidRPr="00A821F5">
              <w:rPr>
                <w:rFonts w:ascii="Calibri Light" w:hAnsi="Calibri Light"/>
                <w:sz w:val="20"/>
                <w:szCs w:val="20"/>
              </w:rPr>
              <w:t xml:space="preserve">Como parte de la estrategia para el proceso de mejoramiento de la gobernanza en torno a la pesquería de “cangrejo rojo” con un enfoque inclusivo y sensible al género, se apoyó la participación de 27 socias y 3 socios de la Cooperativa de Producción Pesquera Artesanal Nuevo Porvenir, en su participación en el curso de Gestión y Administración Gastronómica impartido por la Universidad de Especialidades Espíritu Santo,  con la finalidad de empoderar a las mujeres brindándoles herramientas de gestión y administración en gastronomía que les ayude </w:t>
            </w:r>
            <w:r w:rsidRPr="00A821F5">
              <w:rPr>
                <w:rFonts w:ascii="Calibri Light" w:hAnsi="Calibri Light"/>
                <w:sz w:val="20"/>
                <w:szCs w:val="20"/>
              </w:rPr>
              <w:lastRenderedPageBreak/>
              <w:t>a mejorar o realizar algún emprendimiento</w:t>
            </w:r>
            <w:r w:rsidR="007469D1">
              <w:rPr>
                <w:rFonts w:ascii="Calibri Light" w:hAnsi="Calibri Light"/>
                <w:sz w:val="20"/>
                <w:szCs w:val="20"/>
              </w:rPr>
              <w:t>.</w:t>
            </w:r>
            <w:r w:rsidR="007469D1" w:rsidRPr="00A821F5">
              <w:rPr>
                <w:rFonts w:ascii="Calibri Light" w:hAnsi="Calibri Light"/>
                <w:sz w:val="20"/>
                <w:szCs w:val="20"/>
              </w:rPr>
              <w:t xml:space="preserve"> </w:t>
            </w:r>
            <w:r w:rsidRPr="00A821F5">
              <w:rPr>
                <w:rFonts w:ascii="Calibri Light" w:hAnsi="Calibri Light"/>
                <w:sz w:val="20"/>
                <w:szCs w:val="20"/>
              </w:rPr>
              <w:t>Este Taller se llevó a cabo el 10, 11, 17, 18, 24, y 25 de noviembre de 2018.</w:t>
            </w:r>
            <w:r w:rsidR="00150DEB" w:rsidRPr="00CF5D7C">
              <w:rPr>
                <w:rFonts w:ascii="Calibri Light" w:hAnsi="Calibri Light"/>
                <w:sz w:val="20"/>
                <w:szCs w:val="20"/>
              </w:rPr>
              <w:t xml:space="preserve"> </w:t>
            </w:r>
          </w:p>
        </w:tc>
      </w:tr>
      <w:tr w:rsidR="00150DEB" w:rsidRPr="00D236FC" w14:paraId="0013454E" w14:textId="77777777" w:rsidTr="00620275">
        <w:trPr>
          <w:jc w:val="center"/>
        </w:trPr>
        <w:tc>
          <w:tcPr>
            <w:tcW w:w="1808" w:type="dxa"/>
            <w:vMerge w:val="restart"/>
            <w:shd w:val="clear" w:color="auto" w:fill="D9D9D9" w:themeFill="background1" w:themeFillShade="D9"/>
            <w:vAlign w:val="center"/>
          </w:tcPr>
          <w:p w14:paraId="2FD84DF7" w14:textId="502E4D7F" w:rsidR="00150DEB" w:rsidRPr="00D236FC" w:rsidRDefault="00150DEB" w:rsidP="00150DEB">
            <w:pPr>
              <w:pStyle w:val="Sinespaciado"/>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lastRenderedPageBreak/>
              <w:t>Producto 1.</w:t>
            </w:r>
            <w:r w:rsidR="00A821F5">
              <w:rPr>
                <w:rFonts w:ascii="Calibri Light" w:hAnsi="Calibri Light"/>
                <w:b/>
                <w:sz w:val="20"/>
                <w:szCs w:val="20"/>
                <w:shd w:val="clear" w:color="auto" w:fill="E0E0E0"/>
                <w:lang w:val="es-ES"/>
              </w:rPr>
              <w:t>5</w:t>
            </w:r>
          </w:p>
        </w:tc>
        <w:tc>
          <w:tcPr>
            <w:tcW w:w="1161" w:type="dxa"/>
            <w:vMerge w:val="restart"/>
            <w:shd w:val="clear" w:color="auto" w:fill="D9D9D9" w:themeFill="background1" w:themeFillShade="D9"/>
            <w:vAlign w:val="center"/>
          </w:tcPr>
          <w:p w14:paraId="1833C231"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Meta</w:t>
            </w:r>
            <w:r>
              <w:rPr>
                <w:rFonts w:ascii="Calibri Light" w:hAnsi="Calibri Light"/>
                <w:b/>
                <w:sz w:val="20"/>
                <w:szCs w:val="20"/>
                <w:shd w:val="clear" w:color="auto" w:fill="E0E0E0"/>
                <w:lang w:val="es-ES"/>
              </w:rPr>
              <w:t xml:space="preserve"> en el PRODOC año 1</w:t>
            </w:r>
          </w:p>
        </w:tc>
        <w:tc>
          <w:tcPr>
            <w:tcW w:w="4090" w:type="dxa"/>
            <w:vMerge w:val="restart"/>
            <w:shd w:val="clear" w:color="auto" w:fill="D9D9D9" w:themeFill="background1" w:themeFillShade="D9"/>
            <w:vAlign w:val="center"/>
          </w:tcPr>
          <w:p w14:paraId="14AD93E4"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Indicador</w:t>
            </w:r>
          </w:p>
        </w:tc>
        <w:tc>
          <w:tcPr>
            <w:tcW w:w="997" w:type="dxa"/>
            <w:gridSpan w:val="2"/>
            <w:shd w:val="clear" w:color="auto" w:fill="D9D9D9" w:themeFill="background1" w:themeFillShade="D9"/>
            <w:vAlign w:val="center"/>
          </w:tcPr>
          <w:p w14:paraId="620F4D3F" w14:textId="77777777" w:rsidR="00150DEB" w:rsidRPr="00D236FC" w:rsidRDefault="00150DEB" w:rsidP="00150DEB">
            <w:pPr>
              <w:pStyle w:val="Sinespaciado"/>
              <w:jc w:val="center"/>
              <w:rPr>
                <w:rFonts w:ascii="Calibri Light" w:hAnsi="Calibri Light"/>
                <w:b/>
                <w:sz w:val="20"/>
                <w:szCs w:val="20"/>
                <w:shd w:val="clear" w:color="auto" w:fill="E0E0E0"/>
                <w:lang w:val="es-ES"/>
              </w:rPr>
            </w:pPr>
            <w:r>
              <w:rPr>
                <w:rFonts w:ascii="Calibri Light" w:hAnsi="Calibri Light"/>
                <w:b/>
                <w:sz w:val="20"/>
                <w:szCs w:val="20"/>
                <w:shd w:val="clear" w:color="auto" w:fill="E0E0E0"/>
                <w:lang w:val="es-ES"/>
              </w:rPr>
              <w:t>L</w:t>
            </w:r>
            <w:r w:rsidRPr="00D236FC">
              <w:rPr>
                <w:rFonts w:ascii="Calibri Light" w:hAnsi="Calibri Light"/>
                <w:b/>
                <w:sz w:val="20"/>
                <w:szCs w:val="20"/>
                <w:shd w:val="clear" w:color="auto" w:fill="E0E0E0"/>
                <w:lang w:val="es-ES"/>
              </w:rPr>
              <w:t>ogro</w:t>
            </w:r>
          </w:p>
        </w:tc>
      </w:tr>
      <w:tr w:rsidR="00150DEB" w:rsidRPr="00D236FC" w14:paraId="33EB2DF7" w14:textId="77777777" w:rsidTr="00620275">
        <w:trPr>
          <w:jc w:val="center"/>
        </w:trPr>
        <w:tc>
          <w:tcPr>
            <w:tcW w:w="1808" w:type="dxa"/>
            <w:vMerge/>
            <w:shd w:val="clear" w:color="auto" w:fill="D9D9D9" w:themeFill="background1" w:themeFillShade="D9"/>
            <w:vAlign w:val="center"/>
          </w:tcPr>
          <w:p w14:paraId="7E566586" w14:textId="77777777" w:rsidR="00150DEB" w:rsidRPr="00D236FC" w:rsidRDefault="00150DEB" w:rsidP="00150DEB">
            <w:pPr>
              <w:pStyle w:val="Sinespaciado"/>
              <w:rPr>
                <w:rFonts w:ascii="Calibri Light" w:hAnsi="Calibri Light"/>
                <w:b/>
                <w:sz w:val="20"/>
                <w:szCs w:val="20"/>
                <w:shd w:val="clear" w:color="auto" w:fill="E0E0E0"/>
                <w:lang w:val="es-ES"/>
              </w:rPr>
            </w:pPr>
          </w:p>
        </w:tc>
        <w:tc>
          <w:tcPr>
            <w:tcW w:w="1161" w:type="dxa"/>
            <w:vMerge/>
            <w:shd w:val="clear" w:color="auto" w:fill="D9D9D9" w:themeFill="background1" w:themeFillShade="D9"/>
            <w:vAlign w:val="center"/>
          </w:tcPr>
          <w:p w14:paraId="5381BB9E" w14:textId="77777777" w:rsidR="00150DEB" w:rsidRPr="00D236FC" w:rsidRDefault="00150DEB" w:rsidP="00150DEB">
            <w:pPr>
              <w:pStyle w:val="Sinespaciado"/>
              <w:jc w:val="center"/>
              <w:rPr>
                <w:rFonts w:ascii="Calibri Light" w:hAnsi="Calibri Light"/>
                <w:b/>
                <w:sz w:val="20"/>
                <w:szCs w:val="20"/>
                <w:shd w:val="clear" w:color="auto" w:fill="E0E0E0"/>
                <w:lang w:val="es-ES"/>
              </w:rPr>
            </w:pPr>
          </w:p>
        </w:tc>
        <w:tc>
          <w:tcPr>
            <w:tcW w:w="4090" w:type="dxa"/>
            <w:vMerge/>
            <w:shd w:val="clear" w:color="auto" w:fill="D9D9D9" w:themeFill="background1" w:themeFillShade="D9"/>
            <w:vAlign w:val="center"/>
          </w:tcPr>
          <w:p w14:paraId="33078047" w14:textId="77777777" w:rsidR="00150DEB" w:rsidRPr="00D236FC" w:rsidRDefault="00150DEB" w:rsidP="00150DEB">
            <w:pPr>
              <w:pStyle w:val="Sinespaciado"/>
              <w:jc w:val="center"/>
              <w:rPr>
                <w:rFonts w:ascii="Calibri Light" w:hAnsi="Calibri Light"/>
                <w:b/>
                <w:sz w:val="20"/>
                <w:szCs w:val="20"/>
                <w:shd w:val="clear" w:color="auto" w:fill="E0E0E0"/>
                <w:lang w:val="es-ES"/>
              </w:rPr>
            </w:pPr>
          </w:p>
        </w:tc>
        <w:tc>
          <w:tcPr>
            <w:tcW w:w="517" w:type="dxa"/>
            <w:shd w:val="clear" w:color="auto" w:fill="D9D9D9" w:themeFill="background1" w:themeFillShade="D9"/>
            <w:vAlign w:val="center"/>
          </w:tcPr>
          <w:p w14:paraId="41D10281" w14:textId="77777777" w:rsidR="00150DEB" w:rsidRPr="00A34DFF" w:rsidRDefault="00150DEB" w:rsidP="00150DEB">
            <w:pPr>
              <w:pStyle w:val="Sinespaciado"/>
              <w:ind w:left="-30" w:right="-32"/>
              <w:jc w:val="center"/>
              <w:rPr>
                <w:rFonts w:ascii="Calibri Light" w:hAnsi="Calibri Light"/>
                <w:b/>
                <w:sz w:val="20"/>
                <w:szCs w:val="20"/>
                <w:lang w:eastAsia="es-PE"/>
              </w:rPr>
            </w:pPr>
            <w:r w:rsidRPr="00A34DFF">
              <w:rPr>
                <w:rFonts w:ascii="Calibri Light" w:hAnsi="Calibri Light"/>
                <w:b/>
                <w:sz w:val="20"/>
                <w:szCs w:val="20"/>
                <w:lang w:eastAsia="es-PE"/>
              </w:rPr>
              <w:t>N°</w:t>
            </w:r>
          </w:p>
        </w:tc>
        <w:tc>
          <w:tcPr>
            <w:tcW w:w="480" w:type="dxa"/>
            <w:shd w:val="clear" w:color="auto" w:fill="D9D9D9" w:themeFill="background1" w:themeFillShade="D9"/>
            <w:vAlign w:val="center"/>
          </w:tcPr>
          <w:p w14:paraId="0A59D91F" w14:textId="77777777" w:rsidR="00150DEB" w:rsidRPr="00A34DFF" w:rsidRDefault="00150DEB" w:rsidP="00150DEB">
            <w:pPr>
              <w:pStyle w:val="Sinespaciado"/>
              <w:ind w:left="-30" w:right="-32"/>
              <w:jc w:val="center"/>
              <w:rPr>
                <w:rFonts w:ascii="Calibri Light" w:hAnsi="Calibri Light"/>
                <w:b/>
                <w:sz w:val="20"/>
                <w:szCs w:val="20"/>
                <w:shd w:val="clear" w:color="auto" w:fill="E0E0E0"/>
                <w:lang w:val="es-ES"/>
              </w:rPr>
            </w:pPr>
            <w:r w:rsidRPr="00A34DFF">
              <w:rPr>
                <w:rFonts w:ascii="Calibri Light" w:hAnsi="Calibri Light"/>
                <w:b/>
                <w:sz w:val="20"/>
                <w:szCs w:val="20"/>
                <w:shd w:val="clear" w:color="auto" w:fill="E0E0E0"/>
                <w:lang w:val="es-ES"/>
              </w:rPr>
              <w:t>%</w:t>
            </w:r>
          </w:p>
        </w:tc>
      </w:tr>
      <w:tr w:rsidR="00150DEB" w:rsidRPr="00CF5D7C" w14:paraId="2363502B" w14:textId="77777777" w:rsidTr="00620275">
        <w:trPr>
          <w:jc w:val="center"/>
        </w:trPr>
        <w:tc>
          <w:tcPr>
            <w:tcW w:w="1808" w:type="dxa"/>
            <w:vMerge w:val="restart"/>
            <w:shd w:val="clear" w:color="auto" w:fill="auto"/>
            <w:vAlign w:val="center"/>
          </w:tcPr>
          <w:p w14:paraId="604F1CF1" w14:textId="00827ECB" w:rsidR="00150DEB" w:rsidRPr="00CF5D7C" w:rsidRDefault="00A821F5" w:rsidP="00150DEB">
            <w:pPr>
              <w:pStyle w:val="Sinespaciado"/>
              <w:ind w:right="-114"/>
              <w:rPr>
                <w:rFonts w:ascii="Calibri Light" w:hAnsi="Calibri Light"/>
                <w:sz w:val="20"/>
                <w:szCs w:val="20"/>
                <w:shd w:val="clear" w:color="auto" w:fill="E0E0E0"/>
                <w:lang w:val="es-ES"/>
              </w:rPr>
            </w:pPr>
            <w:r w:rsidRPr="0064155C">
              <w:rPr>
                <w:rFonts w:ascii="Calibri Light" w:hAnsi="Calibri Light" w:cs="Calibri Light"/>
                <w:sz w:val="20"/>
                <w:szCs w:val="20"/>
              </w:rPr>
              <w:t>Producto 1.5. Nuevo PAN de atún con caña en Ecuador</w:t>
            </w:r>
          </w:p>
        </w:tc>
        <w:tc>
          <w:tcPr>
            <w:tcW w:w="1161" w:type="dxa"/>
            <w:shd w:val="clear" w:color="auto" w:fill="auto"/>
            <w:vAlign w:val="center"/>
          </w:tcPr>
          <w:p w14:paraId="56163CF0"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090" w:type="dxa"/>
            <w:shd w:val="clear" w:color="auto" w:fill="auto"/>
            <w:vAlign w:val="center"/>
          </w:tcPr>
          <w:p w14:paraId="2E2CB8E7" w14:textId="77777777" w:rsidR="00150DEB" w:rsidRPr="008C55D0" w:rsidRDefault="00150DEB" w:rsidP="00150DEB">
            <w:pPr>
              <w:pStyle w:val="Sinespaciado"/>
              <w:numPr>
                <w:ilvl w:val="0"/>
                <w:numId w:val="17"/>
              </w:numPr>
              <w:ind w:left="188" w:hanging="188"/>
              <w:jc w:val="both"/>
              <w:rPr>
                <w:rFonts w:ascii="Calibri Light" w:hAnsi="Calibri Light"/>
                <w:sz w:val="20"/>
                <w:szCs w:val="20"/>
              </w:rPr>
            </w:pPr>
            <w:r w:rsidRPr="00804F87">
              <w:rPr>
                <w:bCs/>
                <w:i/>
                <w:sz w:val="18"/>
                <w:szCs w:val="18"/>
              </w:rPr>
              <w:t>Número de nuevos o mejorados instrumentos para fortalecer la gobernanza de las pesquerías costeras de Ecuador y Perú.</w:t>
            </w:r>
          </w:p>
        </w:tc>
        <w:tc>
          <w:tcPr>
            <w:tcW w:w="517" w:type="dxa"/>
            <w:shd w:val="clear" w:color="auto" w:fill="auto"/>
            <w:vAlign w:val="center"/>
          </w:tcPr>
          <w:p w14:paraId="04BE371C" w14:textId="14FB346C" w:rsidR="00150DEB" w:rsidRPr="00CF5D7C" w:rsidRDefault="00E31470"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1</w:t>
            </w:r>
          </w:p>
        </w:tc>
        <w:tc>
          <w:tcPr>
            <w:tcW w:w="480" w:type="dxa"/>
            <w:shd w:val="clear" w:color="auto" w:fill="auto"/>
            <w:vAlign w:val="center"/>
          </w:tcPr>
          <w:p w14:paraId="1054E1B3" w14:textId="4CE4C2AC"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661549F2" w14:textId="77777777" w:rsidTr="00620275">
        <w:trPr>
          <w:jc w:val="center"/>
        </w:trPr>
        <w:tc>
          <w:tcPr>
            <w:tcW w:w="1808" w:type="dxa"/>
            <w:vMerge/>
            <w:shd w:val="clear" w:color="auto" w:fill="auto"/>
            <w:vAlign w:val="center"/>
          </w:tcPr>
          <w:p w14:paraId="340747AE" w14:textId="77777777" w:rsidR="00150DEB" w:rsidRPr="00CF5D7C" w:rsidRDefault="00150DEB" w:rsidP="00150DEB">
            <w:pPr>
              <w:pStyle w:val="Sinespaciado"/>
              <w:rPr>
                <w:rFonts w:ascii="Calibri Light" w:hAnsi="Calibri Light"/>
                <w:sz w:val="20"/>
                <w:szCs w:val="20"/>
                <w:shd w:val="clear" w:color="auto" w:fill="E0E0E0"/>
                <w:lang w:val="es-ES"/>
              </w:rPr>
            </w:pPr>
          </w:p>
        </w:tc>
        <w:tc>
          <w:tcPr>
            <w:tcW w:w="1161" w:type="dxa"/>
            <w:shd w:val="clear" w:color="auto" w:fill="auto"/>
            <w:vAlign w:val="center"/>
          </w:tcPr>
          <w:p w14:paraId="1655B1AF" w14:textId="1612868B" w:rsidR="00150DEB" w:rsidRPr="00CF5D7C" w:rsidRDefault="002F32F6"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090" w:type="dxa"/>
            <w:shd w:val="clear" w:color="auto" w:fill="auto"/>
            <w:vAlign w:val="center"/>
          </w:tcPr>
          <w:p w14:paraId="708E4762" w14:textId="77777777" w:rsidR="00150DEB" w:rsidRPr="008C55D0" w:rsidRDefault="00150DEB" w:rsidP="00150DEB">
            <w:pPr>
              <w:pStyle w:val="Sinespaciado"/>
              <w:numPr>
                <w:ilvl w:val="0"/>
                <w:numId w:val="17"/>
              </w:numPr>
              <w:ind w:left="188" w:hanging="188"/>
              <w:jc w:val="both"/>
              <w:rPr>
                <w:rFonts w:ascii="Calibri Light" w:hAnsi="Calibri Light"/>
                <w:sz w:val="20"/>
                <w:szCs w:val="20"/>
              </w:rPr>
            </w:pPr>
            <w:r w:rsidRPr="00804F87">
              <w:rPr>
                <w:bCs/>
                <w:i/>
                <w:sz w:val="18"/>
                <w:szCs w:val="18"/>
              </w:rPr>
              <w:t>Número de personas (hombres y mujeres, por nacionalidad) que han tenido entrenamiento (formal, no-formal y en el trabajo) sobre temas clave de gobernanza pesquera mejorada y manejo sustentable de pesquerías.</w:t>
            </w:r>
          </w:p>
        </w:tc>
        <w:tc>
          <w:tcPr>
            <w:tcW w:w="517" w:type="dxa"/>
            <w:shd w:val="clear" w:color="auto" w:fill="auto"/>
            <w:vAlign w:val="center"/>
          </w:tcPr>
          <w:p w14:paraId="1D557F60" w14:textId="77777777" w:rsidR="00150DEB" w:rsidRPr="00CF5D7C" w:rsidRDefault="00150DEB"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c>
          <w:tcPr>
            <w:tcW w:w="480" w:type="dxa"/>
            <w:shd w:val="clear" w:color="auto" w:fill="auto"/>
            <w:vAlign w:val="center"/>
          </w:tcPr>
          <w:p w14:paraId="74045A9E" w14:textId="7DCBD343" w:rsidR="00150DEB" w:rsidRPr="00CF5D7C" w:rsidRDefault="001D7CFF" w:rsidP="00150DEB">
            <w:pPr>
              <w:pStyle w:val="Sinespaciado"/>
              <w:ind w:left="-30" w:right="-32"/>
              <w:jc w:val="center"/>
              <w:rPr>
                <w:rFonts w:ascii="Calibri Light" w:hAnsi="Calibri Light"/>
                <w:sz w:val="20"/>
                <w:szCs w:val="20"/>
                <w:lang w:eastAsia="es-PE"/>
              </w:rPr>
            </w:pPr>
            <w:r>
              <w:rPr>
                <w:rFonts w:ascii="Calibri Light" w:hAnsi="Calibri Light"/>
                <w:sz w:val="20"/>
                <w:szCs w:val="20"/>
                <w:lang w:eastAsia="es-PE"/>
              </w:rPr>
              <w:t>0</w:t>
            </w:r>
          </w:p>
        </w:tc>
      </w:tr>
      <w:tr w:rsidR="00150DEB" w:rsidRPr="00CF5D7C" w14:paraId="4C83D031" w14:textId="77777777" w:rsidTr="00620275">
        <w:trPr>
          <w:jc w:val="center"/>
        </w:trPr>
        <w:tc>
          <w:tcPr>
            <w:tcW w:w="1808" w:type="dxa"/>
            <w:shd w:val="clear" w:color="auto" w:fill="D9D9D9" w:themeFill="background1" w:themeFillShade="D9"/>
            <w:vAlign w:val="center"/>
          </w:tcPr>
          <w:p w14:paraId="59C2AE24" w14:textId="77777777" w:rsidR="00150DEB" w:rsidRPr="00D236FC" w:rsidRDefault="00150DEB" w:rsidP="00150DEB">
            <w:pPr>
              <w:pStyle w:val="Sinespaciado"/>
              <w:rPr>
                <w:rFonts w:ascii="Calibri Light" w:hAnsi="Calibri Light"/>
                <w:b/>
                <w:sz w:val="20"/>
                <w:szCs w:val="20"/>
                <w:shd w:val="clear" w:color="auto" w:fill="E0E0E0"/>
                <w:lang w:val="es-ES"/>
              </w:rPr>
            </w:pPr>
            <w:r w:rsidRPr="00D236FC">
              <w:rPr>
                <w:rFonts w:ascii="Calibri Light" w:hAnsi="Calibri Light"/>
                <w:b/>
                <w:sz w:val="20"/>
                <w:szCs w:val="20"/>
                <w:shd w:val="clear" w:color="auto" w:fill="E0E0E0"/>
                <w:lang w:val="es-ES"/>
              </w:rPr>
              <w:t>Comentarios</w:t>
            </w:r>
          </w:p>
        </w:tc>
        <w:tc>
          <w:tcPr>
            <w:tcW w:w="6248" w:type="dxa"/>
            <w:gridSpan w:val="4"/>
            <w:shd w:val="clear" w:color="auto" w:fill="auto"/>
            <w:vAlign w:val="center"/>
          </w:tcPr>
          <w:p w14:paraId="2E9CB2CB" w14:textId="30F62851" w:rsidR="00D42207" w:rsidRPr="00CF5D7C" w:rsidRDefault="00A821F5" w:rsidP="007378F0">
            <w:pPr>
              <w:pStyle w:val="Sinespaciado"/>
              <w:numPr>
                <w:ilvl w:val="0"/>
                <w:numId w:val="17"/>
              </w:numPr>
              <w:ind w:left="177" w:hanging="177"/>
              <w:jc w:val="both"/>
              <w:rPr>
                <w:rFonts w:ascii="Calibri Light" w:hAnsi="Calibri Light"/>
                <w:sz w:val="20"/>
                <w:szCs w:val="20"/>
              </w:rPr>
            </w:pPr>
            <w:r w:rsidRPr="00A821F5">
              <w:rPr>
                <w:rFonts w:ascii="Calibri Light" w:hAnsi="Calibri Light"/>
                <w:sz w:val="20"/>
                <w:szCs w:val="20"/>
              </w:rPr>
              <w:t>Se elaboró el Plan de Acción para la Pesquería de Atún con Caña el cual define el enfoque secuencial para la implementación de acciones que permitan certificar la sostenibilidad de la pesquería bajo cualquier estándar de certificación internacional tales como “</w:t>
            </w:r>
            <w:proofErr w:type="spellStart"/>
            <w:r w:rsidRPr="00A821F5">
              <w:rPr>
                <w:rFonts w:ascii="Calibri Light" w:hAnsi="Calibri Light"/>
                <w:sz w:val="20"/>
                <w:szCs w:val="20"/>
              </w:rPr>
              <w:t>Fair</w:t>
            </w:r>
            <w:proofErr w:type="spellEnd"/>
            <w:r w:rsidRPr="00A821F5">
              <w:rPr>
                <w:rFonts w:ascii="Calibri Light" w:hAnsi="Calibri Light"/>
                <w:sz w:val="20"/>
                <w:szCs w:val="20"/>
              </w:rPr>
              <w:t xml:space="preserve"> Tarde” y “Marine </w:t>
            </w:r>
            <w:proofErr w:type="spellStart"/>
            <w:r w:rsidRPr="00A821F5">
              <w:rPr>
                <w:rFonts w:ascii="Calibri Light" w:hAnsi="Calibri Light"/>
                <w:sz w:val="20"/>
                <w:szCs w:val="20"/>
              </w:rPr>
              <w:t>Stewardship</w:t>
            </w:r>
            <w:proofErr w:type="spellEnd"/>
            <w:r w:rsidRPr="00A821F5">
              <w:rPr>
                <w:rFonts w:ascii="Calibri Light" w:hAnsi="Calibri Light"/>
                <w:sz w:val="20"/>
                <w:szCs w:val="20"/>
              </w:rPr>
              <w:t xml:space="preserve"> Council”. </w:t>
            </w:r>
            <w:hyperlink r:id="rId45" w:history="1">
              <w:r w:rsidR="00D42207" w:rsidRPr="00D42207">
                <w:rPr>
                  <w:rStyle w:val="Hipervnculo"/>
                  <w:rFonts w:ascii="Calibri Light" w:hAnsi="Calibri Light"/>
                  <w:sz w:val="20"/>
                  <w:szCs w:val="20"/>
                </w:rPr>
                <w:t>Medios de Verificación\</w:t>
              </w:r>
              <w:proofErr w:type="spellStart"/>
              <w:r w:rsidR="00D42207" w:rsidRPr="00D42207">
                <w:rPr>
                  <w:rStyle w:val="Hipervnculo"/>
                  <w:rFonts w:ascii="Calibri Light" w:hAnsi="Calibri Light"/>
                  <w:sz w:val="20"/>
                  <w:szCs w:val="20"/>
                </w:rPr>
                <w:t>TDRs</w:t>
              </w:r>
              <w:proofErr w:type="spellEnd"/>
              <w:r w:rsidR="00D42207" w:rsidRPr="00D42207">
                <w:rPr>
                  <w:rStyle w:val="Hipervnculo"/>
                  <w:rFonts w:ascii="Calibri Light" w:hAnsi="Calibri Light"/>
                  <w:sz w:val="20"/>
                  <w:szCs w:val="20"/>
                </w:rPr>
                <w:t xml:space="preserve">\1.5 PLAN DE ACCIÓN PARA LA PESQUERÍA DE ATÚN CON CAÑA </w:t>
              </w:r>
              <w:proofErr w:type="spellStart"/>
              <w:r w:rsidR="00D42207" w:rsidRPr="00D42207">
                <w:rPr>
                  <w:rStyle w:val="Hipervnculo"/>
                  <w:rFonts w:ascii="Calibri Light" w:hAnsi="Calibri Light"/>
                  <w:sz w:val="20"/>
                  <w:szCs w:val="20"/>
                </w:rPr>
                <w:t>rev</w:t>
              </w:r>
              <w:proofErr w:type="spellEnd"/>
              <w:r w:rsidR="00D42207" w:rsidRPr="00D42207">
                <w:rPr>
                  <w:rStyle w:val="Hipervnculo"/>
                  <w:rFonts w:ascii="Calibri Light" w:hAnsi="Calibri Light"/>
                  <w:sz w:val="20"/>
                  <w:szCs w:val="20"/>
                </w:rPr>
                <w:t xml:space="preserve"> CDC_JIAV_XCH.docx</w:t>
              </w:r>
            </w:hyperlink>
          </w:p>
        </w:tc>
      </w:tr>
    </w:tbl>
    <w:p w14:paraId="177B93BE" w14:textId="01CCCDC2" w:rsidR="00150DEB" w:rsidRDefault="00150DEB" w:rsidP="00150DEB">
      <w:pPr>
        <w:rPr>
          <w:rFonts w:ascii="Calibri Light" w:hAnsi="Calibri Light"/>
          <w:sz w:val="20"/>
          <w:szCs w:val="20"/>
          <w:lang w:val="es-ES"/>
        </w:rPr>
      </w:pPr>
      <w:r>
        <w:rPr>
          <w:rFonts w:ascii="Calibri Light" w:hAnsi="Calibri Light"/>
          <w:sz w:val="20"/>
          <w:szCs w:val="20"/>
          <w:lang w:val="es-ES"/>
        </w:rPr>
        <w:br w:type="page"/>
      </w:r>
    </w:p>
    <w:p w14:paraId="3F376BFE" w14:textId="533E0B33" w:rsidR="009D728D" w:rsidRDefault="009D728D" w:rsidP="009D728D">
      <w:pPr>
        <w:pStyle w:val="Sinespaciado"/>
        <w:ind w:left="426"/>
        <w:jc w:val="both"/>
        <w:outlineLvl w:val="0"/>
        <w:rPr>
          <w:rFonts w:ascii="Calibri Light" w:hAnsi="Calibri Light"/>
          <w:b/>
          <w:color w:val="365F91" w:themeColor="accent1" w:themeShade="BF"/>
          <w:sz w:val="16"/>
          <w:szCs w:val="16"/>
          <w:lang w:val="es-ES"/>
        </w:rPr>
      </w:pPr>
      <w:r>
        <w:rPr>
          <w:rFonts w:ascii="Calibri Light" w:hAnsi="Calibri Light"/>
          <w:b/>
          <w:color w:val="365F91" w:themeColor="accent1" w:themeShade="BF"/>
          <w:sz w:val="20"/>
          <w:szCs w:val="20"/>
          <w:lang w:val="es-ES"/>
        </w:rPr>
        <w:lastRenderedPageBreak/>
        <w:t xml:space="preserve">4.2     </w:t>
      </w:r>
      <w:r w:rsidRPr="009D728D">
        <w:rPr>
          <w:rFonts w:ascii="Calibri Light" w:hAnsi="Calibri Light"/>
          <w:b/>
          <w:color w:val="365F91" w:themeColor="accent1" w:themeShade="BF"/>
          <w:sz w:val="20"/>
          <w:szCs w:val="20"/>
          <w:lang w:val="es-ES"/>
        </w:rPr>
        <w:t xml:space="preserve">COMPONENTE </w:t>
      </w:r>
      <w:r>
        <w:rPr>
          <w:rFonts w:ascii="Calibri Light" w:hAnsi="Calibri Light"/>
          <w:b/>
          <w:color w:val="365F91" w:themeColor="accent1" w:themeShade="BF"/>
          <w:sz w:val="20"/>
          <w:szCs w:val="20"/>
          <w:lang w:val="es-ES"/>
        </w:rPr>
        <w:t>2</w:t>
      </w:r>
    </w:p>
    <w:p w14:paraId="0E407547" w14:textId="77777777" w:rsidR="00DD13BC" w:rsidRPr="00DD13BC" w:rsidRDefault="00DD13BC" w:rsidP="009D728D">
      <w:pPr>
        <w:pStyle w:val="Sinespaciado"/>
        <w:ind w:left="426"/>
        <w:jc w:val="both"/>
        <w:outlineLvl w:val="0"/>
        <w:rPr>
          <w:rFonts w:ascii="Calibri Light" w:hAnsi="Calibri Light"/>
          <w:b/>
          <w:color w:val="365F91" w:themeColor="accent1" w:themeShade="BF"/>
          <w:sz w:val="16"/>
          <w:szCs w:val="16"/>
          <w:lang w:val="es-ES"/>
        </w:rPr>
      </w:pPr>
    </w:p>
    <w:tbl>
      <w:tblPr>
        <w:tblW w:w="8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04"/>
        <w:gridCol w:w="1165"/>
        <w:gridCol w:w="3969"/>
        <w:gridCol w:w="567"/>
        <w:gridCol w:w="562"/>
      </w:tblGrid>
      <w:tr w:rsidR="00150DEB" w:rsidRPr="00CF5D7C" w14:paraId="60FF9272" w14:textId="77777777" w:rsidTr="00620275">
        <w:trPr>
          <w:trHeight w:val="516"/>
          <w:jc w:val="center"/>
        </w:trPr>
        <w:tc>
          <w:tcPr>
            <w:tcW w:w="1804" w:type="dxa"/>
            <w:shd w:val="clear" w:color="auto" w:fill="C0C0C0"/>
            <w:vAlign w:val="center"/>
          </w:tcPr>
          <w:p w14:paraId="7ADFA747"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Resultado 2</w:t>
            </w:r>
          </w:p>
        </w:tc>
        <w:tc>
          <w:tcPr>
            <w:tcW w:w="6263" w:type="dxa"/>
            <w:gridSpan w:val="4"/>
            <w:shd w:val="clear" w:color="auto" w:fill="auto"/>
            <w:vAlign w:val="center"/>
          </w:tcPr>
          <w:p w14:paraId="24620FA9" w14:textId="10C36F1F" w:rsidR="00150DEB" w:rsidRPr="00CF5D7C" w:rsidRDefault="00150DEB" w:rsidP="00620275">
            <w:pPr>
              <w:pStyle w:val="Sinespaciado"/>
              <w:jc w:val="both"/>
              <w:rPr>
                <w:rFonts w:ascii="Calibri Light" w:hAnsi="Calibri Light"/>
                <w:sz w:val="20"/>
                <w:szCs w:val="20"/>
              </w:rPr>
            </w:pPr>
            <w:r w:rsidRPr="00EC56C3">
              <w:rPr>
                <w:rFonts w:ascii="Calibri Light" w:hAnsi="Calibri Light"/>
                <w:sz w:val="20"/>
                <w:szCs w:val="20"/>
              </w:rPr>
              <w:t>Condiciones habilitantes mejoradas para la planificación espacial mar</w:t>
            </w:r>
            <w:r w:rsidR="00620275">
              <w:rPr>
                <w:rFonts w:ascii="Calibri Light" w:hAnsi="Calibri Light"/>
                <w:sz w:val="20"/>
                <w:szCs w:val="20"/>
              </w:rPr>
              <w:t>ina y costera en Ecuador y Perú.</w:t>
            </w:r>
          </w:p>
        </w:tc>
      </w:tr>
      <w:tr w:rsidR="00150DEB" w:rsidRPr="00CF5D7C" w14:paraId="7EF745D6" w14:textId="77777777" w:rsidTr="00620275">
        <w:trPr>
          <w:trHeight w:val="1492"/>
          <w:jc w:val="center"/>
        </w:trPr>
        <w:tc>
          <w:tcPr>
            <w:tcW w:w="1804" w:type="dxa"/>
            <w:shd w:val="clear" w:color="auto" w:fill="C0C0C0"/>
            <w:vAlign w:val="center"/>
          </w:tcPr>
          <w:p w14:paraId="47A20744"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Indicador</w:t>
            </w:r>
            <w:r>
              <w:rPr>
                <w:rFonts w:ascii="Calibri Light" w:hAnsi="Calibri Light"/>
                <w:b/>
                <w:sz w:val="20"/>
                <w:szCs w:val="20"/>
              </w:rPr>
              <w:t>es</w:t>
            </w:r>
          </w:p>
        </w:tc>
        <w:tc>
          <w:tcPr>
            <w:tcW w:w="6263" w:type="dxa"/>
            <w:gridSpan w:val="4"/>
            <w:shd w:val="clear" w:color="auto" w:fill="auto"/>
            <w:vAlign w:val="center"/>
          </w:tcPr>
          <w:p w14:paraId="2DFD8C1A" w14:textId="77777777" w:rsidR="00150DEB" w:rsidRPr="008C55D0" w:rsidRDefault="00150DEB" w:rsidP="00620275">
            <w:pPr>
              <w:pStyle w:val="Sinespaciado"/>
              <w:numPr>
                <w:ilvl w:val="0"/>
                <w:numId w:val="17"/>
              </w:numPr>
              <w:ind w:left="187" w:hanging="187"/>
              <w:jc w:val="both"/>
              <w:rPr>
                <w:bCs/>
                <w:i/>
                <w:sz w:val="18"/>
                <w:szCs w:val="18"/>
              </w:rPr>
            </w:pPr>
            <w:r w:rsidRPr="008C55D0">
              <w:rPr>
                <w:bCs/>
                <w:i/>
                <w:sz w:val="18"/>
                <w:szCs w:val="18"/>
              </w:rPr>
              <w:t xml:space="preserve">Superficie (ha) bajo procesos de planificación espacial marina y costera en cada país. </w:t>
            </w:r>
          </w:p>
          <w:p w14:paraId="72F49776" w14:textId="77777777" w:rsidR="00150DEB" w:rsidRPr="008C55D0" w:rsidRDefault="00150DEB" w:rsidP="00620275">
            <w:pPr>
              <w:pStyle w:val="Sinespaciado"/>
              <w:numPr>
                <w:ilvl w:val="0"/>
                <w:numId w:val="17"/>
              </w:numPr>
              <w:ind w:left="187" w:hanging="187"/>
              <w:jc w:val="both"/>
              <w:rPr>
                <w:bCs/>
                <w:i/>
                <w:sz w:val="18"/>
                <w:szCs w:val="18"/>
              </w:rPr>
            </w:pPr>
            <w:r w:rsidRPr="008C55D0">
              <w:rPr>
                <w:bCs/>
                <w:i/>
                <w:sz w:val="18"/>
                <w:szCs w:val="18"/>
              </w:rPr>
              <w:t>Superficie (ha) de áreas marinas y costeras protegidas incluida en procesos de planificación espacial marina en cada país</w:t>
            </w:r>
          </w:p>
          <w:p w14:paraId="2C6377CA" w14:textId="77777777" w:rsidR="00150DEB" w:rsidRPr="008C55D0" w:rsidRDefault="00150DEB" w:rsidP="00620275">
            <w:pPr>
              <w:pStyle w:val="Sinespaciado"/>
              <w:numPr>
                <w:ilvl w:val="0"/>
                <w:numId w:val="17"/>
              </w:numPr>
              <w:ind w:left="187" w:hanging="187"/>
              <w:jc w:val="both"/>
            </w:pPr>
            <w:r w:rsidRPr="008C55D0">
              <w:rPr>
                <w:bCs/>
                <w:i/>
                <w:sz w:val="18"/>
                <w:szCs w:val="18"/>
              </w:rPr>
              <w:t>Número de personas</w:t>
            </w:r>
            <w:r>
              <w:rPr>
                <w:bCs/>
                <w:i/>
                <w:sz w:val="18"/>
                <w:szCs w:val="18"/>
              </w:rPr>
              <w:t xml:space="preserve"> </w:t>
            </w:r>
            <w:r w:rsidRPr="008C55D0">
              <w:rPr>
                <w:bCs/>
                <w:i/>
                <w:sz w:val="18"/>
                <w:szCs w:val="18"/>
              </w:rPr>
              <w:t>(hombres y mujeres, por nacionalidad) que han tenido entrenamiento (formal, no-formal y en el trabajo) en métodos y herramientas para planificación espacial marina y costera y el cálculo y uso del índice de salud de los océanos.</w:t>
            </w:r>
          </w:p>
        </w:tc>
      </w:tr>
      <w:tr w:rsidR="00150DEB" w:rsidRPr="00CF5D7C" w14:paraId="62924B84" w14:textId="77777777" w:rsidTr="00620275">
        <w:trPr>
          <w:trHeight w:val="252"/>
          <w:jc w:val="center"/>
        </w:trPr>
        <w:tc>
          <w:tcPr>
            <w:tcW w:w="1804" w:type="dxa"/>
            <w:vMerge w:val="restart"/>
            <w:shd w:val="clear" w:color="auto" w:fill="C0C0C0"/>
            <w:vAlign w:val="center"/>
          </w:tcPr>
          <w:p w14:paraId="6F3F318E" w14:textId="3E069252" w:rsidR="00150DEB" w:rsidRPr="00F323FB" w:rsidRDefault="00150DEB" w:rsidP="00150DEB">
            <w:pPr>
              <w:pStyle w:val="Sinespaciado"/>
              <w:ind w:right="-108"/>
              <w:jc w:val="center"/>
              <w:rPr>
                <w:rFonts w:ascii="Calibri Light" w:hAnsi="Calibri Light"/>
                <w:b/>
                <w:sz w:val="20"/>
                <w:szCs w:val="20"/>
              </w:rPr>
            </w:pPr>
            <w:r>
              <w:rPr>
                <w:rFonts w:ascii="Calibri Light" w:hAnsi="Calibri Light"/>
                <w:b/>
                <w:sz w:val="20"/>
                <w:szCs w:val="20"/>
              </w:rPr>
              <w:t>Producto 2.</w:t>
            </w:r>
            <w:r w:rsidR="00A821F5">
              <w:rPr>
                <w:rFonts w:ascii="Calibri Light" w:hAnsi="Calibri Light"/>
                <w:b/>
                <w:sz w:val="20"/>
                <w:szCs w:val="20"/>
              </w:rPr>
              <w:t>1</w:t>
            </w:r>
          </w:p>
        </w:tc>
        <w:tc>
          <w:tcPr>
            <w:tcW w:w="1165" w:type="dxa"/>
            <w:vMerge w:val="restart"/>
            <w:shd w:val="clear" w:color="auto" w:fill="C0C0C0"/>
            <w:vAlign w:val="center"/>
          </w:tcPr>
          <w:p w14:paraId="687CDC42" w14:textId="77777777" w:rsidR="00620275"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Meta en el PRODOC</w:t>
            </w:r>
          </w:p>
          <w:p w14:paraId="665CF684" w14:textId="191ACB16" w:rsidR="00150DEB" w:rsidRPr="00F323FB" w:rsidRDefault="00150DEB" w:rsidP="00150DEB">
            <w:pPr>
              <w:pStyle w:val="Sinespaciado"/>
              <w:ind w:right="-108"/>
              <w:jc w:val="center"/>
              <w:rPr>
                <w:rFonts w:ascii="Calibri Light" w:hAnsi="Calibri Light"/>
                <w:b/>
                <w:sz w:val="20"/>
                <w:szCs w:val="20"/>
              </w:rPr>
            </w:pPr>
            <w:r>
              <w:rPr>
                <w:rFonts w:ascii="Calibri Light" w:hAnsi="Calibri Light"/>
                <w:b/>
                <w:sz w:val="20"/>
                <w:szCs w:val="20"/>
              </w:rPr>
              <w:t>Año 1</w:t>
            </w:r>
          </w:p>
        </w:tc>
        <w:tc>
          <w:tcPr>
            <w:tcW w:w="3969" w:type="dxa"/>
            <w:vMerge w:val="restart"/>
            <w:shd w:val="clear" w:color="auto" w:fill="C0C0C0"/>
            <w:vAlign w:val="center"/>
          </w:tcPr>
          <w:p w14:paraId="176A0F61"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Indicador</w:t>
            </w:r>
          </w:p>
        </w:tc>
        <w:tc>
          <w:tcPr>
            <w:tcW w:w="1129" w:type="dxa"/>
            <w:gridSpan w:val="2"/>
            <w:shd w:val="clear" w:color="auto" w:fill="C0C0C0"/>
            <w:vAlign w:val="center"/>
          </w:tcPr>
          <w:p w14:paraId="5ADCC584"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Logro</w:t>
            </w:r>
          </w:p>
        </w:tc>
      </w:tr>
      <w:tr w:rsidR="00150DEB" w:rsidRPr="00CF5D7C" w14:paraId="6595A10A" w14:textId="77777777" w:rsidTr="00620275">
        <w:trPr>
          <w:trHeight w:val="313"/>
          <w:jc w:val="center"/>
        </w:trPr>
        <w:tc>
          <w:tcPr>
            <w:tcW w:w="1804" w:type="dxa"/>
            <w:vMerge/>
            <w:shd w:val="clear" w:color="auto" w:fill="C0C0C0"/>
            <w:vAlign w:val="center"/>
          </w:tcPr>
          <w:p w14:paraId="2167FCBE" w14:textId="77777777" w:rsidR="00150DEB" w:rsidRPr="00F323FB" w:rsidRDefault="00150DEB" w:rsidP="00150DEB">
            <w:pPr>
              <w:pStyle w:val="Sinespaciado"/>
              <w:ind w:right="-108"/>
              <w:jc w:val="center"/>
              <w:rPr>
                <w:rFonts w:ascii="Calibri Light" w:hAnsi="Calibri Light"/>
                <w:b/>
                <w:sz w:val="20"/>
                <w:szCs w:val="20"/>
              </w:rPr>
            </w:pPr>
          </w:p>
        </w:tc>
        <w:tc>
          <w:tcPr>
            <w:tcW w:w="1165" w:type="dxa"/>
            <w:vMerge/>
            <w:shd w:val="clear" w:color="auto" w:fill="C0C0C0"/>
            <w:vAlign w:val="center"/>
          </w:tcPr>
          <w:p w14:paraId="2D57CD2E" w14:textId="77777777" w:rsidR="00150DEB" w:rsidRPr="00F323FB" w:rsidRDefault="00150DEB" w:rsidP="00150DEB">
            <w:pPr>
              <w:pStyle w:val="Sinespaciado"/>
              <w:ind w:right="-108"/>
              <w:jc w:val="center"/>
              <w:rPr>
                <w:rFonts w:ascii="Calibri Light" w:hAnsi="Calibri Light"/>
                <w:b/>
                <w:sz w:val="20"/>
                <w:szCs w:val="20"/>
              </w:rPr>
            </w:pPr>
          </w:p>
        </w:tc>
        <w:tc>
          <w:tcPr>
            <w:tcW w:w="3969" w:type="dxa"/>
            <w:vMerge/>
            <w:shd w:val="clear" w:color="auto" w:fill="C0C0C0"/>
            <w:vAlign w:val="center"/>
          </w:tcPr>
          <w:p w14:paraId="1C67347B" w14:textId="77777777" w:rsidR="00150DEB" w:rsidRPr="00F323FB" w:rsidRDefault="00150DEB" w:rsidP="00150DEB">
            <w:pPr>
              <w:pStyle w:val="Sinespaciado"/>
              <w:ind w:right="-108"/>
              <w:jc w:val="center"/>
              <w:rPr>
                <w:rFonts w:ascii="Calibri Light" w:hAnsi="Calibri Light"/>
                <w:b/>
                <w:sz w:val="20"/>
                <w:szCs w:val="20"/>
              </w:rPr>
            </w:pPr>
          </w:p>
        </w:tc>
        <w:tc>
          <w:tcPr>
            <w:tcW w:w="567" w:type="dxa"/>
            <w:shd w:val="clear" w:color="auto" w:fill="C0C0C0"/>
            <w:vAlign w:val="center"/>
          </w:tcPr>
          <w:p w14:paraId="3E551333"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N°</w:t>
            </w:r>
          </w:p>
        </w:tc>
        <w:tc>
          <w:tcPr>
            <w:tcW w:w="562" w:type="dxa"/>
            <w:shd w:val="clear" w:color="auto" w:fill="C0C0C0"/>
            <w:vAlign w:val="center"/>
          </w:tcPr>
          <w:p w14:paraId="60CE4E10"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w:t>
            </w:r>
          </w:p>
        </w:tc>
      </w:tr>
      <w:tr w:rsidR="00150DEB" w:rsidRPr="00CF5D7C" w14:paraId="091B6D09" w14:textId="77777777" w:rsidTr="00620275">
        <w:trPr>
          <w:jc w:val="center"/>
        </w:trPr>
        <w:tc>
          <w:tcPr>
            <w:tcW w:w="1804" w:type="dxa"/>
            <w:vMerge w:val="restart"/>
            <w:shd w:val="clear" w:color="auto" w:fill="auto"/>
            <w:vAlign w:val="center"/>
          </w:tcPr>
          <w:p w14:paraId="4F669DCC" w14:textId="77777777" w:rsidR="00A821F5" w:rsidRPr="0064155C" w:rsidRDefault="00A821F5" w:rsidP="00620275">
            <w:pPr>
              <w:widowControl w:val="0"/>
              <w:spacing w:after="0" w:line="360" w:lineRule="auto"/>
              <w:jc w:val="both"/>
              <w:rPr>
                <w:rFonts w:ascii="Calibri Light" w:hAnsi="Calibri Light" w:cs="Calibri Light"/>
                <w:sz w:val="20"/>
                <w:szCs w:val="20"/>
              </w:rPr>
            </w:pPr>
            <w:r w:rsidRPr="0064155C">
              <w:rPr>
                <w:rFonts w:ascii="Calibri Light" w:hAnsi="Calibri Light" w:cs="Calibri Light"/>
                <w:sz w:val="20"/>
                <w:szCs w:val="20"/>
              </w:rPr>
              <w:t>Producto 2.1</w:t>
            </w:r>
          </w:p>
          <w:p w14:paraId="384FE5AF" w14:textId="2EC0783F" w:rsidR="00150DEB" w:rsidRPr="00E45927" w:rsidRDefault="00A821F5" w:rsidP="00620275">
            <w:pPr>
              <w:pStyle w:val="Sinespaciado"/>
              <w:ind w:right="-108"/>
              <w:rPr>
                <w:rFonts w:ascii="Calibri Light" w:hAnsi="Calibri Light"/>
                <w:sz w:val="20"/>
                <w:szCs w:val="20"/>
                <w:shd w:val="clear" w:color="auto" w:fill="E0E0E0"/>
                <w:lang w:val="es-EC"/>
              </w:rPr>
            </w:pPr>
            <w:r w:rsidRPr="0064155C">
              <w:rPr>
                <w:rFonts w:ascii="Calibri Light" w:hAnsi="Calibri Light" w:cs="Calibri Light"/>
                <w:sz w:val="20"/>
                <w:szCs w:val="20"/>
              </w:rPr>
              <w:t>Plan espacial marino y costero para el norte del Golfo de Guayaquil (Ecuador)</w:t>
            </w:r>
          </w:p>
        </w:tc>
        <w:tc>
          <w:tcPr>
            <w:tcW w:w="1165" w:type="dxa"/>
            <w:shd w:val="clear" w:color="auto" w:fill="auto"/>
            <w:vAlign w:val="center"/>
          </w:tcPr>
          <w:p w14:paraId="6C2B3760" w14:textId="77777777" w:rsidR="00150DEB" w:rsidRPr="00CF5D7C" w:rsidRDefault="00150DEB" w:rsidP="00150DEB">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50F83EAF" w14:textId="77777777" w:rsidR="00150DEB" w:rsidRPr="00E45927" w:rsidRDefault="00150DEB" w:rsidP="00620275">
            <w:pPr>
              <w:pStyle w:val="Sinespaciado"/>
              <w:numPr>
                <w:ilvl w:val="0"/>
                <w:numId w:val="7"/>
              </w:numPr>
              <w:ind w:left="181" w:hanging="181"/>
              <w:jc w:val="both"/>
              <w:rPr>
                <w:bCs/>
                <w:i/>
                <w:sz w:val="18"/>
                <w:szCs w:val="18"/>
              </w:rPr>
            </w:pPr>
            <w:r w:rsidRPr="00E45927">
              <w:rPr>
                <w:bCs/>
                <w:i/>
                <w:sz w:val="18"/>
                <w:szCs w:val="18"/>
              </w:rPr>
              <w:t>Superficie (ha) bajo procesos de planificación espacial marina y costera en cada país.</w:t>
            </w:r>
          </w:p>
        </w:tc>
        <w:tc>
          <w:tcPr>
            <w:tcW w:w="567" w:type="dxa"/>
            <w:shd w:val="clear" w:color="auto" w:fill="auto"/>
            <w:vAlign w:val="center"/>
          </w:tcPr>
          <w:p w14:paraId="5E898D20" w14:textId="77777777" w:rsidR="00150DEB" w:rsidRPr="00CF5D7C" w:rsidRDefault="00150DEB" w:rsidP="00150DEB">
            <w:pPr>
              <w:pStyle w:val="Sinespaciado"/>
              <w:ind w:left="-78" w:right="-100"/>
              <w:jc w:val="center"/>
              <w:rPr>
                <w:rFonts w:ascii="Calibri Light" w:hAnsi="Calibri Light"/>
                <w:sz w:val="20"/>
                <w:szCs w:val="20"/>
              </w:rPr>
            </w:pPr>
            <w:r>
              <w:rPr>
                <w:rFonts w:ascii="Calibri Light" w:hAnsi="Calibri Light"/>
                <w:sz w:val="20"/>
                <w:szCs w:val="20"/>
              </w:rPr>
              <w:t>0</w:t>
            </w:r>
          </w:p>
        </w:tc>
        <w:tc>
          <w:tcPr>
            <w:tcW w:w="562" w:type="dxa"/>
            <w:shd w:val="clear" w:color="auto" w:fill="auto"/>
            <w:vAlign w:val="center"/>
          </w:tcPr>
          <w:p w14:paraId="5DF7DE63" w14:textId="64F6A399" w:rsidR="00150DEB" w:rsidRPr="00CF5D7C" w:rsidRDefault="001D7CFF" w:rsidP="00150DEB">
            <w:pPr>
              <w:pStyle w:val="Sinespaciado"/>
              <w:ind w:left="-78" w:right="-100"/>
              <w:jc w:val="center"/>
              <w:rPr>
                <w:rFonts w:ascii="Calibri Light" w:hAnsi="Calibri Light"/>
                <w:sz w:val="20"/>
                <w:szCs w:val="20"/>
              </w:rPr>
            </w:pPr>
            <w:r>
              <w:rPr>
                <w:rFonts w:ascii="Calibri Light" w:hAnsi="Calibri Light"/>
                <w:sz w:val="20"/>
                <w:szCs w:val="20"/>
              </w:rPr>
              <w:t>0</w:t>
            </w:r>
          </w:p>
        </w:tc>
      </w:tr>
      <w:tr w:rsidR="00150DEB" w:rsidRPr="00CF5D7C" w14:paraId="0FA8C973" w14:textId="77777777" w:rsidTr="00620275">
        <w:trPr>
          <w:jc w:val="center"/>
        </w:trPr>
        <w:tc>
          <w:tcPr>
            <w:tcW w:w="1804" w:type="dxa"/>
            <w:vMerge/>
            <w:shd w:val="clear" w:color="auto" w:fill="auto"/>
            <w:vAlign w:val="center"/>
          </w:tcPr>
          <w:p w14:paraId="7C32A96A" w14:textId="77777777" w:rsidR="00150DEB" w:rsidRPr="00E45927" w:rsidRDefault="00150DEB" w:rsidP="00150DEB">
            <w:pPr>
              <w:pStyle w:val="Sinespaciado"/>
              <w:ind w:right="-108"/>
              <w:rPr>
                <w:rFonts w:ascii="Calibri Light" w:hAnsi="Calibri Light"/>
                <w:sz w:val="20"/>
                <w:szCs w:val="20"/>
              </w:rPr>
            </w:pPr>
          </w:p>
        </w:tc>
        <w:tc>
          <w:tcPr>
            <w:tcW w:w="1165" w:type="dxa"/>
            <w:shd w:val="clear" w:color="auto" w:fill="auto"/>
            <w:vAlign w:val="center"/>
          </w:tcPr>
          <w:p w14:paraId="3E9A3BB9" w14:textId="77777777" w:rsidR="00150DEB" w:rsidRDefault="00150DEB" w:rsidP="00150DEB">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3DF1F78E" w14:textId="77777777" w:rsidR="00150DEB" w:rsidRPr="00E45927" w:rsidRDefault="00150DEB" w:rsidP="00620275">
            <w:pPr>
              <w:pStyle w:val="Sinespaciado"/>
              <w:numPr>
                <w:ilvl w:val="0"/>
                <w:numId w:val="7"/>
              </w:numPr>
              <w:ind w:left="181" w:hanging="181"/>
              <w:jc w:val="both"/>
              <w:rPr>
                <w:bCs/>
                <w:i/>
                <w:sz w:val="18"/>
                <w:szCs w:val="18"/>
              </w:rPr>
            </w:pPr>
            <w:r w:rsidRPr="008C55D0">
              <w:rPr>
                <w:bCs/>
                <w:i/>
                <w:sz w:val="18"/>
                <w:szCs w:val="18"/>
              </w:rPr>
              <w:t>Superficie (ha) de áreas marinas y costeras protegidas incluida en procesos de planificación espacial marina en cada país</w:t>
            </w:r>
          </w:p>
        </w:tc>
        <w:tc>
          <w:tcPr>
            <w:tcW w:w="567" w:type="dxa"/>
            <w:shd w:val="clear" w:color="auto" w:fill="auto"/>
            <w:vAlign w:val="center"/>
          </w:tcPr>
          <w:p w14:paraId="06B2EA24" w14:textId="77777777" w:rsidR="00150DEB" w:rsidRDefault="00150DEB" w:rsidP="00150DEB">
            <w:pPr>
              <w:pStyle w:val="Sinespaciado"/>
              <w:ind w:left="-78" w:right="-100"/>
              <w:jc w:val="center"/>
              <w:rPr>
                <w:rFonts w:ascii="Calibri Light" w:hAnsi="Calibri Light"/>
                <w:sz w:val="20"/>
                <w:szCs w:val="20"/>
              </w:rPr>
            </w:pPr>
            <w:r>
              <w:rPr>
                <w:rFonts w:ascii="Calibri Light" w:hAnsi="Calibri Light"/>
                <w:sz w:val="20"/>
                <w:szCs w:val="20"/>
              </w:rPr>
              <w:t>0</w:t>
            </w:r>
          </w:p>
        </w:tc>
        <w:tc>
          <w:tcPr>
            <w:tcW w:w="562" w:type="dxa"/>
            <w:shd w:val="clear" w:color="auto" w:fill="auto"/>
            <w:vAlign w:val="center"/>
          </w:tcPr>
          <w:p w14:paraId="18CD1B9B" w14:textId="4D24128F" w:rsidR="00150DEB" w:rsidRDefault="001D7CFF" w:rsidP="00150DEB">
            <w:pPr>
              <w:pStyle w:val="Sinespaciado"/>
              <w:ind w:left="-78" w:right="-100"/>
              <w:jc w:val="center"/>
              <w:rPr>
                <w:rFonts w:ascii="Calibri Light" w:hAnsi="Calibri Light"/>
                <w:sz w:val="20"/>
                <w:szCs w:val="20"/>
              </w:rPr>
            </w:pPr>
            <w:r>
              <w:rPr>
                <w:rFonts w:ascii="Calibri Light" w:hAnsi="Calibri Light"/>
                <w:sz w:val="20"/>
                <w:szCs w:val="20"/>
              </w:rPr>
              <w:t>0</w:t>
            </w:r>
          </w:p>
        </w:tc>
      </w:tr>
      <w:tr w:rsidR="00150DEB" w:rsidRPr="00CF5D7C" w14:paraId="4DD0A1FB" w14:textId="77777777" w:rsidTr="00620275">
        <w:trPr>
          <w:jc w:val="center"/>
        </w:trPr>
        <w:tc>
          <w:tcPr>
            <w:tcW w:w="1804" w:type="dxa"/>
            <w:vMerge/>
            <w:shd w:val="clear" w:color="auto" w:fill="auto"/>
            <w:vAlign w:val="center"/>
          </w:tcPr>
          <w:p w14:paraId="594506D6" w14:textId="77777777" w:rsidR="00150DEB" w:rsidRPr="00E45927" w:rsidRDefault="00150DEB" w:rsidP="00150DEB">
            <w:pPr>
              <w:pStyle w:val="Sinespaciado"/>
              <w:ind w:right="-108"/>
              <w:rPr>
                <w:rFonts w:ascii="Calibri Light" w:hAnsi="Calibri Light"/>
                <w:sz w:val="20"/>
                <w:szCs w:val="20"/>
              </w:rPr>
            </w:pPr>
          </w:p>
        </w:tc>
        <w:tc>
          <w:tcPr>
            <w:tcW w:w="1165" w:type="dxa"/>
            <w:shd w:val="clear" w:color="auto" w:fill="auto"/>
            <w:vAlign w:val="center"/>
          </w:tcPr>
          <w:p w14:paraId="48241336" w14:textId="77777777" w:rsidR="00150DEB" w:rsidRDefault="00150DEB" w:rsidP="00150DEB">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2B01E5CC" w14:textId="77777777" w:rsidR="00150DEB" w:rsidRPr="00CF5D7C" w:rsidRDefault="00150DEB" w:rsidP="00620275">
            <w:pPr>
              <w:pStyle w:val="Sinespaciado"/>
              <w:numPr>
                <w:ilvl w:val="0"/>
                <w:numId w:val="7"/>
              </w:numPr>
              <w:ind w:left="181" w:hanging="181"/>
              <w:jc w:val="both"/>
              <w:rPr>
                <w:rFonts w:ascii="Calibri Light" w:hAnsi="Calibri Light"/>
                <w:sz w:val="20"/>
                <w:szCs w:val="20"/>
              </w:rPr>
            </w:pPr>
            <w:r w:rsidRPr="008C55D0">
              <w:rPr>
                <w:bCs/>
                <w:i/>
                <w:sz w:val="18"/>
                <w:szCs w:val="18"/>
              </w:rPr>
              <w:t>Número de personas</w:t>
            </w:r>
            <w:r>
              <w:rPr>
                <w:bCs/>
                <w:i/>
                <w:sz w:val="18"/>
                <w:szCs w:val="18"/>
              </w:rPr>
              <w:t xml:space="preserve"> </w:t>
            </w:r>
            <w:r w:rsidRPr="008C55D0">
              <w:rPr>
                <w:bCs/>
                <w:i/>
                <w:sz w:val="18"/>
                <w:szCs w:val="18"/>
              </w:rPr>
              <w:t>(hombres y mujeres, por nacionalidad) que han tenido entrenamiento (formal, no-formal y en el trabajo) en métodos y herramientas para planificación espacial marina y costera y el cálculo y uso del índice de salud de los océanos.</w:t>
            </w:r>
          </w:p>
        </w:tc>
        <w:tc>
          <w:tcPr>
            <w:tcW w:w="567" w:type="dxa"/>
            <w:shd w:val="clear" w:color="auto" w:fill="auto"/>
            <w:vAlign w:val="center"/>
          </w:tcPr>
          <w:p w14:paraId="02D97B29" w14:textId="77777777" w:rsidR="00150DEB" w:rsidRDefault="00150DEB" w:rsidP="00150DEB">
            <w:pPr>
              <w:pStyle w:val="Sinespaciado"/>
              <w:ind w:left="-78" w:right="-100"/>
              <w:jc w:val="center"/>
              <w:rPr>
                <w:rFonts w:ascii="Calibri Light" w:hAnsi="Calibri Light"/>
                <w:sz w:val="20"/>
                <w:szCs w:val="20"/>
              </w:rPr>
            </w:pPr>
            <w:r>
              <w:rPr>
                <w:rFonts w:ascii="Calibri Light" w:hAnsi="Calibri Light"/>
                <w:sz w:val="20"/>
                <w:szCs w:val="20"/>
              </w:rPr>
              <w:t>0</w:t>
            </w:r>
          </w:p>
        </w:tc>
        <w:tc>
          <w:tcPr>
            <w:tcW w:w="562" w:type="dxa"/>
            <w:shd w:val="clear" w:color="auto" w:fill="auto"/>
            <w:vAlign w:val="center"/>
          </w:tcPr>
          <w:p w14:paraId="6C568246" w14:textId="561998D7" w:rsidR="00150DEB" w:rsidRDefault="001D7CFF" w:rsidP="00150DEB">
            <w:pPr>
              <w:pStyle w:val="Sinespaciado"/>
              <w:ind w:left="-78" w:right="-100"/>
              <w:jc w:val="center"/>
              <w:rPr>
                <w:rFonts w:ascii="Calibri Light" w:hAnsi="Calibri Light"/>
                <w:sz w:val="20"/>
                <w:szCs w:val="20"/>
              </w:rPr>
            </w:pPr>
            <w:r>
              <w:rPr>
                <w:rFonts w:ascii="Calibri Light" w:hAnsi="Calibri Light"/>
                <w:sz w:val="20"/>
                <w:szCs w:val="20"/>
              </w:rPr>
              <w:t>0</w:t>
            </w:r>
          </w:p>
        </w:tc>
      </w:tr>
      <w:tr w:rsidR="00150DEB" w:rsidRPr="00CF5D7C" w14:paraId="68E78277" w14:textId="77777777" w:rsidTr="00620275">
        <w:trPr>
          <w:jc w:val="center"/>
        </w:trPr>
        <w:tc>
          <w:tcPr>
            <w:tcW w:w="1804" w:type="dxa"/>
            <w:shd w:val="clear" w:color="auto" w:fill="C0C0C0"/>
            <w:vAlign w:val="center"/>
          </w:tcPr>
          <w:p w14:paraId="57E2EFFA" w14:textId="77777777" w:rsidR="00150DEB" w:rsidRPr="00CF5D7C" w:rsidRDefault="00150DEB" w:rsidP="00150DEB">
            <w:pPr>
              <w:pStyle w:val="Sinespaciado"/>
              <w:ind w:right="-108"/>
              <w:jc w:val="center"/>
              <w:rPr>
                <w:rFonts w:ascii="Calibri Light" w:hAnsi="Calibri Light"/>
                <w:b/>
                <w:sz w:val="20"/>
                <w:szCs w:val="20"/>
                <w:shd w:val="clear" w:color="auto" w:fill="E0E0E0"/>
                <w:lang w:val="es-ES"/>
              </w:rPr>
            </w:pPr>
            <w:r w:rsidRPr="007B1573">
              <w:rPr>
                <w:rFonts w:ascii="Calibri Light" w:hAnsi="Calibri Light"/>
                <w:b/>
                <w:sz w:val="20"/>
                <w:szCs w:val="20"/>
              </w:rPr>
              <w:t>Comentarios</w:t>
            </w:r>
          </w:p>
        </w:tc>
        <w:tc>
          <w:tcPr>
            <w:tcW w:w="6263" w:type="dxa"/>
            <w:gridSpan w:val="4"/>
            <w:shd w:val="clear" w:color="auto" w:fill="auto"/>
            <w:vAlign w:val="center"/>
          </w:tcPr>
          <w:p w14:paraId="52759A97" w14:textId="68396427" w:rsidR="00A821F5" w:rsidRDefault="00772DAC" w:rsidP="00620275">
            <w:pPr>
              <w:pStyle w:val="Sinespaciado"/>
              <w:ind w:left="100"/>
              <w:jc w:val="both"/>
              <w:rPr>
                <w:rFonts w:ascii="Calibri Light" w:hAnsi="Calibri Light"/>
                <w:sz w:val="20"/>
                <w:szCs w:val="20"/>
              </w:rPr>
            </w:pPr>
            <w:r>
              <w:rPr>
                <w:rFonts w:ascii="Calibri Light" w:hAnsi="Calibri Light"/>
                <w:sz w:val="20"/>
                <w:szCs w:val="20"/>
              </w:rPr>
              <w:t>-</w:t>
            </w:r>
            <w:r w:rsidR="007469D1">
              <w:rPr>
                <w:rStyle w:val="Refdecomentario"/>
              </w:rPr>
              <w:commentReference w:id="6"/>
            </w:r>
            <w:r w:rsidR="00620275">
              <w:rPr>
                <w:rFonts w:ascii="Calibri Light" w:hAnsi="Calibri Light"/>
                <w:sz w:val="20"/>
                <w:szCs w:val="20"/>
              </w:rPr>
              <w:t xml:space="preserve"> </w:t>
            </w:r>
            <w:r w:rsidR="003D0A13">
              <w:rPr>
                <w:rFonts w:ascii="Calibri Light" w:hAnsi="Calibri Light"/>
                <w:sz w:val="20"/>
                <w:szCs w:val="20"/>
              </w:rPr>
              <w:t>Mediante reuniones técnicas entre CI</w:t>
            </w:r>
            <w:r w:rsidR="00C71AAC">
              <w:rPr>
                <w:rFonts w:ascii="Calibri Light" w:hAnsi="Calibri Light"/>
                <w:sz w:val="20"/>
                <w:szCs w:val="20"/>
              </w:rPr>
              <w:t xml:space="preserve">, </w:t>
            </w:r>
            <w:r w:rsidR="003D0A13">
              <w:rPr>
                <w:rFonts w:ascii="Calibri Light" w:hAnsi="Calibri Light"/>
                <w:sz w:val="20"/>
                <w:szCs w:val="20"/>
              </w:rPr>
              <w:t>el Coordinador del Componente</w:t>
            </w:r>
            <w:r w:rsidR="00C71AAC">
              <w:rPr>
                <w:rFonts w:ascii="Calibri Light" w:hAnsi="Calibri Light"/>
                <w:sz w:val="20"/>
                <w:szCs w:val="20"/>
              </w:rPr>
              <w:t xml:space="preserve"> y representantes de NOAA,</w:t>
            </w:r>
            <w:r w:rsidR="003D0A13">
              <w:rPr>
                <w:rFonts w:ascii="Calibri Light" w:hAnsi="Calibri Light"/>
                <w:sz w:val="20"/>
                <w:szCs w:val="20"/>
              </w:rPr>
              <w:t xml:space="preserve"> s</w:t>
            </w:r>
            <w:r w:rsidR="00A821F5" w:rsidRPr="00A821F5">
              <w:rPr>
                <w:rFonts w:ascii="Calibri Light" w:hAnsi="Calibri Light"/>
                <w:sz w:val="20"/>
                <w:szCs w:val="20"/>
              </w:rPr>
              <w:t>e elabor</w:t>
            </w:r>
            <w:r w:rsidR="003D0A13">
              <w:rPr>
                <w:rFonts w:ascii="Calibri Light" w:hAnsi="Calibri Light"/>
                <w:sz w:val="20"/>
                <w:szCs w:val="20"/>
              </w:rPr>
              <w:t xml:space="preserve">aron </w:t>
            </w:r>
            <w:r w:rsidR="00A821F5" w:rsidRPr="00A821F5">
              <w:rPr>
                <w:rFonts w:ascii="Calibri Light" w:hAnsi="Calibri Light"/>
                <w:sz w:val="20"/>
                <w:szCs w:val="20"/>
              </w:rPr>
              <w:t xml:space="preserve">los Términos de Referencia de la consultoría para el “Fortalecimiento de la capacidad de la planificación espacial costera y marina, planificación y apoyo a la implementación de la asociación de interesados para la Iniciativa de pesca costera en el Golfo de Guayaquil” que proporcionará las herramientas, apoyo y desarrollará habilidades a través de un programa de desarrollo de capacidades de planificación espacial costera y marina de 2 años. Esta consultoría dará como resultado un grupo capacitado de profesionales del Ministerio de Acuacultura y Pesca, en la planificación espacial costera y marina quienes apoyarán y ampliarán la capacitación a otras partes interesadas (entidades estatales involucradas, asociaciones de pescadores, extractores y demás actores involucrados) en la planificación a largo plazo en el Golfo de Guayaquil. Los </w:t>
            </w:r>
            <w:proofErr w:type="spellStart"/>
            <w:r w:rsidR="00A821F5" w:rsidRPr="00A821F5">
              <w:rPr>
                <w:rFonts w:ascii="Calibri Light" w:hAnsi="Calibri Light"/>
                <w:sz w:val="20"/>
                <w:szCs w:val="20"/>
              </w:rPr>
              <w:t>TDRs</w:t>
            </w:r>
            <w:proofErr w:type="spellEnd"/>
            <w:r w:rsidR="00A821F5" w:rsidRPr="00A821F5">
              <w:rPr>
                <w:rFonts w:ascii="Calibri Light" w:hAnsi="Calibri Light"/>
                <w:sz w:val="20"/>
                <w:szCs w:val="20"/>
              </w:rPr>
              <w:t xml:space="preserve"> se encuentran a la espera de la revisión y/o aprobación por el Ministerio del Medio Ambiente de Ecuador.</w:t>
            </w:r>
          </w:p>
          <w:p w14:paraId="59ECDA6C" w14:textId="77777777" w:rsidR="00620275" w:rsidRPr="00A821F5" w:rsidRDefault="00620275" w:rsidP="00620275">
            <w:pPr>
              <w:pStyle w:val="Sinespaciado"/>
              <w:ind w:left="100"/>
              <w:jc w:val="both"/>
              <w:rPr>
                <w:rFonts w:ascii="Calibri Light" w:hAnsi="Calibri Light"/>
                <w:sz w:val="20"/>
                <w:szCs w:val="20"/>
              </w:rPr>
            </w:pPr>
          </w:p>
          <w:p w14:paraId="388F34C0" w14:textId="7CC41E35" w:rsidR="00150DEB" w:rsidRPr="007329F5" w:rsidRDefault="00772DAC" w:rsidP="006F3B35">
            <w:pPr>
              <w:pStyle w:val="Sinespaciado"/>
              <w:ind w:left="100"/>
              <w:jc w:val="both"/>
              <w:rPr>
                <w:rFonts w:ascii="Calibri Light" w:hAnsi="Calibri Light"/>
                <w:sz w:val="20"/>
                <w:szCs w:val="20"/>
              </w:rPr>
            </w:pPr>
            <w:r>
              <w:rPr>
                <w:rFonts w:ascii="Calibri Light" w:hAnsi="Calibri Light"/>
                <w:sz w:val="20"/>
                <w:szCs w:val="20"/>
              </w:rPr>
              <w:t>-</w:t>
            </w:r>
            <w:r w:rsidR="00620275">
              <w:rPr>
                <w:rFonts w:ascii="Calibri Light" w:hAnsi="Calibri Light"/>
                <w:sz w:val="20"/>
                <w:szCs w:val="20"/>
              </w:rPr>
              <w:t xml:space="preserve"> </w:t>
            </w:r>
            <w:r w:rsidR="00A821F5" w:rsidRPr="00A821F5">
              <w:rPr>
                <w:rFonts w:ascii="Calibri Light" w:hAnsi="Calibri Light"/>
                <w:sz w:val="20"/>
                <w:szCs w:val="20"/>
              </w:rPr>
              <w:t>Se recibió el listado preliminar y caracterización de actores considerados para el proceso de Planificación Espacial Marino Costera (PEMC) en el Golfo de Guayaquil, así como la propuesta de conformación de un Grupo Promotor de PEMC, esto es con representantes con presencia física en territorio del Golfo, que se los irá involucrando de manera progresiva durante el desarrollo del proceso de planificación. Ambos documentos constituyen productos de la consultoría “Planificación Espacial Marina en Ecuador. Caso de Estudio: Golfo de Guayaquil” contratada por Conservación Internacional Ecuador (CI-E) con BIÓTICA Cía. Ltda.</w:t>
            </w:r>
          </w:p>
        </w:tc>
      </w:tr>
      <w:tr w:rsidR="00150DEB" w:rsidRPr="00CF5D7C" w14:paraId="09F7C034" w14:textId="77777777" w:rsidTr="00620275">
        <w:trPr>
          <w:trHeight w:val="252"/>
          <w:jc w:val="center"/>
        </w:trPr>
        <w:tc>
          <w:tcPr>
            <w:tcW w:w="1804" w:type="dxa"/>
            <w:vMerge w:val="restart"/>
            <w:shd w:val="clear" w:color="auto" w:fill="C0C0C0"/>
            <w:vAlign w:val="center"/>
          </w:tcPr>
          <w:p w14:paraId="1484EB78" w14:textId="77777777" w:rsidR="00150DEB" w:rsidRPr="00F323FB" w:rsidRDefault="00150DEB" w:rsidP="00150DEB">
            <w:pPr>
              <w:pStyle w:val="Sinespaciado"/>
              <w:ind w:right="-108"/>
              <w:jc w:val="center"/>
              <w:rPr>
                <w:rFonts w:ascii="Calibri Light" w:hAnsi="Calibri Light"/>
                <w:b/>
                <w:sz w:val="20"/>
                <w:szCs w:val="20"/>
              </w:rPr>
            </w:pPr>
            <w:r>
              <w:rPr>
                <w:rFonts w:ascii="Calibri Light" w:hAnsi="Calibri Light"/>
                <w:b/>
                <w:sz w:val="20"/>
                <w:szCs w:val="20"/>
              </w:rPr>
              <w:t>Producto 2.3</w:t>
            </w:r>
          </w:p>
        </w:tc>
        <w:tc>
          <w:tcPr>
            <w:tcW w:w="1165" w:type="dxa"/>
            <w:vMerge w:val="restart"/>
            <w:shd w:val="clear" w:color="auto" w:fill="C0C0C0"/>
            <w:vAlign w:val="center"/>
          </w:tcPr>
          <w:p w14:paraId="4A4A2512" w14:textId="6E845871"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Meta en el PRODOC</w:t>
            </w:r>
            <w:r>
              <w:rPr>
                <w:rFonts w:ascii="Calibri Light" w:hAnsi="Calibri Light"/>
                <w:b/>
                <w:sz w:val="20"/>
                <w:szCs w:val="20"/>
              </w:rPr>
              <w:t xml:space="preserve"> Año 1</w:t>
            </w:r>
          </w:p>
        </w:tc>
        <w:tc>
          <w:tcPr>
            <w:tcW w:w="3969" w:type="dxa"/>
            <w:vMerge w:val="restart"/>
            <w:shd w:val="clear" w:color="auto" w:fill="C0C0C0"/>
            <w:vAlign w:val="center"/>
          </w:tcPr>
          <w:p w14:paraId="197D1283"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Indicador</w:t>
            </w:r>
          </w:p>
        </w:tc>
        <w:tc>
          <w:tcPr>
            <w:tcW w:w="1129" w:type="dxa"/>
            <w:gridSpan w:val="2"/>
            <w:shd w:val="clear" w:color="auto" w:fill="C0C0C0"/>
            <w:vAlign w:val="center"/>
          </w:tcPr>
          <w:p w14:paraId="6E3BDF70"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Logro</w:t>
            </w:r>
          </w:p>
        </w:tc>
      </w:tr>
      <w:tr w:rsidR="00150DEB" w:rsidRPr="00CF5D7C" w14:paraId="24867961" w14:textId="77777777" w:rsidTr="00620275">
        <w:trPr>
          <w:trHeight w:val="313"/>
          <w:jc w:val="center"/>
        </w:trPr>
        <w:tc>
          <w:tcPr>
            <w:tcW w:w="1804" w:type="dxa"/>
            <w:vMerge/>
            <w:shd w:val="clear" w:color="auto" w:fill="C0C0C0"/>
            <w:vAlign w:val="center"/>
          </w:tcPr>
          <w:p w14:paraId="00954FC1" w14:textId="77777777" w:rsidR="00150DEB" w:rsidRPr="00F323FB" w:rsidRDefault="00150DEB" w:rsidP="00150DEB">
            <w:pPr>
              <w:pStyle w:val="Sinespaciado"/>
              <w:ind w:right="-108"/>
              <w:jc w:val="center"/>
              <w:rPr>
                <w:rFonts w:ascii="Calibri Light" w:hAnsi="Calibri Light"/>
                <w:b/>
                <w:sz w:val="20"/>
                <w:szCs w:val="20"/>
              </w:rPr>
            </w:pPr>
          </w:p>
        </w:tc>
        <w:tc>
          <w:tcPr>
            <w:tcW w:w="1165" w:type="dxa"/>
            <w:vMerge/>
            <w:shd w:val="clear" w:color="auto" w:fill="C0C0C0"/>
            <w:vAlign w:val="center"/>
          </w:tcPr>
          <w:p w14:paraId="7B214FD0" w14:textId="77777777" w:rsidR="00150DEB" w:rsidRPr="00F323FB" w:rsidRDefault="00150DEB" w:rsidP="00150DEB">
            <w:pPr>
              <w:pStyle w:val="Sinespaciado"/>
              <w:ind w:right="-108"/>
              <w:jc w:val="center"/>
              <w:rPr>
                <w:rFonts w:ascii="Calibri Light" w:hAnsi="Calibri Light"/>
                <w:b/>
                <w:sz w:val="20"/>
                <w:szCs w:val="20"/>
              </w:rPr>
            </w:pPr>
          </w:p>
        </w:tc>
        <w:tc>
          <w:tcPr>
            <w:tcW w:w="3969" w:type="dxa"/>
            <w:vMerge/>
            <w:shd w:val="clear" w:color="auto" w:fill="C0C0C0"/>
            <w:vAlign w:val="center"/>
          </w:tcPr>
          <w:p w14:paraId="47FFE150" w14:textId="77777777" w:rsidR="00150DEB" w:rsidRPr="00F323FB" w:rsidRDefault="00150DEB" w:rsidP="00150DEB">
            <w:pPr>
              <w:pStyle w:val="Sinespaciado"/>
              <w:ind w:right="-108"/>
              <w:jc w:val="center"/>
              <w:rPr>
                <w:rFonts w:ascii="Calibri Light" w:hAnsi="Calibri Light"/>
                <w:b/>
                <w:sz w:val="20"/>
                <w:szCs w:val="20"/>
              </w:rPr>
            </w:pPr>
          </w:p>
        </w:tc>
        <w:tc>
          <w:tcPr>
            <w:tcW w:w="567" w:type="dxa"/>
            <w:shd w:val="clear" w:color="auto" w:fill="C0C0C0"/>
            <w:vAlign w:val="center"/>
          </w:tcPr>
          <w:p w14:paraId="3E739E18"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N°</w:t>
            </w:r>
          </w:p>
        </w:tc>
        <w:tc>
          <w:tcPr>
            <w:tcW w:w="562" w:type="dxa"/>
            <w:shd w:val="clear" w:color="auto" w:fill="C0C0C0"/>
            <w:vAlign w:val="center"/>
          </w:tcPr>
          <w:p w14:paraId="7484C500" w14:textId="77777777" w:rsidR="00150DEB" w:rsidRPr="00F323FB" w:rsidRDefault="00150DEB" w:rsidP="00150DEB">
            <w:pPr>
              <w:pStyle w:val="Sinespaciado"/>
              <w:ind w:right="-108"/>
              <w:jc w:val="center"/>
              <w:rPr>
                <w:rFonts w:ascii="Calibri Light" w:hAnsi="Calibri Light"/>
                <w:b/>
                <w:sz w:val="20"/>
                <w:szCs w:val="20"/>
              </w:rPr>
            </w:pPr>
            <w:r w:rsidRPr="00F323FB">
              <w:rPr>
                <w:rFonts w:ascii="Calibri Light" w:hAnsi="Calibri Light"/>
                <w:b/>
                <w:sz w:val="20"/>
                <w:szCs w:val="20"/>
              </w:rPr>
              <w:t>%</w:t>
            </w:r>
          </w:p>
        </w:tc>
      </w:tr>
      <w:tr w:rsidR="00150DEB" w:rsidRPr="00CF5D7C" w14:paraId="0B67F53A" w14:textId="77777777" w:rsidTr="00620275">
        <w:trPr>
          <w:jc w:val="center"/>
        </w:trPr>
        <w:tc>
          <w:tcPr>
            <w:tcW w:w="1804" w:type="dxa"/>
            <w:vMerge w:val="restart"/>
            <w:shd w:val="clear" w:color="auto" w:fill="auto"/>
            <w:vAlign w:val="center"/>
          </w:tcPr>
          <w:p w14:paraId="55EB32C3" w14:textId="77777777" w:rsidR="00150DEB" w:rsidRPr="0064155C" w:rsidRDefault="00150DEB" w:rsidP="00150DEB">
            <w:pPr>
              <w:widowControl w:val="0"/>
              <w:spacing w:line="360" w:lineRule="auto"/>
              <w:jc w:val="both"/>
              <w:rPr>
                <w:rFonts w:ascii="Calibri Light" w:hAnsi="Calibri Light" w:cs="Calibri Light"/>
                <w:sz w:val="20"/>
                <w:szCs w:val="20"/>
              </w:rPr>
            </w:pPr>
            <w:r w:rsidRPr="0064155C">
              <w:rPr>
                <w:rFonts w:ascii="Calibri Light" w:hAnsi="Calibri Light" w:cs="Calibri Light"/>
                <w:sz w:val="20"/>
                <w:szCs w:val="20"/>
              </w:rPr>
              <w:t>Producto 2.3.</w:t>
            </w:r>
          </w:p>
          <w:p w14:paraId="3B074958" w14:textId="77777777" w:rsidR="00150DEB" w:rsidRPr="00E45927" w:rsidRDefault="00150DEB" w:rsidP="00150DEB">
            <w:pPr>
              <w:pStyle w:val="Sinespaciado"/>
              <w:ind w:right="-108"/>
              <w:rPr>
                <w:rFonts w:ascii="Calibri Light" w:hAnsi="Calibri Light"/>
                <w:sz w:val="20"/>
                <w:szCs w:val="20"/>
                <w:shd w:val="clear" w:color="auto" w:fill="E0E0E0"/>
                <w:lang w:val="es-EC"/>
              </w:rPr>
            </w:pPr>
            <w:r w:rsidRPr="0064155C">
              <w:rPr>
                <w:rFonts w:ascii="Calibri Light" w:hAnsi="Calibri Light" w:cs="Calibri Light"/>
                <w:sz w:val="20"/>
                <w:szCs w:val="20"/>
              </w:rPr>
              <w:t>Lecciones sobre el uso del índice de salud de los océanos en Ecuador y Perú</w:t>
            </w:r>
          </w:p>
        </w:tc>
        <w:tc>
          <w:tcPr>
            <w:tcW w:w="1165" w:type="dxa"/>
            <w:shd w:val="clear" w:color="auto" w:fill="auto"/>
            <w:vAlign w:val="center"/>
          </w:tcPr>
          <w:p w14:paraId="21957B07" w14:textId="77777777" w:rsidR="00150DEB" w:rsidRPr="00CF5D7C" w:rsidRDefault="00150DEB" w:rsidP="00150DEB">
            <w:pPr>
              <w:pStyle w:val="Sinespaciado"/>
              <w:ind w:right="-114"/>
              <w:jc w:val="center"/>
              <w:rPr>
                <w:rFonts w:ascii="Calibri Light" w:hAnsi="Calibri Light"/>
                <w:sz w:val="20"/>
                <w:szCs w:val="20"/>
              </w:rPr>
            </w:pPr>
            <w:r>
              <w:rPr>
                <w:rFonts w:ascii="Calibri Light" w:hAnsi="Calibri Light"/>
                <w:sz w:val="20"/>
                <w:szCs w:val="20"/>
              </w:rPr>
              <w:t>0</w:t>
            </w:r>
          </w:p>
        </w:tc>
        <w:tc>
          <w:tcPr>
            <w:tcW w:w="3969" w:type="dxa"/>
            <w:shd w:val="clear" w:color="auto" w:fill="auto"/>
            <w:vAlign w:val="center"/>
          </w:tcPr>
          <w:p w14:paraId="7E9D8F02" w14:textId="77777777" w:rsidR="00150DEB" w:rsidRPr="00E45927" w:rsidRDefault="00150DEB" w:rsidP="00620275">
            <w:pPr>
              <w:pStyle w:val="Sinespaciado"/>
              <w:numPr>
                <w:ilvl w:val="0"/>
                <w:numId w:val="7"/>
              </w:numPr>
              <w:ind w:left="181" w:hanging="181"/>
              <w:jc w:val="both"/>
              <w:rPr>
                <w:bCs/>
                <w:i/>
                <w:sz w:val="18"/>
                <w:szCs w:val="18"/>
              </w:rPr>
            </w:pPr>
            <w:r w:rsidRPr="00E45927">
              <w:rPr>
                <w:bCs/>
                <w:i/>
                <w:sz w:val="18"/>
                <w:szCs w:val="18"/>
              </w:rPr>
              <w:t>Superficie (ha) bajo procesos de planificación espacial marina y costera en cada país.</w:t>
            </w:r>
          </w:p>
        </w:tc>
        <w:tc>
          <w:tcPr>
            <w:tcW w:w="567" w:type="dxa"/>
            <w:shd w:val="clear" w:color="auto" w:fill="auto"/>
            <w:vAlign w:val="center"/>
          </w:tcPr>
          <w:p w14:paraId="7D844D43" w14:textId="77777777" w:rsidR="00150DEB" w:rsidRPr="00CF5D7C" w:rsidRDefault="00150DEB" w:rsidP="00150DEB">
            <w:pPr>
              <w:pStyle w:val="Sinespaciado"/>
              <w:ind w:left="-78" w:right="-100"/>
              <w:jc w:val="center"/>
              <w:rPr>
                <w:rFonts w:ascii="Calibri Light" w:hAnsi="Calibri Light"/>
                <w:sz w:val="20"/>
                <w:szCs w:val="20"/>
              </w:rPr>
            </w:pPr>
            <w:r>
              <w:rPr>
                <w:rFonts w:ascii="Calibri Light" w:hAnsi="Calibri Light"/>
                <w:sz w:val="20"/>
                <w:szCs w:val="20"/>
              </w:rPr>
              <w:t>0</w:t>
            </w:r>
          </w:p>
        </w:tc>
        <w:tc>
          <w:tcPr>
            <w:tcW w:w="562" w:type="dxa"/>
            <w:shd w:val="clear" w:color="auto" w:fill="auto"/>
            <w:vAlign w:val="center"/>
          </w:tcPr>
          <w:p w14:paraId="57950830" w14:textId="707E177D" w:rsidR="00150DEB" w:rsidRPr="00CF5D7C" w:rsidRDefault="001D7CFF" w:rsidP="00150DEB">
            <w:pPr>
              <w:pStyle w:val="Sinespaciado"/>
              <w:ind w:left="-78" w:right="-100"/>
              <w:jc w:val="center"/>
              <w:rPr>
                <w:rFonts w:ascii="Calibri Light" w:hAnsi="Calibri Light"/>
                <w:sz w:val="20"/>
                <w:szCs w:val="20"/>
              </w:rPr>
            </w:pPr>
            <w:r>
              <w:rPr>
                <w:rFonts w:ascii="Calibri Light" w:hAnsi="Calibri Light"/>
                <w:sz w:val="20"/>
                <w:szCs w:val="20"/>
              </w:rPr>
              <w:t>0</w:t>
            </w:r>
          </w:p>
        </w:tc>
      </w:tr>
      <w:tr w:rsidR="00150DEB" w:rsidRPr="00CF5D7C" w14:paraId="36A4DE11" w14:textId="77777777" w:rsidTr="00620275">
        <w:trPr>
          <w:jc w:val="center"/>
        </w:trPr>
        <w:tc>
          <w:tcPr>
            <w:tcW w:w="1804" w:type="dxa"/>
            <w:vMerge/>
            <w:shd w:val="clear" w:color="auto" w:fill="auto"/>
            <w:vAlign w:val="center"/>
          </w:tcPr>
          <w:p w14:paraId="2E37791B" w14:textId="77777777" w:rsidR="00150DEB" w:rsidRPr="00E45927" w:rsidRDefault="00150DEB" w:rsidP="00150DEB">
            <w:pPr>
              <w:pStyle w:val="Sinespaciado"/>
              <w:ind w:right="-108"/>
              <w:rPr>
                <w:rFonts w:ascii="Calibri Light" w:hAnsi="Calibri Light"/>
                <w:sz w:val="20"/>
                <w:szCs w:val="20"/>
              </w:rPr>
            </w:pPr>
          </w:p>
        </w:tc>
        <w:tc>
          <w:tcPr>
            <w:tcW w:w="1165" w:type="dxa"/>
            <w:shd w:val="clear" w:color="auto" w:fill="auto"/>
            <w:vAlign w:val="center"/>
          </w:tcPr>
          <w:p w14:paraId="212DBBC8" w14:textId="09FFE9D6" w:rsidR="00150DEB" w:rsidRDefault="002F32F6" w:rsidP="00150DEB">
            <w:pPr>
              <w:pStyle w:val="Sinespaciado"/>
              <w:ind w:right="-114"/>
              <w:jc w:val="center"/>
              <w:rPr>
                <w:rFonts w:ascii="Calibri Light" w:hAnsi="Calibri Light"/>
                <w:sz w:val="20"/>
                <w:szCs w:val="20"/>
              </w:rPr>
            </w:pPr>
            <w:r>
              <w:rPr>
                <w:rFonts w:ascii="Calibri Light" w:hAnsi="Calibri Light"/>
                <w:sz w:val="20"/>
                <w:szCs w:val="20"/>
              </w:rPr>
              <w:t>100</w:t>
            </w:r>
          </w:p>
        </w:tc>
        <w:tc>
          <w:tcPr>
            <w:tcW w:w="3969" w:type="dxa"/>
            <w:shd w:val="clear" w:color="auto" w:fill="auto"/>
            <w:vAlign w:val="center"/>
          </w:tcPr>
          <w:p w14:paraId="72899942" w14:textId="77777777" w:rsidR="00150DEB" w:rsidRPr="00CF5D7C" w:rsidRDefault="00150DEB" w:rsidP="00620275">
            <w:pPr>
              <w:pStyle w:val="Sinespaciado"/>
              <w:numPr>
                <w:ilvl w:val="0"/>
                <w:numId w:val="7"/>
              </w:numPr>
              <w:ind w:left="181" w:hanging="181"/>
              <w:jc w:val="both"/>
              <w:rPr>
                <w:rFonts w:ascii="Calibri Light" w:hAnsi="Calibri Light"/>
                <w:sz w:val="20"/>
                <w:szCs w:val="20"/>
              </w:rPr>
            </w:pPr>
            <w:r w:rsidRPr="008C55D0">
              <w:rPr>
                <w:bCs/>
                <w:i/>
                <w:sz w:val="18"/>
                <w:szCs w:val="18"/>
              </w:rPr>
              <w:t>Número de personas</w:t>
            </w:r>
            <w:r>
              <w:rPr>
                <w:bCs/>
                <w:i/>
                <w:sz w:val="18"/>
                <w:szCs w:val="18"/>
              </w:rPr>
              <w:t xml:space="preserve"> </w:t>
            </w:r>
            <w:r w:rsidRPr="008C55D0">
              <w:rPr>
                <w:bCs/>
                <w:i/>
                <w:sz w:val="18"/>
                <w:szCs w:val="18"/>
              </w:rPr>
              <w:t>(hombres y mujeres, por nacionalidad) que han tenido entrenamiento (formal, no-formal y en el trabajo) en métodos y herramientas para planificación espacial marina y costera y el cálculo y uso del índice de salud de los océanos.</w:t>
            </w:r>
          </w:p>
        </w:tc>
        <w:tc>
          <w:tcPr>
            <w:tcW w:w="567" w:type="dxa"/>
            <w:shd w:val="clear" w:color="auto" w:fill="auto"/>
            <w:vAlign w:val="center"/>
          </w:tcPr>
          <w:p w14:paraId="23C95C42" w14:textId="77777777" w:rsidR="00150DEB" w:rsidRDefault="00150DEB" w:rsidP="00150DEB">
            <w:pPr>
              <w:pStyle w:val="Sinespaciado"/>
              <w:ind w:left="-78" w:right="-100"/>
              <w:jc w:val="center"/>
              <w:rPr>
                <w:rFonts w:ascii="Calibri Light" w:hAnsi="Calibri Light"/>
                <w:sz w:val="20"/>
                <w:szCs w:val="20"/>
              </w:rPr>
            </w:pPr>
            <w:r>
              <w:rPr>
                <w:rFonts w:ascii="Calibri Light" w:hAnsi="Calibri Light"/>
                <w:sz w:val="20"/>
                <w:szCs w:val="20"/>
              </w:rPr>
              <w:t>0</w:t>
            </w:r>
          </w:p>
        </w:tc>
        <w:tc>
          <w:tcPr>
            <w:tcW w:w="562" w:type="dxa"/>
            <w:shd w:val="clear" w:color="auto" w:fill="auto"/>
            <w:vAlign w:val="center"/>
          </w:tcPr>
          <w:p w14:paraId="7EE51D60" w14:textId="46A8FA86" w:rsidR="00150DEB" w:rsidRDefault="001D7CFF" w:rsidP="00150DEB">
            <w:pPr>
              <w:pStyle w:val="Sinespaciado"/>
              <w:ind w:left="-78" w:right="-100"/>
              <w:jc w:val="center"/>
              <w:rPr>
                <w:rFonts w:ascii="Calibri Light" w:hAnsi="Calibri Light"/>
                <w:sz w:val="20"/>
                <w:szCs w:val="20"/>
              </w:rPr>
            </w:pPr>
            <w:r>
              <w:rPr>
                <w:rFonts w:ascii="Calibri Light" w:hAnsi="Calibri Light"/>
                <w:sz w:val="20"/>
                <w:szCs w:val="20"/>
              </w:rPr>
              <w:t>0</w:t>
            </w:r>
          </w:p>
        </w:tc>
      </w:tr>
      <w:tr w:rsidR="00150DEB" w:rsidRPr="00CF5D7C" w14:paraId="38F130E5" w14:textId="77777777" w:rsidTr="00620275">
        <w:trPr>
          <w:jc w:val="center"/>
        </w:trPr>
        <w:tc>
          <w:tcPr>
            <w:tcW w:w="1804" w:type="dxa"/>
            <w:tcBorders>
              <w:bottom w:val="single" w:sz="4" w:space="0" w:color="auto"/>
            </w:tcBorders>
            <w:shd w:val="clear" w:color="auto" w:fill="C0C0C0"/>
            <w:vAlign w:val="center"/>
          </w:tcPr>
          <w:p w14:paraId="6DE8051E" w14:textId="77777777" w:rsidR="00150DEB" w:rsidRPr="00CF5D7C" w:rsidRDefault="00150DEB" w:rsidP="00150DEB">
            <w:pPr>
              <w:pStyle w:val="Sinespaciado"/>
              <w:ind w:right="-108"/>
              <w:jc w:val="center"/>
              <w:rPr>
                <w:rFonts w:ascii="Calibri Light" w:hAnsi="Calibri Light"/>
                <w:b/>
                <w:sz w:val="20"/>
                <w:szCs w:val="20"/>
                <w:shd w:val="clear" w:color="auto" w:fill="E0E0E0"/>
                <w:lang w:val="es-ES"/>
              </w:rPr>
            </w:pPr>
            <w:r w:rsidRPr="007B1573">
              <w:rPr>
                <w:rFonts w:ascii="Calibri Light" w:hAnsi="Calibri Light"/>
                <w:b/>
                <w:sz w:val="20"/>
                <w:szCs w:val="20"/>
              </w:rPr>
              <w:lastRenderedPageBreak/>
              <w:t>Comentarios</w:t>
            </w:r>
          </w:p>
        </w:tc>
        <w:tc>
          <w:tcPr>
            <w:tcW w:w="6263" w:type="dxa"/>
            <w:gridSpan w:val="4"/>
            <w:shd w:val="clear" w:color="auto" w:fill="auto"/>
            <w:vAlign w:val="center"/>
          </w:tcPr>
          <w:p w14:paraId="7DAEE0C0" w14:textId="2C825934" w:rsidR="00150DEB" w:rsidRPr="00DA2EDB" w:rsidRDefault="00772DAC" w:rsidP="006F3B35">
            <w:pPr>
              <w:pStyle w:val="Sinespaciado"/>
              <w:jc w:val="both"/>
            </w:pPr>
            <w:r>
              <w:rPr>
                <w:rFonts w:ascii="Calibri Light" w:hAnsi="Calibri Light" w:cs="Calibri Light"/>
                <w:bCs/>
                <w:color w:val="000000"/>
                <w:sz w:val="20"/>
                <w:szCs w:val="20"/>
                <w:lang w:val="es-ES"/>
              </w:rPr>
              <w:t>-</w:t>
            </w:r>
            <w:r w:rsidR="00620275">
              <w:rPr>
                <w:rFonts w:ascii="Calibri Light" w:hAnsi="Calibri Light" w:cs="Calibri Light"/>
                <w:bCs/>
                <w:color w:val="000000"/>
                <w:sz w:val="20"/>
                <w:szCs w:val="20"/>
                <w:lang w:val="es-ES"/>
              </w:rPr>
              <w:t xml:space="preserve"> </w:t>
            </w:r>
            <w:r w:rsidR="00C71AAC">
              <w:rPr>
                <w:rFonts w:ascii="Calibri Light" w:hAnsi="Calibri Light"/>
                <w:sz w:val="20"/>
                <w:szCs w:val="20"/>
              </w:rPr>
              <w:t>Luego de un proceso previo de asesoría técnica entre la Coordinación del Componente y CI, s</w:t>
            </w:r>
            <w:r w:rsidR="00D42207" w:rsidRPr="0064155C">
              <w:rPr>
                <w:rFonts w:ascii="Calibri Light" w:hAnsi="Calibri Light" w:cs="Calibri Light"/>
                <w:bCs/>
                <w:color w:val="000000"/>
                <w:sz w:val="20"/>
                <w:szCs w:val="20"/>
              </w:rPr>
              <w:t>e elaboraron los Términos de Referencia para el desarrollo de la estimación del índice de salud de los océanos (OHI por sus siglas en inglés) para la zona marina y costera de las provincias de Manabí y Santa Elena. Esta consultoría permitirá tener una estimación de las diez metas y sub</w:t>
            </w:r>
            <w:r w:rsidR="00620275">
              <w:rPr>
                <w:rFonts w:ascii="Calibri Light" w:hAnsi="Calibri Light" w:cs="Calibri Light"/>
                <w:bCs/>
                <w:color w:val="000000"/>
                <w:sz w:val="20"/>
                <w:szCs w:val="20"/>
              </w:rPr>
              <w:t>-</w:t>
            </w:r>
            <w:r w:rsidR="00D42207" w:rsidRPr="0064155C">
              <w:rPr>
                <w:rFonts w:ascii="Calibri Light" w:hAnsi="Calibri Light" w:cs="Calibri Light"/>
                <w:bCs/>
                <w:color w:val="000000"/>
                <w:sz w:val="20"/>
                <w:szCs w:val="20"/>
              </w:rPr>
              <w:t xml:space="preserve">metas de la herramienta para la estimación del OHI de las mencionadas provincias. Se espera contar con este producto dentro de seis meses. Se espera la aprobación de los </w:t>
            </w:r>
            <w:proofErr w:type="spellStart"/>
            <w:r w:rsidR="00D42207" w:rsidRPr="0064155C">
              <w:rPr>
                <w:rFonts w:ascii="Calibri Light" w:hAnsi="Calibri Light" w:cs="Calibri Light"/>
                <w:bCs/>
                <w:color w:val="000000"/>
                <w:sz w:val="20"/>
                <w:szCs w:val="20"/>
              </w:rPr>
              <w:t>TDRs</w:t>
            </w:r>
            <w:proofErr w:type="spellEnd"/>
            <w:r w:rsidR="00D42207" w:rsidRPr="0064155C">
              <w:rPr>
                <w:rFonts w:ascii="Calibri Light" w:hAnsi="Calibri Light" w:cs="Calibri Light"/>
                <w:bCs/>
                <w:color w:val="000000"/>
                <w:sz w:val="20"/>
                <w:szCs w:val="20"/>
              </w:rPr>
              <w:t xml:space="preserve"> por parte del Ministerio de Ambiente del Ecuador</w:t>
            </w:r>
            <w:r w:rsidR="00620275">
              <w:rPr>
                <w:rFonts w:ascii="Calibri Light" w:hAnsi="Calibri Light" w:cs="Calibri Light"/>
                <w:bCs/>
                <w:color w:val="000000"/>
                <w:sz w:val="20"/>
                <w:szCs w:val="20"/>
              </w:rPr>
              <w:t>.</w:t>
            </w:r>
          </w:p>
        </w:tc>
      </w:tr>
    </w:tbl>
    <w:p w14:paraId="42A8AACE" w14:textId="77777777" w:rsidR="00620275" w:rsidRDefault="00620275" w:rsidP="00620275">
      <w:pPr>
        <w:pStyle w:val="Sinespaciado"/>
        <w:ind w:left="426"/>
        <w:jc w:val="both"/>
        <w:outlineLvl w:val="0"/>
        <w:rPr>
          <w:rFonts w:ascii="Calibri Light" w:hAnsi="Calibri Light"/>
          <w:b/>
          <w:color w:val="365F91" w:themeColor="accent1" w:themeShade="BF"/>
          <w:sz w:val="20"/>
          <w:szCs w:val="20"/>
          <w:lang w:val="es-ES"/>
        </w:rPr>
      </w:pPr>
      <w:bookmarkStart w:id="7" w:name="_Toc437009927"/>
      <w:bookmarkStart w:id="8" w:name="_Toc493769489"/>
    </w:p>
    <w:p w14:paraId="4EB2F0DF" w14:textId="77777777" w:rsidR="00E74D62" w:rsidRDefault="00E74D62" w:rsidP="00E74D62">
      <w:pPr>
        <w:pStyle w:val="Sinespaciado"/>
        <w:ind w:left="426"/>
        <w:jc w:val="both"/>
        <w:outlineLvl w:val="0"/>
        <w:rPr>
          <w:rFonts w:ascii="Calibri Light" w:hAnsi="Calibri Light"/>
          <w:b/>
          <w:color w:val="365F91" w:themeColor="accent1" w:themeShade="BF"/>
          <w:sz w:val="20"/>
          <w:szCs w:val="20"/>
          <w:lang w:val="es-ES"/>
        </w:rPr>
      </w:pPr>
    </w:p>
    <w:p w14:paraId="2E8453AD" w14:textId="77777777" w:rsidR="00E74D62" w:rsidRDefault="00E74D62" w:rsidP="00E74D62">
      <w:pPr>
        <w:pStyle w:val="Sinespaciado"/>
        <w:ind w:left="426"/>
        <w:jc w:val="both"/>
        <w:outlineLvl w:val="0"/>
        <w:rPr>
          <w:rFonts w:ascii="Calibri Light" w:hAnsi="Calibri Light"/>
          <w:b/>
          <w:color w:val="365F91" w:themeColor="accent1" w:themeShade="BF"/>
          <w:sz w:val="20"/>
          <w:szCs w:val="20"/>
          <w:lang w:val="es-ES"/>
        </w:rPr>
      </w:pPr>
    </w:p>
    <w:p w14:paraId="3DD9C9EE" w14:textId="7D25CF08" w:rsidR="009B625B" w:rsidRPr="00B96730" w:rsidRDefault="00704221" w:rsidP="00150DEB">
      <w:pPr>
        <w:pStyle w:val="Sinespaciado"/>
        <w:numPr>
          <w:ilvl w:val="0"/>
          <w:numId w:val="6"/>
        </w:numPr>
        <w:ind w:left="426" w:hanging="426"/>
        <w:jc w:val="both"/>
        <w:outlineLvl w:val="0"/>
        <w:rPr>
          <w:rFonts w:ascii="Calibri Light" w:hAnsi="Calibri Light"/>
          <w:b/>
          <w:color w:val="365F91" w:themeColor="accent1" w:themeShade="BF"/>
          <w:sz w:val="20"/>
          <w:szCs w:val="20"/>
          <w:lang w:val="es-ES"/>
        </w:rPr>
      </w:pPr>
      <w:commentRangeStart w:id="9"/>
      <w:r w:rsidRPr="00B96730">
        <w:rPr>
          <w:rFonts w:ascii="Calibri Light" w:hAnsi="Calibri Light"/>
          <w:b/>
          <w:color w:val="365F91" w:themeColor="accent1" w:themeShade="BF"/>
          <w:sz w:val="20"/>
          <w:szCs w:val="20"/>
          <w:lang w:val="es-ES"/>
        </w:rPr>
        <w:t>PRINCIPALES PROBLEMAS Y OBSTÁCULOS EN LA IMPLEMENTACIÓN</w:t>
      </w:r>
      <w:bookmarkEnd w:id="7"/>
      <w:bookmarkEnd w:id="8"/>
      <w:commentRangeEnd w:id="9"/>
      <w:r w:rsidR="007A6356">
        <w:rPr>
          <w:rStyle w:val="Refdecomentario"/>
        </w:rPr>
        <w:commentReference w:id="9"/>
      </w:r>
    </w:p>
    <w:p w14:paraId="672492E4" w14:textId="77777777" w:rsidR="009B625B" w:rsidRPr="00CF5D7C" w:rsidRDefault="009B625B" w:rsidP="009B625B">
      <w:pPr>
        <w:pStyle w:val="Sinespaciado"/>
        <w:ind w:left="426"/>
        <w:jc w:val="both"/>
        <w:rPr>
          <w:rFonts w:ascii="Calibri Light" w:hAnsi="Calibri Light"/>
          <w:sz w:val="20"/>
          <w:szCs w:val="20"/>
        </w:rPr>
      </w:pPr>
    </w:p>
    <w:p w14:paraId="01241018" w14:textId="77777777" w:rsidR="00A432BF" w:rsidRPr="00CF5D7C" w:rsidRDefault="00A432BF" w:rsidP="00697A07">
      <w:pPr>
        <w:pStyle w:val="Sinespaciado"/>
        <w:ind w:left="426"/>
        <w:jc w:val="both"/>
        <w:rPr>
          <w:rFonts w:ascii="Calibri Light" w:hAnsi="Calibri Light"/>
          <w:sz w:val="20"/>
          <w:szCs w:val="20"/>
        </w:rPr>
      </w:pPr>
      <w:r w:rsidRPr="00CF5D7C">
        <w:rPr>
          <w:rFonts w:ascii="Calibri Light" w:hAnsi="Calibri Light"/>
          <w:sz w:val="20"/>
          <w:szCs w:val="20"/>
        </w:rPr>
        <w:t>Describir los principales obstáculos experimentados durante la implementación. Incluir las medidas que han sido adoptadas para enfrentar las dificultades.</w:t>
      </w:r>
    </w:p>
    <w:p w14:paraId="5F8A2556" w14:textId="77777777" w:rsidR="00A432BF" w:rsidRPr="00CF5D7C" w:rsidRDefault="00A432BF" w:rsidP="00697A07">
      <w:pPr>
        <w:pStyle w:val="Sinespaciado"/>
        <w:ind w:left="426"/>
        <w:jc w:val="both"/>
        <w:rPr>
          <w:rFonts w:ascii="Calibri Light" w:hAnsi="Calibri Light"/>
          <w:sz w:val="20"/>
          <w:szCs w:val="20"/>
        </w:rPr>
      </w:pPr>
    </w:p>
    <w:tbl>
      <w:tblPr>
        <w:tblStyle w:val="Tablaconcuadrcula"/>
        <w:tblW w:w="8368" w:type="dxa"/>
        <w:tblInd w:w="279" w:type="dxa"/>
        <w:tblLook w:val="01E0" w:firstRow="1" w:lastRow="1" w:firstColumn="1" w:lastColumn="1" w:noHBand="0" w:noVBand="0"/>
      </w:tblPr>
      <w:tblGrid>
        <w:gridCol w:w="3827"/>
        <w:gridCol w:w="4541"/>
      </w:tblGrid>
      <w:tr w:rsidR="002A5703" w:rsidRPr="00CF5D7C" w14:paraId="4332DD87" w14:textId="77777777" w:rsidTr="00620275">
        <w:trPr>
          <w:trHeight w:val="393"/>
        </w:trPr>
        <w:tc>
          <w:tcPr>
            <w:tcW w:w="3827" w:type="dxa"/>
          </w:tcPr>
          <w:p w14:paraId="51C72C0F" w14:textId="77777777" w:rsidR="002A5703" w:rsidRPr="00CF5D7C" w:rsidRDefault="002A5703" w:rsidP="006C15C6">
            <w:pPr>
              <w:pStyle w:val="Sinespaciado"/>
              <w:jc w:val="center"/>
              <w:rPr>
                <w:rFonts w:ascii="Calibri Light" w:hAnsi="Calibri Light"/>
                <w:b/>
                <w:sz w:val="20"/>
                <w:szCs w:val="20"/>
              </w:rPr>
            </w:pPr>
            <w:r w:rsidRPr="00CF5D7C">
              <w:rPr>
                <w:rFonts w:ascii="Calibri Light" w:hAnsi="Calibri Light"/>
                <w:b/>
                <w:sz w:val="20"/>
                <w:szCs w:val="20"/>
              </w:rPr>
              <w:t>Descripción</w:t>
            </w:r>
          </w:p>
        </w:tc>
        <w:tc>
          <w:tcPr>
            <w:tcW w:w="4541" w:type="dxa"/>
          </w:tcPr>
          <w:p w14:paraId="60F21C41" w14:textId="77777777" w:rsidR="002A5703" w:rsidRPr="00CF5D7C" w:rsidRDefault="002A5703" w:rsidP="006C15C6">
            <w:pPr>
              <w:pStyle w:val="Sinespaciado"/>
              <w:jc w:val="center"/>
              <w:rPr>
                <w:rFonts w:ascii="Calibri Light" w:hAnsi="Calibri Light"/>
                <w:b/>
                <w:sz w:val="20"/>
                <w:szCs w:val="20"/>
              </w:rPr>
            </w:pPr>
            <w:r w:rsidRPr="00CF5D7C">
              <w:rPr>
                <w:rFonts w:ascii="Calibri Light" w:hAnsi="Calibri Light"/>
                <w:b/>
                <w:sz w:val="20"/>
                <w:szCs w:val="20"/>
              </w:rPr>
              <w:t>Medidas  adoptadas</w:t>
            </w:r>
          </w:p>
        </w:tc>
      </w:tr>
      <w:tr w:rsidR="002A5703" w:rsidRPr="00CF5D7C" w14:paraId="5336B36D" w14:textId="77777777" w:rsidTr="00620275">
        <w:trPr>
          <w:trHeight w:val="1427"/>
        </w:trPr>
        <w:tc>
          <w:tcPr>
            <w:tcW w:w="3827" w:type="dxa"/>
          </w:tcPr>
          <w:p w14:paraId="11695DCF" w14:textId="173E2A69" w:rsidR="002A5703" w:rsidRPr="00CF5D7C" w:rsidRDefault="00F610FA" w:rsidP="006C15C6">
            <w:pPr>
              <w:pStyle w:val="Sinespaciado"/>
              <w:jc w:val="both"/>
              <w:rPr>
                <w:rFonts w:ascii="Calibri Light" w:hAnsi="Calibri Light"/>
                <w:sz w:val="20"/>
                <w:szCs w:val="20"/>
              </w:rPr>
            </w:pPr>
            <w:r w:rsidRPr="00F610FA">
              <w:rPr>
                <w:rFonts w:ascii="Calibri Light" w:hAnsi="Calibri Light"/>
                <w:sz w:val="20"/>
                <w:szCs w:val="20"/>
              </w:rPr>
              <w:t xml:space="preserve">En este período </w:t>
            </w:r>
            <w:r>
              <w:rPr>
                <w:rFonts w:ascii="Calibri Light" w:hAnsi="Calibri Light"/>
                <w:sz w:val="20"/>
                <w:szCs w:val="20"/>
              </w:rPr>
              <w:t>fue</w:t>
            </w:r>
            <w:r w:rsidRPr="00F610FA">
              <w:rPr>
                <w:rFonts w:ascii="Calibri Light" w:hAnsi="Calibri Light"/>
                <w:sz w:val="20"/>
                <w:szCs w:val="20"/>
              </w:rPr>
              <w:t xml:space="preserve"> un problema crítico </w:t>
            </w:r>
            <w:r w:rsidR="007469D1">
              <w:rPr>
                <w:rFonts w:ascii="Calibri Light" w:hAnsi="Calibri Light"/>
                <w:sz w:val="20"/>
                <w:szCs w:val="20"/>
              </w:rPr>
              <w:t xml:space="preserve">el tiempo que tomó </w:t>
            </w:r>
            <w:r>
              <w:rPr>
                <w:rFonts w:ascii="Calibri Light" w:hAnsi="Calibri Light"/>
                <w:sz w:val="20"/>
                <w:szCs w:val="20"/>
              </w:rPr>
              <w:t>la contratación del personal de la U</w:t>
            </w:r>
            <w:r w:rsidRPr="00F610FA">
              <w:rPr>
                <w:rFonts w:ascii="Calibri Light" w:hAnsi="Calibri Light"/>
                <w:sz w:val="20"/>
                <w:szCs w:val="20"/>
              </w:rPr>
              <w:t>nidad de Gestión del Proyecto, debido a los procesos que se deben seguir</w:t>
            </w:r>
            <w:r w:rsidR="00C16AA7">
              <w:rPr>
                <w:rFonts w:ascii="Calibri Light" w:hAnsi="Calibri Light"/>
                <w:sz w:val="20"/>
                <w:szCs w:val="20"/>
              </w:rPr>
              <w:t xml:space="preserve"> </w:t>
            </w:r>
            <w:r w:rsidR="007378F0">
              <w:rPr>
                <w:rFonts w:ascii="Calibri Light" w:hAnsi="Calibri Light"/>
                <w:sz w:val="20"/>
                <w:szCs w:val="20"/>
              </w:rPr>
              <w:t>con las diversas instituciones responsables del proyecto. Durante los primeros 6 meses sólo contó con dos profesionales en el equipo (18%)</w:t>
            </w:r>
            <w:r w:rsidR="007469D1">
              <w:rPr>
                <w:rFonts w:ascii="Calibri Light" w:hAnsi="Calibri Light"/>
                <w:sz w:val="20"/>
                <w:szCs w:val="20"/>
              </w:rPr>
              <w:t>.R</w:t>
            </w:r>
            <w:r w:rsidR="007378F0">
              <w:rPr>
                <w:rFonts w:ascii="Calibri Light" w:hAnsi="Calibri Light"/>
                <w:sz w:val="20"/>
                <w:szCs w:val="20"/>
              </w:rPr>
              <w:t>ecién para el último tr</w:t>
            </w:r>
            <w:r w:rsidR="00F053DC">
              <w:rPr>
                <w:rFonts w:ascii="Calibri Light" w:hAnsi="Calibri Light"/>
                <w:sz w:val="20"/>
                <w:szCs w:val="20"/>
              </w:rPr>
              <w:t xml:space="preserve">imestre </w:t>
            </w:r>
            <w:r w:rsidR="007378F0">
              <w:rPr>
                <w:rFonts w:ascii="Calibri Light" w:hAnsi="Calibri Light"/>
                <w:sz w:val="20"/>
                <w:szCs w:val="20"/>
              </w:rPr>
              <w:t>del año se alcanzó a contratar a 7 profesionales (88%)</w:t>
            </w:r>
            <w:r w:rsidR="00F053DC">
              <w:rPr>
                <w:rFonts w:ascii="Calibri Light" w:hAnsi="Calibri Light"/>
                <w:sz w:val="20"/>
                <w:szCs w:val="20"/>
              </w:rPr>
              <w:t>.</w:t>
            </w:r>
            <w:r w:rsidRPr="00F610FA">
              <w:rPr>
                <w:rFonts w:ascii="Calibri Light" w:hAnsi="Calibri Light"/>
                <w:sz w:val="20"/>
                <w:szCs w:val="20"/>
              </w:rPr>
              <w:t xml:space="preserve"> La demora en la conformación del equipo dificultó sobremanera el avance de actividades y</w:t>
            </w:r>
            <w:r w:rsidR="007378F0">
              <w:rPr>
                <w:rFonts w:ascii="Calibri Light" w:hAnsi="Calibri Light"/>
                <w:sz w:val="20"/>
                <w:szCs w:val="20"/>
              </w:rPr>
              <w:t>,</w:t>
            </w:r>
            <w:r w:rsidRPr="00F610FA">
              <w:rPr>
                <w:rFonts w:ascii="Calibri Light" w:hAnsi="Calibri Light"/>
                <w:sz w:val="20"/>
                <w:szCs w:val="20"/>
              </w:rPr>
              <w:t xml:space="preserve"> por consiguiente, ha afectado la ejecución del proyecto.</w:t>
            </w:r>
          </w:p>
        </w:tc>
        <w:tc>
          <w:tcPr>
            <w:tcW w:w="4541" w:type="dxa"/>
          </w:tcPr>
          <w:p w14:paraId="58CCDC83" w14:textId="77777777" w:rsidR="002A5703" w:rsidRDefault="001E6508" w:rsidP="006C15C6">
            <w:pPr>
              <w:pStyle w:val="Sinespaciado"/>
              <w:jc w:val="both"/>
              <w:rPr>
                <w:rFonts w:ascii="Calibri Light" w:hAnsi="Calibri Light"/>
                <w:sz w:val="20"/>
                <w:szCs w:val="20"/>
              </w:rPr>
            </w:pPr>
            <w:r>
              <w:rPr>
                <w:rFonts w:ascii="Calibri Light" w:hAnsi="Calibri Light"/>
                <w:sz w:val="20"/>
                <w:szCs w:val="20"/>
              </w:rPr>
              <w:t>Se trabaj</w:t>
            </w:r>
            <w:r w:rsidR="00DD13BC">
              <w:rPr>
                <w:rFonts w:ascii="Calibri Light" w:hAnsi="Calibri Light"/>
                <w:sz w:val="20"/>
                <w:szCs w:val="20"/>
              </w:rPr>
              <w:t>ó</w:t>
            </w:r>
            <w:r>
              <w:rPr>
                <w:rFonts w:ascii="Calibri Light" w:hAnsi="Calibri Light"/>
                <w:sz w:val="20"/>
                <w:szCs w:val="20"/>
              </w:rPr>
              <w:t xml:space="preserve"> paralelamente </w:t>
            </w:r>
            <w:r w:rsidR="00F053DC">
              <w:rPr>
                <w:rFonts w:ascii="Calibri Light" w:hAnsi="Calibri Light"/>
                <w:sz w:val="20"/>
                <w:szCs w:val="20"/>
              </w:rPr>
              <w:t>a</w:t>
            </w:r>
            <w:r>
              <w:rPr>
                <w:rFonts w:ascii="Calibri Light" w:hAnsi="Calibri Light"/>
                <w:sz w:val="20"/>
                <w:szCs w:val="20"/>
              </w:rPr>
              <w:t xml:space="preserve"> la contratación del personal</w:t>
            </w:r>
            <w:r w:rsidR="00F053DC">
              <w:rPr>
                <w:rFonts w:ascii="Calibri Light" w:hAnsi="Calibri Light"/>
                <w:sz w:val="20"/>
                <w:szCs w:val="20"/>
              </w:rPr>
              <w:t xml:space="preserve">, </w:t>
            </w:r>
            <w:r>
              <w:rPr>
                <w:rFonts w:ascii="Calibri Light" w:hAnsi="Calibri Light"/>
                <w:sz w:val="20"/>
                <w:szCs w:val="20"/>
              </w:rPr>
              <w:t>las coordinaciones con actores clave para el inicio de actividades prioritarias</w:t>
            </w:r>
            <w:r w:rsidR="007378F0">
              <w:rPr>
                <w:rFonts w:ascii="Calibri Light" w:hAnsi="Calibri Light"/>
                <w:sz w:val="20"/>
                <w:szCs w:val="20"/>
              </w:rPr>
              <w:t xml:space="preserve"> y la elaboración de </w:t>
            </w:r>
            <w:proofErr w:type="spellStart"/>
            <w:r w:rsidR="007378F0">
              <w:rPr>
                <w:rFonts w:ascii="Calibri Light" w:hAnsi="Calibri Light"/>
                <w:sz w:val="20"/>
                <w:szCs w:val="20"/>
              </w:rPr>
              <w:t>TDRs</w:t>
            </w:r>
            <w:proofErr w:type="spellEnd"/>
            <w:r w:rsidR="007378F0">
              <w:rPr>
                <w:rFonts w:ascii="Calibri Light" w:hAnsi="Calibri Light"/>
                <w:sz w:val="20"/>
                <w:szCs w:val="20"/>
              </w:rPr>
              <w:t xml:space="preserve"> para las actividades planificadas.</w:t>
            </w:r>
          </w:p>
          <w:p w14:paraId="124098E8" w14:textId="4634737E" w:rsidR="007378F0" w:rsidRPr="00CF5D7C" w:rsidRDefault="007378F0" w:rsidP="006C15C6">
            <w:pPr>
              <w:pStyle w:val="Sinespaciado"/>
              <w:jc w:val="both"/>
              <w:rPr>
                <w:rFonts w:ascii="Calibri Light" w:hAnsi="Calibri Light"/>
                <w:sz w:val="20"/>
                <w:szCs w:val="20"/>
              </w:rPr>
            </w:pPr>
          </w:p>
        </w:tc>
      </w:tr>
      <w:tr w:rsidR="007469D1" w:rsidRPr="00CF5D7C" w14:paraId="285052BE" w14:textId="77777777" w:rsidTr="00620275">
        <w:trPr>
          <w:trHeight w:val="1427"/>
        </w:trPr>
        <w:tc>
          <w:tcPr>
            <w:tcW w:w="3827" w:type="dxa"/>
          </w:tcPr>
          <w:p w14:paraId="4DBC4202" w14:textId="365E768B" w:rsidR="007469D1" w:rsidRPr="00F610FA" w:rsidRDefault="007469D1" w:rsidP="006C15C6">
            <w:pPr>
              <w:pStyle w:val="Sinespaciado"/>
              <w:jc w:val="both"/>
              <w:rPr>
                <w:rFonts w:ascii="Calibri Light" w:hAnsi="Calibri Light"/>
                <w:sz w:val="20"/>
                <w:szCs w:val="20"/>
              </w:rPr>
            </w:pPr>
            <w:r>
              <w:rPr>
                <w:rFonts w:ascii="Calibri Light" w:hAnsi="Calibri Light"/>
                <w:sz w:val="20"/>
                <w:szCs w:val="20"/>
              </w:rPr>
              <w:t xml:space="preserve">Describir que es un reto la coordinación </w:t>
            </w:r>
            <w:proofErr w:type="spellStart"/>
            <w:r>
              <w:rPr>
                <w:rFonts w:ascii="Calibri Light" w:hAnsi="Calibri Light"/>
                <w:sz w:val="20"/>
                <w:szCs w:val="20"/>
              </w:rPr>
              <w:t>bi</w:t>
            </w:r>
            <w:proofErr w:type="spellEnd"/>
            <w:r>
              <w:rPr>
                <w:rFonts w:ascii="Calibri Light" w:hAnsi="Calibri Light"/>
                <w:sz w:val="20"/>
                <w:szCs w:val="20"/>
              </w:rPr>
              <w:t>-nacional tanto a nivel de autoridades como a nivel de equipo que está sentado en dos países</w:t>
            </w:r>
          </w:p>
        </w:tc>
        <w:tc>
          <w:tcPr>
            <w:tcW w:w="4541" w:type="dxa"/>
          </w:tcPr>
          <w:p w14:paraId="4A3D2F67" w14:textId="03741AF0" w:rsidR="007469D1" w:rsidRDefault="007469D1" w:rsidP="006C15C6">
            <w:pPr>
              <w:pStyle w:val="Sinespaciado"/>
              <w:jc w:val="both"/>
              <w:rPr>
                <w:rFonts w:ascii="Calibri Light" w:hAnsi="Calibri Light"/>
                <w:sz w:val="20"/>
                <w:szCs w:val="20"/>
              </w:rPr>
            </w:pPr>
            <w:r>
              <w:rPr>
                <w:rFonts w:ascii="Calibri Light" w:hAnsi="Calibri Light"/>
                <w:sz w:val="20"/>
                <w:szCs w:val="20"/>
              </w:rPr>
              <w:t>Mejorar procesos, flujos de comunicación, acciones de coordinación como visitas del Coordinador Binacional a Ecuador, reuniones mensuales de equipo para planificar actividades, visitas de monitoreo, etc.</w:t>
            </w:r>
          </w:p>
        </w:tc>
      </w:tr>
      <w:tr w:rsidR="007469D1" w:rsidRPr="00CF5D7C" w14:paraId="58127253" w14:textId="77777777" w:rsidTr="00620275">
        <w:trPr>
          <w:trHeight w:val="1427"/>
        </w:trPr>
        <w:tc>
          <w:tcPr>
            <w:tcW w:w="3827" w:type="dxa"/>
          </w:tcPr>
          <w:p w14:paraId="75BBA84A" w14:textId="46EDB7D7" w:rsidR="007469D1" w:rsidRPr="006F3B35" w:rsidRDefault="00772DAC" w:rsidP="006F3B35">
            <w:pPr>
              <w:pStyle w:val="Sinespaciado"/>
              <w:jc w:val="both"/>
              <w:rPr>
                <w:rFonts w:ascii="Calibri Light" w:hAnsi="Calibri Light"/>
                <w:sz w:val="20"/>
                <w:szCs w:val="20"/>
                <w:highlight w:val="yellow"/>
              </w:rPr>
            </w:pPr>
            <w:commentRangeStart w:id="10"/>
            <w:r w:rsidRPr="006F3B35">
              <w:rPr>
                <w:rFonts w:ascii="Calibri Light" w:hAnsi="Calibri Light"/>
                <w:sz w:val="20"/>
                <w:szCs w:val="20"/>
                <w:highlight w:val="yellow"/>
              </w:rPr>
              <w:t>La sede de la Coordinadora de Pesca del Proyecto es Manta</w:t>
            </w:r>
            <w:r w:rsidR="00156B78" w:rsidRPr="006F3B35">
              <w:rPr>
                <w:rFonts w:ascii="Calibri Light" w:hAnsi="Calibri Light"/>
                <w:sz w:val="20"/>
                <w:szCs w:val="20"/>
                <w:highlight w:val="yellow"/>
              </w:rPr>
              <w:t>; sin embargo, se requiere con frecuencia su presencia en la ciudad de Tumbes para asistir a reuniones, supervisar y acompañar procesos con dos actores clave, que son el Consorcio Los Manglares del Noroeste  debe supervisar y acompañar los procesos en la ciudad de Tumbes en Perú</w:t>
            </w:r>
            <w:r w:rsidRPr="006F3B35">
              <w:rPr>
                <w:rFonts w:ascii="Calibri Light" w:hAnsi="Calibri Light"/>
                <w:sz w:val="20"/>
                <w:szCs w:val="20"/>
                <w:highlight w:val="yellow"/>
              </w:rPr>
              <w:t xml:space="preserve"> </w:t>
            </w:r>
            <w:r w:rsidR="00156B78" w:rsidRPr="006F3B35">
              <w:rPr>
                <w:rFonts w:ascii="Calibri Light" w:hAnsi="Calibri Light"/>
                <w:sz w:val="20"/>
                <w:szCs w:val="20"/>
                <w:highlight w:val="yellow"/>
              </w:rPr>
              <w:t>, administrador del SNLMT y con el SERNANP.</w:t>
            </w:r>
          </w:p>
        </w:tc>
        <w:tc>
          <w:tcPr>
            <w:tcW w:w="4541" w:type="dxa"/>
          </w:tcPr>
          <w:p w14:paraId="3B3414E5" w14:textId="2813DA71" w:rsidR="007469D1" w:rsidRPr="006F3B35" w:rsidRDefault="00156B78" w:rsidP="006F3B35">
            <w:pPr>
              <w:pStyle w:val="Sinespaciado"/>
              <w:jc w:val="both"/>
              <w:rPr>
                <w:rFonts w:ascii="Calibri Light" w:hAnsi="Calibri Light"/>
                <w:sz w:val="20"/>
                <w:szCs w:val="20"/>
                <w:highlight w:val="yellow"/>
              </w:rPr>
            </w:pPr>
            <w:r w:rsidRPr="006F3B35">
              <w:rPr>
                <w:rFonts w:ascii="Calibri Light" w:hAnsi="Calibri Light"/>
                <w:sz w:val="20"/>
                <w:szCs w:val="20"/>
                <w:highlight w:val="yellow"/>
              </w:rPr>
              <w:t>Por el motivo explicado en la celda anterior, s</w:t>
            </w:r>
            <w:r w:rsidR="007469D1" w:rsidRPr="006F3B35">
              <w:rPr>
                <w:rFonts w:ascii="Calibri Light" w:hAnsi="Calibri Light"/>
                <w:sz w:val="20"/>
                <w:szCs w:val="20"/>
                <w:highlight w:val="yellow"/>
              </w:rPr>
              <w:t xml:space="preserve">e ha planteado </w:t>
            </w:r>
            <w:r w:rsidRPr="006F3B35">
              <w:rPr>
                <w:rFonts w:ascii="Calibri Light" w:hAnsi="Calibri Light"/>
                <w:sz w:val="20"/>
                <w:szCs w:val="20"/>
                <w:highlight w:val="yellow"/>
              </w:rPr>
              <w:t xml:space="preserve">la contratación de </w:t>
            </w:r>
            <w:r w:rsidR="007469D1" w:rsidRPr="006F3B35">
              <w:rPr>
                <w:rFonts w:ascii="Calibri Light" w:hAnsi="Calibri Light"/>
                <w:sz w:val="20"/>
                <w:szCs w:val="20"/>
                <w:highlight w:val="yellow"/>
              </w:rPr>
              <w:t xml:space="preserve">un voluntario para apoyo de </w:t>
            </w:r>
            <w:r w:rsidRPr="006F3B35">
              <w:rPr>
                <w:rFonts w:ascii="Calibri Light" w:hAnsi="Calibri Light"/>
                <w:sz w:val="20"/>
                <w:szCs w:val="20"/>
                <w:highlight w:val="yellow"/>
              </w:rPr>
              <w:t>la Coordinadora de Pesca.</w:t>
            </w:r>
            <w:r w:rsidR="007469D1" w:rsidRPr="006F3B35">
              <w:rPr>
                <w:rFonts w:ascii="Calibri Light" w:hAnsi="Calibri Light"/>
                <w:sz w:val="20"/>
                <w:szCs w:val="20"/>
                <w:highlight w:val="yellow"/>
              </w:rPr>
              <w:t xml:space="preserve"> </w:t>
            </w:r>
            <w:commentRangeEnd w:id="10"/>
          </w:p>
        </w:tc>
      </w:tr>
      <w:tr w:rsidR="007469D1" w:rsidRPr="00CF5D7C" w14:paraId="02B6BD07" w14:textId="77777777" w:rsidTr="00620275">
        <w:trPr>
          <w:trHeight w:val="1427"/>
        </w:trPr>
        <w:tc>
          <w:tcPr>
            <w:tcW w:w="3827" w:type="dxa"/>
          </w:tcPr>
          <w:p w14:paraId="310AAC58" w14:textId="06D5EC62" w:rsidR="007469D1" w:rsidRDefault="007469D1" w:rsidP="006C15C6">
            <w:pPr>
              <w:pStyle w:val="Sinespaciado"/>
              <w:jc w:val="both"/>
              <w:rPr>
                <w:rFonts w:ascii="Calibri Light" w:hAnsi="Calibri Light"/>
                <w:sz w:val="20"/>
                <w:szCs w:val="20"/>
              </w:rPr>
            </w:pPr>
            <w:r>
              <w:rPr>
                <w:rFonts w:ascii="Calibri Light" w:hAnsi="Calibri Light"/>
                <w:sz w:val="20"/>
                <w:szCs w:val="20"/>
              </w:rPr>
              <w:lastRenderedPageBreak/>
              <w:t>Siendo Perú el país anfitrión es un tanto compleja la implementación desde Ecuador con cierto nivel de autonomía</w:t>
            </w:r>
          </w:p>
        </w:tc>
        <w:tc>
          <w:tcPr>
            <w:tcW w:w="4541" w:type="dxa"/>
          </w:tcPr>
          <w:p w14:paraId="01826704" w14:textId="76C3C6B6" w:rsidR="007469D1" w:rsidRDefault="007469D1" w:rsidP="006C15C6">
            <w:pPr>
              <w:pStyle w:val="Sinespaciado"/>
              <w:jc w:val="both"/>
              <w:rPr>
                <w:rFonts w:ascii="Calibri Light" w:hAnsi="Calibri Light"/>
                <w:sz w:val="20"/>
                <w:szCs w:val="20"/>
              </w:rPr>
            </w:pPr>
            <w:r>
              <w:rPr>
                <w:rFonts w:ascii="Calibri Light" w:hAnsi="Calibri Light"/>
                <w:sz w:val="20"/>
                <w:szCs w:val="20"/>
              </w:rPr>
              <w:t>Se plantea que las actividades</w:t>
            </w:r>
            <w:r w:rsidR="007A6356">
              <w:rPr>
                <w:rFonts w:ascii="Calibri Light" w:hAnsi="Calibri Light"/>
                <w:sz w:val="20"/>
                <w:szCs w:val="20"/>
              </w:rPr>
              <w:t xml:space="preserve"> (misiones, talleres, compras básicas de oficinas, </w:t>
            </w:r>
            <w:proofErr w:type="spellStart"/>
            <w:r w:rsidR="007A6356">
              <w:rPr>
                <w:rFonts w:ascii="Calibri Light" w:hAnsi="Calibri Light"/>
                <w:sz w:val="20"/>
                <w:szCs w:val="20"/>
              </w:rPr>
              <w:t>etc</w:t>
            </w:r>
            <w:proofErr w:type="spellEnd"/>
            <w:r w:rsidR="007A6356">
              <w:rPr>
                <w:rFonts w:ascii="Calibri Light" w:hAnsi="Calibri Light"/>
                <w:sz w:val="20"/>
                <w:szCs w:val="20"/>
              </w:rPr>
              <w:t>)</w:t>
            </w:r>
            <w:r>
              <w:rPr>
                <w:rFonts w:ascii="Calibri Light" w:hAnsi="Calibri Light"/>
                <w:sz w:val="20"/>
                <w:szCs w:val="20"/>
              </w:rPr>
              <w:t xml:space="preserve"> a realizarse en Ecuador del presupuesto </w:t>
            </w:r>
            <w:proofErr w:type="spellStart"/>
            <w:r>
              <w:rPr>
                <w:rFonts w:ascii="Calibri Light" w:hAnsi="Calibri Light"/>
                <w:sz w:val="20"/>
                <w:szCs w:val="20"/>
              </w:rPr>
              <w:t>bi</w:t>
            </w:r>
            <w:proofErr w:type="spellEnd"/>
            <w:r>
              <w:rPr>
                <w:rFonts w:ascii="Calibri Light" w:hAnsi="Calibri Light"/>
                <w:sz w:val="20"/>
                <w:szCs w:val="20"/>
              </w:rPr>
              <w:t xml:space="preserve">-nacional se </w:t>
            </w:r>
            <w:r w:rsidR="007A6356">
              <w:rPr>
                <w:rFonts w:ascii="Calibri Light" w:hAnsi="Calibri Light"/>
                <w:sz w:val="20"/>
                <w:szCs w:val="20"/>
              </w:rPr>
              <w:t>ejecute desde Ecuador</w:t>
            </w:r>
          </w:p>
        </w:tc>
      </w:tr>
    </w:tbl>
    <w:p w14:paraId="7F0B396E" w14:textId="77777777" w:rsidR="009B625B" w:rsidRPr="00CF5D7C" w:rsidRDefault="009B625B" w:rsidP="009B625B">
      <w:pPr>
        <w:pStyle w:val="Sinespaciado"/>
        <w:ind w:left="426"/>
        <w:jc w:val="both"/>
        <w:rPr>
          <w:rFonts w:ascii="Calibri Light" w:hAnsi="Calibri Light"/>
          <w:sz w:val="20"/>
          <w:szCs w:val="20"/>
        </w:rPr>
      </w:pPr>
    </w:p>
    <w:p w14:paraId="6CA727F2" w14:textId="77777777" w:rsidR="008A2889" w:rsidRPr="00CF5D7C" w:rsidRDefault="008A2889">
      <w:pPr>
        <w:rPr>
          <w:rFonts w:ascii="Calibri Light" w:hAnsi="Calibri Light"/>
          <w:b/>
          <w:color w:val="9BBB59" w:themeColor="accent3"/>
          <w:sz w:val="20"/>
          <w:szCs w:val="20"/>
        </w:rPr>
      </w:pPr>
      <w:r w:rsidRPr="00CF5D7C">
        <w:rPr>
          <w:rFonts w:ascii="Calibri Light" w:hAnsi="Calibri Light"/>
          <w:b/>
          <w:color w:val="9BBB59" w:themeColor="accent3"/>
          <w:sz w:val="20"/>
          <w:szCs w:val="20"/>
        </w:rPr>
        <w:br w:type="page"/>
      </w:r>
    </w:p>
    <w:p w14:paraId="63B459D6" w14:textId="77777777" w:rsidR="009B625B" w:rsidRPr="00B96730" w:rsidRDefault="00704221" w:rsidP="00704221">
      <w:pPr>
        <w:pStyle w:val="Sinespaciado"/>
        <w:numPr>
          <w:ilvl w:val="0"/>
          <w:numId w:val="6"/>
        </w:numPr>
        <w:ind w:left="426" w:hanging="426"/>
        <w:jc w:val="both"/>
        <w:outlineLvl w:val="0"/>
        <w:rPr>
          <w:rFonts w:ascii="Calibri Light" w:hAnsi="Calibri Light"/>
          <w:b/>
          <w:color w:val="365F91" w:themeColor="accent1" w:themeShade="BF"/>
          <w:sz w:val="20"/>
          <w:szCs w:val="20"/>
          <w:lang w:val="es-ES"/>
        </w:rPr>
      </w:pPr>
      <w:bookmarkStart w:id="11" w:name="_Toc437009928"/>
      <w:bookmarkStart w:id="12" w:name="_Toc493769490"/>
      <w:r w:rsidRPr="00B96730">
        <w:rPr>
          <w:rFonts w:ascii="Calibri Light" w:hAnsi="Calibri Light"/>
          <w:b/>
          <w:color w:val="365F91" w:themeColor="accent1" w:themeShade="BF"/>
          <w:sz w:val="20"/>
          <w:szCs w:val="20"/>
          <w:lang w:val="es-ES"/>
        </w:rPr>
        <w:lastRenderedPageBreak/>
        <w:t>LECCIONES APRENDIDAS</w:t>
      </w:r>
      <w:bookmarkEnd w:id="11"/>
      <w:bookmarkEnd w:id="12"/>
    </w:p>
    <w:p w14:paraId="18E74860" w14:textId="77777777" w:rsidR="009B625B" w:rsidRPr="00CF5D7C" w:rsidRDefault="009B625B" w:rsidP="009B625B">
      <w:pPr>
        <w:pStyle w:val="Sinespaciado"/>
        <w:ind w:left="426"/>
        <w:jc w:val="both"/>
        <w:rPr>
          <w:rFonts w:ascii="Calibri Light" w:hAnsi="Calibri Light"/>
          <w:sz w:val="20"/>
          <w:szCs w:val="20"/>
        </w:rPr>
      </w:pPr>
    </w:p>
    <w:p w14:paraId="7BD05859" w14:textId="4B9728CA" w:rsidR="00A432BF" w:rsidRPr="00CF5D7C" w:rsidRDefault="00A432BF" w:rsidP="00620275">
      <w:pPr>
        <w:pStyle w:val="Sinespaciado"/>
        <w:ind w:right="-1" w:firstLine="426"/>
        <w:jc w:val="both"/>
        <w:rPr>
          <w:rFonts w:ascii="Calibri Light" w:hAnsi="Calibri Light" w:cs="Arial"/>
          <w:sz w:val="20"/>
          <w:szCs w:val="20"/>
          <w:lang w:val="es-ES"/>
        </w:rPr>
      </w:pPr>
      <w:r w:rsidRPr="00CF5D7C">
        <w:rPr>
          <w:rFonts w:ascii="Calibri Light" w:hAnsi="Calibri Light" w:cs="Arial"/>
          <w:sz w:val="20"/>
          <w:szCs w:val="20"/>
          <w:lang w:val="es-ES"/>
        </w:rPr>
        <w:t>Las siguientes constituyen las lecciones aprendidas generadas en el 201</w:t>
      </w:r>
      <w:r w:rsidR="00DD13BC">
        <w:rPr>
          <w:rFonts w:ascii="Calibri Light" w:hAnsi="Calibri Light" w:cs="Arial"/>
          <w:sz w:val="20"/>
          <w:szCs w:val="20"/>
          <w:lang w:val="es-ES"/>
        </w:rPr>
        <w:t>8</w:t>
      </w:r>
      <w:r w:rsidRPr="00CF5D7C">
        <w:rPr>
          <w:rFonts w:ascii="Calibri Light" w:hAnsi="Calibri Light" w:cs="Arial"/>
          <w:sz w:val="20"/>
          <w:szCs w:val="20"/>
          <w:lang w:val="es-ES"/>
        </w:rPr>
        <w:t>.</w:t>
      </w:r>
    </w:p>
    <w:p w14:paraId="02DA477F" w14:textId="77777777" w:rsidR="00A432BF" w:rsidRPr="00CF5D7C" w:rsidRDefault="00A432BF" w:rsidP="00A432BF">
      <w:pPr>
        <w:pStyle w:val="Sinespaciado"/>
        <w:ind w:left="709" w:right="-1"/>
        <w:jc w:val="both"/>
        <w:rPr>
          <w:rFonts w:ascii="Calibri Light" w:hAnsi="Calibri Light" w:cs="Arial"/>
          <w:sz w:val="20"/>
          <w:szCs w:val="20"/>
          <w:lang w:val="es-ES"/>
        </w:rPr>
      </w:pPr>
    </w:p>
    <w:tbl>
      <w:tblPr>
        <w:tblStyle w:val="Tablaconcuadrcula"/>
        <w:tblW w:w="8221" w:type="dxa"/>
        <w:tblInd w:w="421" w:type="dxa"/>
        <w:tblLook w:val="01E0" w:firstRow="1" w:lastRow="1" w:firstColumn="1" w:lastColumn="1" w:noHBand="0" w:noVBand="0"/>
      </w:tblPr>
      <w:tblGrid>
        <w:gridCol w:w="567"/>
        <w:gridCol w:w="7654"/>
      </w:tblGrid>
      <w:tr w:rsidR="002A5703" w:rsidRPr="00CF5D7C" w14:paraId="50F7DA19" w14:textId="77777777" w:rsidTr="00620275">
        <w:tc>
          <w:tcPr>
            <w:tcW w:w="567" w:type="dxa"/>
          </w:tcPr>
          <w:p w14:paraId="0AF57BAD" w14:textId="77777777" w:rsidR="002A5703" w:rsidRPr="00CF5D7C" w:rsidRDefault="002A5703" w:rsidP="006C15C6">
            <w:pPr>
              <w:jc w:val="center"/>
              <w:rPr>
                <w:rFonts w:ascii="Calibri Light" w:hAnsi="Calibri Light"/>
                <w:sz w:val="20"/>
                <w:szCs w:val="20"/>
                <w:lang w:val="es-ES"/>
              </w:rPr>
            </w:pPr>
          </w:p>
        </w:tc>
        <w:tc>
          <w:tcPr>
            <w:tcW w:w="7654" w:type="dxa"/>
          </w:tcPr>
          <w:p w14:paraId="06965998" w14:textId="77777777" w:rsidR="002A5703" w:rsidRPr="00CF5D7C" w:rsidRDefault="002A5703" w:rsidP="006C15C6">
            <w:pPr>
              <w:jc w:val="center"/>
              <w:rPr>
                <w:rFonts w:ascii="Calibri Light" w:hAnsi="Calibri Light"/>
                <w:sz w:val="20"/>
                <w:szCs w:val="20"/>
                <w:lang w:val="es-ES"/>
              </w:rPr>
            </w:pPr>
            <w:r w:rsidRPr="00CF5D7C">
              <w:rPr>
                <w:rFonts w:ascii="Calibri Light" w:hAnsi="Calibri Light"/>
                <w:sz w:val="20"/>
                <w:szCs w:val="20"/>
                <w:lang w:val="es-ES"/>
              </w:rPr>
              <w:t>Descripción</w:t>
            </w:r>
          </w:p>
        </w:tc>
      </w:tr>
      <w:tr w:rsidR="002A5703" w:rsidRPr="00CF5D7C" w14:paraId="0703B839" w14:textId="77777777" w:rsidTr="00620275">
        <w:trPr>
          <w:trHeight w:val="731"/>
        </w:trPr>
        <w:tc>
          <w:tcPr>
            <w:tcW w:w="567" w:type="dxa"/>
          </w:tcPr>
          <w:p w14:paraId="4F76E360" w14:textId="77777777" w:rsidR="002A5703" w:rsidRPr="00CF5D7C" w:rsidRDefault="002A5703" w:rsidP="006C15C6">
            <w:pPr>
              <w:jc w:val="center"/>
              <w:rPr>
                <w:rFonts w:ascii="Calibri Light" w:hAnsi="Calibri Light"/>
                <w:sz w:val="20"/>
                <w:szCs w:val="20"/>
                <w:lang w:val="es-ES"/>
              </w:rPr>
            </w:pPr>
            <w:r w:rsidRPr="00CF5D7C">
              <w:rPr>
                <w:rFonts w:ascii="Calibri Light" w:hAnsi="Calibri Light"/>
                <w:sz w:val="20"/>
                <w:szCs w:val="20"/>
                <w:lang w:val="es-ES"/>
              </w:rPr>
              <w:t>1</w:t>
            </w:r>
          </w:p>
        </w:tc>
        <w:tc>
          <w:tcPr>
            <w:tcW w:w="7654" w:type="dxa"/>
          </w:tcPr>
          <w:p w14:paraId="1EFDBB36" w14:textId="0104BBC2" w:rsidR="002A5703" w:rsidRPr="00CF5D7C" w:rsidRDefault="0083401D" w:rsidP="006C15C6">
            <w:pPr>
              <w:pStyle w:val="Sinespaciado"/>
              <w:jc w:val="both"/>
              <w:rPr>
                <w:rFonts w:ascii="Calibri Light" w:hAnsi="Calibri Light"/>
                <w:sz w:val="20"/>
                <w:szCs w:val="20"/>
              </w:rPr>
            </w:pPr>
            <w:r w:rsidRPr="00CF5D7C">
              <w:rPr>
                <w:rFonts w:ascii="Calibri Light" w:hAnsi="Calibri Light"/>
                <w:sz w:val="20"/>
                <w:szCs w:val="20"/>
              </w:rPr>
              <w:t xml:space="preserve">Los mecanismos </w:t>
            </w:r>
            <w:r w:rsidR="00DD13BC">
              <w:rPr>
                <w:rFonts w:ascii="Calibri Light" w:hAnsi="Calibri Light"/>
                <w:sz w:val="20"/>
                <w:szCs w:val="20"/>
              </w:rPr>
              <w:t>de</w:t>
            </w:r>
            <w:r w:rsidRPr="00CF5D7C">
              <w:rPr>
                <w:rFonts w:ascii="Calibri Light" w:hAnsi="Calibri Light"/>
                <w:sz w:val="20"/>
                <w:szCs w:val="20"/>
              </w:rPr>
              <w:t xml:space="preserve"> comunicación interna del equipo del proyecto son las reuniones semanales y la programación mensual de actividades. </w:t>
            </w:r>
            <w:r>
              <w:rPr>
                <w:rFonts w:ascii="Calibri Light" w:hAnsi="Calibri Light"/>
                <w:sz w:val="20"/>
                <w:szCs w:val="20"/>
              </w:rPr>
              <w:t>En estas reuniones</w:t>
            </w:r>
            <w:r w:rsidR="00DD13BC">
              <w:rPr>
                <w:rFonts w:ascii="Calibri Light" w:hAnsi="Calibri Light"/>
                <w:sz w:val="20"/>
                <w:szCs w:val="20"/>
              </w:rPr>
              <w:t>,</w:t>
            </w:r>
            <w:r>
              <w:rPr>
                <w:rFonts w:ascii="Calibri Light" w:hAnsi="Calibri Light"/>
                <w:sz w:val="20"/>
                <w:szCs w:val="20"/>
              </w:rPr>
              <w:t xml:space="preserve"> el uso de herramientas como Skype, </w:t>
            </w:r>
            <w:proofErr w:type="spellStart"/>
            <w:r>
              <w:rPr>
                <w:rFonts w:ascii="Calibri Light" w:hAnsi="Calibri Light"/>
                <w:sz w:val="20"/>
                <w:szCs w:val="20"/>
              </w:rPr>
              <w:t>Hangouts</w:t>
            </w:r>
            <w:proofErr w:type="spellEnd"/>
            <w:r>
              <w:rPr>
                <w:rFonts w:ascii="Calibri Light" w:hAnsi="Calibri Light"/>
                <w:sz w:val="20"/>
                <w:szCs w:val="20"/>
              </w:rPr>
              <w:t xml:space="preserve">, Google </w:t>
            </w:r>
            <w:proofErr w:type="spellStart"/>
            <w:r>
              <w:rPr>
                <w:rFonts w:ascii="Calibri Light" w:hAnsi="Calibri Light"/>
                <w:sz w:val="20"/>
                <w:szCs w:val="20"/>
              </w:rPr>
              <w:t>Docs</w:t>
            </w:r>
            <w:proofErr w:type="spellEnd"/>
            <w:r>
              <w:rPr>
                <w:rFonts w:ascii="Calibri Light" w:hAnsi="Calibri Light"/>
                <w:sz w:val="20"/>
                <w:szCs w:val="20"/>
              </w:rPr>
              <w:t xml:space="preserve"> </w:t>
            </w:r>
            <w:r w:rsidR="00DD13BC">
              <w:rPr>
                <w:rFonts w:ascii="Calibri Light" w:hAnsi="Calibri Light"/>
                <w:sz w:val="20"/>
                <w:szCs w:val="20"/>
              </w:rPr>
              <w:t>y</w:t>
            </w:r>
            <w:r>
              <w:rPr>
                <w:rFonts w:ascii="Calibri Light" w:hAnsi="Calibri Light"/>
                <w:sz w:val="20"/>
                <w:szCs w:val="20"/>
              </w:rPr>
              <w:t xml:space="preserve"> Google Calendar han sido muy útiles considerando que parte del equipo del Proyecto se encuentra en Ecuador.</w:t>
            </w:r>
          </w:p>
        </w:tc>
      </w:tr>
      <w:tr w:rsidR="00623E55" w:rsidRPr="00CF5D7C" w14:paraId="11F6C901" w14:textId="77777777" w:rsidTr="00620275">
        <w:trPr>
          <w:trHeight w:val="670"/>
        </w:trPr>
        <w:tc>
          <w:tcPr>
            <w:tcW w:w="567" w:type="dxa"/>
          </w:tcPr>
          <w:p w14:paraId="34BF1FA0" w14:textId="77777777" w:rsidR="00623E55" w:rsidRPr="00CF5D7C" w:rsidRDefault="00623E55" w:rsidP="00623E55">
            <w:pPr>
              <w:jc w:val="center"/>
              <w:rPr>
                <w:rFonts w:ascii="Calibri Light" w:hAnsi="Calibri Light"/>
                <w:sz w:val="20"/>
                <w:szCs w:val="20"/>
                <w:lang w:val="es-ES"/>
              </w:rPr>
            </w:pPr>
            <w:r w:rsidRPr="00CF5D7C">
              <w:rPr>
                <w:rFonts w:ascii="Calibri Light" w:hAnsi="Calibri Light"/>
                <w:sz w:val="20"/>
                <w:szCs w:val="20"/>
                <w:lang w:val="es-ES"/>
              </w:rPr>
              <w:t>2</w:t>
            </w:r>
          </w:p>
        </w:tc>
        <w:tc>
          <w:tcPr>
            <w:tcW w:w="7654" w:type="dxa"/>
          </w:tcPr>
          <w:p w14:paraId="6025A861" w14:textId="77777777" w:rsidR="00623E55" w:rsidRDefault="0083401D" w:rsidP="00623E55">
            <w:pPr>
              <w:pStyle w:val="Sinespaciado"/>
              <w:jc w:val="both"/>
              <w:rPr>
                <w:rFonts w:ascii="Calibri Light" w:hAnsi="Calibri Light"/>
                <w:sz w:val="20"/>
                <w:szCs w:val="20"/>
              </w:rPr>
            </w:pPr>
            <w:r>
              <w:rPr>
                <w:rFonts w:ascii="Calibri Light" w:hAnsi="Calibri Light"/>
                <w:sz w:val="20"/>
                <w:szCs w:val="20"/>
              </w:rPr>
              <w:t xml:space="preserve">No obstante, lo mencionado arriba, siempre es necesario reunir al equipo físicamente y desarrollar jornadas intensas de trabajo para elaborar estrategias, resolver dudas y definir procedimientos específicos. Se recomienda una reunión </w:t>
            </w:r>
            <w:r w:rsidR="007378F0">
              <w:rPr>
                <w:rFonts w:ascii="Calibri Light" w:hAnsi="Calibri Light"/>
                <w:sz w:val="20"/>
                <w:szCs w:val="20"/>
              </w:rPr>
              <w:t xml:space="preserve">presencial </w:t>
            </w:r>
            <w:r>
              <w:rPr>
                <w:rFonts w:ascii="Calibri Light" w:hAnsi="Calibri Light"/>
                <w:sz w:val="20"/>
                <w:szCs w:val="20"/>
              </w:rPr>
              <w:t>cada dos meses.</w:t>
            </w:r>
          </w:p>
          <w:p w14:paraId="232D0A74" w14:textId="0604EEB3" w:rsidR="00772DAC" w:rsidRPr="00CF5D7C" w:rsidRDefault="00772DAC" w:rsidP="006F3B35">
            <w:pPr>
              <w:pStyle w:val="Sinespaciado"/>
              <w:jc w:val="both"/>
              <w:rPr>
                <w:rFonts w:ascii="Calibri Light" w:hAnsi="Calibri Light"/>
                <w:sz w:val="20"/>
                <w:szCs w:val="20"/>
              </w:rPr>
            </w:pPr>
            <w:r>
              <w:rPr>
                <w:rFonts w:ascii="Calibri Light" w:hAnsi="Calibri Light"/>
                <w:sz w:val="20"/>
                <w:szCs w:val="20"/>
              </w:rPr>
              <w:t>Adicionalmente a esto, el Coordinador del Proyecto debe realizar visitas de supervisión y acompañamiento a la sede de Manta, de manera trimestral.</w:t>
            </w:r>
          </w:p>
        </w:tc>
      </w:tr>
      <w:tr w:rsidR="00623E55" w:rsidRPr="00CF5D7C" w14:paraId="2BD4F0BB" w14:textId="77777777" w:rsidTr="00620275">
        <w:trPr>
          <w:trHeight w:val="694"/>
        </w:trPr>
        <w:tc>
          <w:tcPr>
            <w:tcW w:w="567" w:type="dxa"/>
          </w:tcPr>
          <w:p w14:paraId="4389DC11" w14:textId="77777777" w:rsidR="00623E55" w:rsidRPr="00CF5D7C" w:rsidRDefault="00623E55" w:rsidP="00623E55">
            <w:pPr>
              <w:jc w:val="center"/>
              <w:rPr>
                <w:rFonts w:ascii="Calibri Light" w:hAnsi="Calibri Light"/>
                <w:sz w:val="20"/>
                <w:szCs w:val="20"/>
                <w:lang w:val="es-ES"/>
              </w:rPr>
            </w:pPr>
            <w:r w:rsidRPr="00CF5D7C">
              <w:rPr>
                <w:rFonts w:ascii="Calibri Light" w:hAnsi="Calibri Light"/>
                <w:sz w:val="20"/>
                <w:szCs w:val="20"/>
                <w:lang w:val="es-ES"/>
              </w:rPr>
              <w:t>3</w:t>
            </w:r>
          </w:p>
        </w:tc>
        <w:tc>
          <w:tcPr>
            <w:tcW w:w="7654" w:type="dxa"/>
          </w:tcPr>
          <w:p w14:paraId="1ACC5491" w14:textId="73C29162" w:rsidR="00623E55" w:rsidRPr="00CF5D7C" w:rsidRDefault="00383439" w:rsidP="00623E55">
            <w:pPr>
              <w:pStyle w:val="Sinespaciado"/>
              <w:jc w:val="both"/>
              <w:rPr>
                <w:rFonts w:ascii="Calibri Light" w:hAnsi="Calibri Light"/>
                <w:sz w:val="20"/>
                <w:szCs w:val="20"/>
              </w:rPr>
            </w:pPr>
            <w:r>
              <w:rPr>
                <w:rFonts w:ascii="Calibri Light" w:hAnsi="Calibri Light"/>
                <w:sz w:val="20"/>
                <w:szCs w:val="20"/>
              </w:rPr>
              <w:t>Es prioritario, para el arranque de un proyecto, contar con el equipo de personal completo</w:t>
            </w:r>
            <w:r w:rsidR="00DD13BC">
              <w:rPr>
                <w:rFonts w:ascii="Calibri Light" w:hAnsi="Calibri Light"/>
                <w:sz w:val="20"/>
                <w:szCs w:val="20"/>
              </w:rPr>
              <w:t>; l</w:t>
            </w:r>
            <w:r>
              <w:rPr>
                <w:rFonts w:ascii="Calibri Light" w:hAnsi="Calibri Light"/>
                <w:sz w:val="20"/>
                <w:szCs w:val="20"/>
              </w:rPr>
              <w:t>o contrario dificulta sobremanera la implementación de actividades programadas</w:t>
            </w:r>
            <w:r w:rsidR="00493B12">
              <w:rPr>
                <w:rFonts w:ascii="Calibri Light" w:hAnsi="Calibri Light"/>
                <w:sz w:val="20"/>
                <w:szCs w:val="20"/>
              </w:rPr>
              <w:t xml:space="preserve"> originando retraso en la ejecución;</w:t>
            </w:r>
            <w:r w:rsidR="00DD13BC">
              <w:rPr>
                <w:rFonts w:ascii="Calibri Light" w:hAnsi="Calibri Light"/>
                <w:sz w:val="20"/>
                <w:szCs w:val="20"/>
              </w:rPr>
              <w:t xml:space="preserve"> se debe considerar un periodo de conformación del equipo</w:t>
            </w:r>
            <w:r w:rsidR="00493B12">
              <w:rPr>
                <w:rFonts w:ascii="Calibri Light" w:hAnsi="Calibri Light"/>
                <w:sz w:val="20"/>
                <w:szCs w:val="20"/>
              </w:rPr>
              <w:t>, que abarque no solo el reclutamiento sino la inducción.</w:t>
            </w:r>
          </w:p>
        </w:tc>
      </w:tr>
      <w:tr w:rsidR="00623E55" w:rsidRPr="00CF5D7C" w14:paraId="39FF7A83" w14:textId="77777777" w:rsidTr="00620275">
        <w:trPr>
          <w:trHeight w:val="663"/>
        </w:trPr>
        <w:tc>
          <w:tcPr>
            <w:tcW w:w="567" w:type="dxa"/>
          </w:tcPr>
          <w:p w14:paraId="2323F64D" w14:textId="77777777" w:rsidR="00623E55" w:rsidRPr="00CF5D7C" w:rsidRDefault="00623E55" w:rsidP="00623E55">
            <w:pPr>
              <w:jc w:val="center"/>
              <w:rPr>
                <w:rFonts w:ascii="Calibri Light" w:hAnsi="Calibri Light"/>
                <w:sz w:val="20"/>
                <w:szCs w:val="20"/>
                <w:lang w:val="es-ES"/>
              </w:rPr>
            </w:pPr>
            <w:r>
              <w:rPr>
                <w:rFonts w:ascii="Calibri Light" w:hAnsi="Calibri Light"/>
                <w:sz w:val="20"/>
                <w:szCs w:val="20"/>
                <w:lang w:val="es-ES"/>
              </w:rPr>
              <w:t>4</w:t>
            </w:r>
          </w:p>
        </w:tc>
        <w:tc>
          <w:tcPr>
            <w:tcW w:w="7654" w:type="dxa"/>
          </w:tcPr>
          <w:p w14:paraId="35AC9C93" w14:textId="66A1681C" w:rsidR="00623E55" w:rsidRPr="00CF5D7C" w:rsidRDefault="00383439" w:rsidP="00623E55">
            <w:pPr>
              <w:pStyle w:val="Sinespaciado"/>
              <w:jc w:val="both"/>
              <w:rPr>
                <w:rFonts w:ascii="Calibri Light" w:hAnsi="Calibri Light"/>
                <w:sz w:val="20"/>
                <w:szCs w:val="20"/>
              </w:rPr>
            </w:pPr>
            <w:r>
              <w:rPr>
                <w:rFonts w:ascii="Calibri Light" w:hAnsi="Calibri Light"/>
                <w:sz w:val="20"/>
                <w:szCs w:val="20"/>
                <w:lang w:val="es-ES"/>
              </w:rPr>
              <w:t>Dada las circunstancias de inicio de</w:t>
            </w:r>
            <w:r>
              <w:rPr>
                <w:rFonts w:ascii="Calibri Light" w:hAnsi="Calibri Light"/>
                <w:sz w:val="20"/>
                <w:szCs w:val="20"/>
              </w:rPr>
              <w:t xml:space="preserve">l proyecto con el equipo incompleto, se debió </w:t>
            </w:r>
            <w:r w:rsidR="008F6828">
              <w:rPr>
                <w:rFonts w:ascii="Calibri Light" w:hAnsi="Calibri Light"/>
                <w:sz w:val="20"/>
                <w:szCs w:val="20"/>
              </w:rPr>
              <w:t>priorizar actividades</w:t>
            </w:r>
            <w:r>
              <w:rPr>
                <w:rFonts w:ascii="Calibri Light" w:hAnsi="Calibri Light"/>
                <w:sz w:val="20"/>
                <w:szCs w:val="20"/>
              </w:rPr>
              <w:t xml:space="preserve"> y no tratar de abarca</w:t>
            </w:r>
            <w:r w:rsidR="00493B12">
              <w:rPr>
                <w:rFonts w:ascii="Calibri Light" w:hAnsi="Calibri Light"/>
                <w:sz w:val="20"/>
                <w:szCs w:val="20"/>
              </w:rPr>
              <w:t>r</w:t>
            </w:r>
            <w:r>
              <w:rPr>
                <w:rFonts w:ascii="Calibri Light" w:hAnsi="Calibri Light"/>
                <w:sz w:val="20"/>
                <w:szCs w:val="20"/>
              </w:rPr>
              <w:t xml:space="preserve"> todas las actividades programadas </w:t>
            </w:r>
            <w:r w:rsidR="00493B12">
              <w:rPr>
                <w:rFonts w:ascii="Calibri Light" w:hAnsi="Calibri Light"/>
                <w:sz w:val="20"/>
                <w:szCs w:val="20"/>
              </w:rPr>
              <w:t xml:space="preserve">en el PRODOC </w:t>
            </w:r>
            <w:r>
              <w:rPr>
                <w:rFonts w:ascii="Calibri Light" w:hAnsi="Calibri Light"/>
                <w:sz w:val="20"/>
                <w:szCs w:val="20"/>
              </w:rPr>
              <w:t>para el primer año del proyecto.</w:t>
            </w:r>
            <w:r w:rsidR="008F6828">
              <w:rPr>
                <w:rFonts w:ascii="Calibri Light" w:hAnsi="Calibri Light"/>
                <w:sz w:val="20"/>
                <w:szCs w:val="20"/>
              </w:rPr>
              <w:t xml:space="preserve"> Asimismo, se debió priorizar actores claves involucrados en el proyecto.</w:t>
            </w:r>
          </w:p>
        </w:tc>
      </w:tr>
      <w:tr w:rsidR="00383439" w:rsidRPr="00CF5D7C" w14:paraId="38171B1F" w14:textId="77777777" w:rsidTr="00620275">
        <w:trPr>
          <w:trHeight w:val="709"/>
        </w:trPr>
        <w:tc>
          <w:tcPr>
            <w:tcW w:w="567" w:type="dxa"/>
          </w:tcPr>
          <w:p w14:paraId="190BB588" w14:textId="77777777" w:rsidR="00383439" w:rsidRPr="00CF5D7C" w:rsidRDefault="00383439" w:rsidP="00383439">
            <w:pPr>
              <w:jc w:val="center"/>
              <w:rPr>
                <w:rFonts w:ascii="Calibri Light" w:hAnsi="Calibri Light"/>
                <w:sz w:val="20"/>
                <w:szCs w:val="20"/>
                <w:lang w:val="es-ES"/>
              </w:rPr>
            </w:pPr>
            <w:r>
              <w:rPr>
                <w:rFonts w:ascii="Calibri Light" w:hAnsi="Calibri Light"/>
                <w:sz w:val="20"/>
                <w:szCs w:val="20"/>
                <w:lang w:val="es-ES"/>
              </w:rPr>
              <w:t>5</w:t>
            </w:r>
          </w:p>
        </w:tc>
        <w:tc>
          <w:tcPr>
            <w:tcW w:w="7654" w:type="dxa"/>
          </w:tcPr>
          <w:p w14:paraId="713FCFE3" w14:textId="3A517593" w:rsidR="00383439" w:rsidRPr="00CF5D7C" w:rsidRDefault="008F6828" w:rsidP="00620275">
            <w:pPr>
              <w:pStyle w:val="Sinespaciado"/>
              <w:jc w:val="both"/>
              <w:rPr>
                <w:rFonts w:ascii="Calibri Light" w:hAnsi="Calibri Light"/>
                <w:sz w:val="20"/>
                <w:szCs w:val="20"/>
              </w:rPr>
            </w:pPr>
            <w:r w:rsidRPr="00CF5D7C">
              <w:rPr>
                <w:rFonts w:ascii="Calibri Light" w:hAnsi="Calibri Light"/>
                <w:sz w:val="20"/>
                <w:szCs w:val="20"/>
              </w:rPr>
              <w:t xml:space="preserve">La </w:t>
            </w:r>
            <w:r w:rsidR="00493B12">
              <w:rPr>
                <w:rFonts w:ascii="Calibri Light" w:hAnsi="Calibri Light"/>
                <w:sz w:val="20"/>
                <w:szCs w:val="20"/>
              </w:rPr>
              <w:t xml:space="preserve">planificación </w:t>
            </w:r>
            <w:r w:rsidR="007378F0">
              <w:rPr>
                <w:rFonts w:ascii="Calibri Light" w:hAnsi="Calibri Light"/>
                <w:sz w:val="20"/>
                <w:szCs w:val="20"/>
              </w:rPr>
              <w:t>conjunta, así como la</w:t>
            </w:r>
            <w:r w:rsidR="00493B12">
              <w:rPr>
                <w:rFonts w:ascii="Calibri Light" w:hAnsi="Calibri Light"/>
                <w:sz w:val="20"/>
                <w:szCs w:val="20"/>
              </w:rPr>
              <w:t xml:space="preserve"> participación en la elaboración de productos</w:t>
            </w:r>
            <w:r w:rsidRPr="00CF5D7C">
              <w:rPr>
                <w:rFonts w:ascii="Calibri Light" w:hAnsi="Calibri Light"/>
                <w:sz w:val="20"/>
                <w:szCs w:val="20"/>
              </w:rPr>
              <w:t xml:space="preserve"> y la socialización permanente de est</w:t>
            </w:r>
            <w:r>
              <w:rPr>
                <w:rFonts w:ascii="Calibri Light" w:hAnsi="Calibri Light"/>
                <w:sz w:val="20"/>
                <w:szCs w:val="20"/>
              </w:rPr>
              <w:t>os</w:t>
            </w:r>
            <w:r w:rsidRPr="00CF5D7C">
              <w:rPr>
                <w:rFonts w:ascii="Calibri Light" w:hAnsi="Calibri Light"/>
                <w:sz w:val="20"/>
                <w:szCs w:val="20"/>
              </w:rPr>
              <w:t xml:space="preserve"> genera que las contrapartes </w:t>
            </w:r>
            <w:r w:rsidR="007378F0">
              <w:rPr>
                <w:rFonts w:ascii="Calibri Light" w:hAnsi="Calibri Light"/>
                <w:sz w:val="20"/>
                <w:szCs w:val="20"/>
              </w:rPr>
              <w:t xml:space="preserve">(ej. SERNANP, </w:t>
            </w:r>
            <w:proofErr w:type="spellStart"/>
            <w:r w:rsidR="007378F0">
              <w:rPr>
                <w:rFonts w:ascii="Calibri Light" w:hAnsi="Calibri Light"/>
                <w:sz w:val="20"/>
                <w:szCs w:val="20"/>
              </w:rPr>
              <w:t>DIREPROs</w:t>
            </w:r>
            <w:proofErr w:type="spellEnd"/>
            <w:r w:rsidR="007378F0">
              <w:rPr>
                <w:rFonts w:ascii="Calibri Light" w:hAnsi="Calibri Light"/>
                <w:sz w:val="20"/>
                <w:szCs w:val="20"/>
              </w:rPr>
              <w:t>, etc.)</w:t>
            </w:r>
            <w:r w:rsidR="00620275">
              <w:rPr>
                <w:rFonts w:ascii="Calibri Light" w:hAnsi="Calibri Light"/>
                <w:sz w:val="20"/>
                <w:szCs w:val="20"/>
              </w:rPr>
              <w:t xml:space="preserve"> se </w:t>
            </w:r>
            <w:r w:rsidRPr="00CF5D7C">
              <w:rPr>
                <w:rFonts w:ascii="Calibri Light" w:hAnsi="Calibri Light"/>
                <w:sz w:val="20"/>
                <w:szCs w:val="20"/>
              </w:rPr>
              <w:t xml:space="preserve">apropien de los productos </w:t>
            </w:r>
            <w:r w:rsidR="00062352">
              <w:rPr>
                <w:rFonts w:ascii="Calibri Light" w:hAnsi="Calibri Light"/>
                <w:sz w:val="20"/>
                <w:szCs w:val="20"/>
              </w:rPr>
              <w:t>obtenidos</w:t>
            </w:r>
            <w:r w:rsidRPr="00CF5D7C">
              <w:rPr>
                <w:rFonts w:ascii="Calibri Light" w:hAnsi="Calibri Light"/>
                <w:sz w:val="20"/>
                <w:szCs w:val="20"/>
              </w:rPr>
              <w:t xml:space="preserve"> y </w:t>
            </w:r>
            <w:r w:rsidR="00062352">
              <w:rPr>
                <w:rFonts w:ascii="Calibri Light" w:hAnsi="Calibri Light"/>
                <w:sz w:val="20"/>
                <w:szCs w:val="20"/>
              </w:rPr>
              <w:t>sean de</w:t>
            </w:r>
            <w:r w:rsidRPr="00CF5D7C">
              <w:rPr>
                <w:rFonts w:ascii="Calibri Light" w:hAnsi="Calibri Light"/>
                <w:sz w:val="20"/>
                <w:szCs w:val="20"/>
              </w:rPr>
              <w:t xml:space="preserve"> utilidad en</w:t>
            </w:r>
            <w:r w:rsidR="00062352">
              <w:rPr>
                <w:rFonts w:ascii="Calibri Light" w:hAnsi="Calibri Light"/>
                <w:sz w:val="20"/>
                <w:szCs w:val="20"/>
              </w:rPr>
              <w:t xml:space="preserve"> su gestión</w:t>
            </w:r>
            <w:r w:rsidR="00493B12">
              <w:rPr>
                <w:rFonts w:ascii="Calibri Light" w:hAnsi="Calibri Light"/>
                <w:sz w:val="20"/>
                <w:szCs w:val="20"/>
              </w:rPr>
              <w:t>.</w:t>
            </w:r>
          </w:p>
        </w:tc>
      </w:tr>
      <w:tr w:rsidR="00383439" w:rsidRPr="00CF5D7C" w14:paraId="1613F2EA" w14:textId="77777777" w:rsidTr="00620275">
        <w:trPr>
          <w:trHeight w:val="686"/>
        </w:trPr>
        <w:tc>
          <w:tcPr>
            <w:tcW w:w="567" w:type="dxa"/>
          </w:tcPr>
          <w:p w14:paraId="3EC6A71F" w14:textId="2FD5CAF6" w:rsidR="00383439" w:rsidRPr="00CF5D7C" w:rsidRDefault="00E2551C" w:rsidP="00383439">
            <w:pPr>
              <w:jc w:val="center"/>
              <w:rPr>
                <w:rFonts w:ascii="Calibri Light" w:hAnsi="Calibri Light"/>
                <w:sz w:val="20"/>
                <w:szCs w:val="20"/>
                <w:lang w:val="es-ES"/>
              </w:rPr>
            </w:pPr>
            <w:r>
              <w:rPr>
                <w:rFonts w:ascii="Calibri Light" w:hAnsi="Calibri Light"/>
                <w:sz w:val="20"/>
                <w:szCs w:val="20"/>
                <w:lang w:val="es-ES"/>
              </w:rPr>
              <w:t>6</w:t>
            </w:r>
          </w:p>
        </w:tc>
        <w:tc>
          <w:tcPr>
            <w:tcW w:w="7654" w:type="dxa"/>
          </w:tcPr>
          <w:p w14:paraId="66062DB2" w14:textId="4671CA95" w:rsidR="00383439" w:rsidRPr="00CF5D7C" w:rsidRDefault="004D703B" w:rsidP="00383439">
            <w:pPr>
              <w:pStyle w:val="Sinespaciado"/>
              <w:jc w:val="both"/>
              <w:rPr>
                <w:rFonts w:ascii="Calibri Light" w:hAnsi="Calibri Light"/>
                <w:sz w:val="20"/>
                <w:szCs w:val="20"/>
              </w:rPr>
            </w:pPr>
            <w:r>
              <w:rPr>
                <w:rFonts w:ascii="Calibri Light" w:hAnsi="Calibri Light"/>
                <w:sz w:val="20"/>
                <w:szCs w:val="20"/>
              </w:rPr>
              <w:t xml:space="preserve">Se debe articular o unificar las consultorías </w:t>
            </w:r>
            <w:r w:rsidR="00E2551C">
              <w:rPr>
                <w:rFonts w:ascii="Calibri Light" w:hAnsi="Calibri Light"/>
                <w:sz w:val="20"/>
                <w:szCs w:val="20"/>
              </w:rPr>
              <w:t xml:space="preserve">o estudios </w:t>
            </w:r>
            <w:r>
              <w:rPr>
                <w:rFonts w:ascii="Calibri Light" w:hAnsi="Calibri Light"/>
                <w:sz w:val="20"/>
                <w:szCs w:val="20"/>
              </w:rPr>
              <w:t xml:space="preserve">que involucren a los mismos actores </w:t>
            </w:r>
            <w:r w:rsidR="00E2551C">
              <w:rPr>
                <w:rFonts w:ascii="Calibri Light" w:hAnsi="Calibri Light"/>
                <w:sz w:val="20"/>
                <w:szCs w:val="20"/>
              </w:rPr>
              <w:t xml:space="preserve">o el mismo ámbito de intervención </w:t>
            </w:r>
            <w:r>
              <w:rPr>
                <w:rFonts w:ascii="Calibri Light" w:hAnsi="Calibri Light"/>
                <w:sz w:val="20"/>
                <w:szCs w:val="20"/>
              </w:rPr>
              <w:t xml:space="preserve">a fin de no </w:t>
            </w:r>
            <w:r w:rsidR="000448F3">
              <w:rPr>
                <w:rFonts w:ascii="Calibri Light" w:hAnsi="Calibri Light"/>
                <w:sz w:val="20"/>
                <w:szCs w:val="20"/>
              </w:rPr>
              <w:t xml:space="preserve">recargar sus agendas con actividades </w:t>
            </w:r>
            <w:r w:rsidR="00E2551C">
              <w:rPr>
                <w:rFonts w:ascii="Calibri Light" w:hAnsi="Calibri Light"/>
                <w:sz w:val="20"/>
                <w:szCs w:val="20"/>
              </w:rPr>
              <w:t xml:space="preserve">frecuentes </w:t>
            </w:r>
            <w:r>
              <w:rPr>
                <w:rFonts w:ascii="Calibri Light" w:hAnsi="Calibri Light"/>
                <w:sz w:val="20"/>
                <w:szCs w:val="20"/>
              </w:rPr>
              <w:t>que demanden su participación</w:t>
            </w:r>
            <w:r w:rsidR="00E2551C">
              <w:rPr>
                <w:rFonts w:ascii="Calibri Light" w:hAnsi="Calibri Light"/>
                <w:sz w:val="20"/>
                <w:szCs w:val="20"/>
              </w:rPr>
              <w:t xml:space="preserve"> que generen desgaste en la atención al proyecto</w:t>
            </w:r>
            <w:r w:rsidR="000448F3">
              <w:rPr>
                <w:rFonts w:ascii="Calibri Light" w:hAnsi="Calibri Light"/>
                <w:sz w:val="20"/>
                <w:szCs w:val="20"/>
              </w:rPr>
              <w:t xml:space="preserve">; </w:t>
            </w:r>
            <w:r w:rsidR="00E2551C">
              <w:rPr>
                <w:rFonts w:ascii="Calibri Light" w:hAnsi="Calibri Light"/>
                <w:sz w:val="20"/>
                <w:szCs w:val="20"/>
              </w:rPr>
              <w:t>así mismo esta articulación generará la</w:t>
            </w:r>
            <w:r w:rsidR="000448F3">
              <w:rPr>
                <w:rFonts w:ascii="Calibri Light" w:hAnsi="Calibri Light"/>
                <w:sz w:val="20"/>
                <w:szCs w:val="20"/>
              </w:rPr>
              <w:t xml:space="preserve"> </w:t>
            </w:r>
            <w:r>
              <w:rPr>
                <w:rFonts w:ascii="Calibri Light" w:hAnsi="Calibri Light"/>
                <w:sz w:val="20"/>
                <w:szCs w:val="20"/>
              </w:rPr>
              <w:t>optimiza</w:t>
            </w:r>
            <w:r w:rsidR="00E2551C">
              <w:rPr>
                <w:rFonts w:ascii="Calibri Light" w:hAnsi="Calibri Light"/>
                <w:sz w:val="20"/>
                <w:szCs w:val="20"/>
              </w:rPr>
              <w:t xml:space="preserve">ción en el uso de </w:t>
            </w:r>
            <w:r w:rsidR="001D7CFF">
              <w:rPr>
                <w:rFonts w:ascii="Calibri Light" w:hAnsi="Calibri Light"/>
                <w:sz w:val="20"/>
                <w:szCs w:val="20"/>
              </w:rPr>
              <w:t>los recursos</w:t>
            </w:r>
            <w:r>
              <w:rPr>
                <w:rFonts w:ascii="Calibri Light" w:hAnsi="Calibri Light"/>
                <w:sz w:val="20"/>
                <w:szCs w:val="20"/>
              </w:rPr>
              <w:t xml:space="preserve">. </w:t>
            </w:r>
          </w:p>
        </w:tc>
      </w:tr>
      <w:tr w:rsidR="00296D77" w:rsidRPr="00CF5D7C" w14:paraId="464144E6" w14:textId="77777777" w:rsidTr="00620275">
        <w:trPr>
          <w:trHeight w:val="686"/>
        </w:trPr>
        <w:tc>
          <w:tcPr>
            <w:tcW w:w="567" w:type="dxa"/>
          </w:tcPr>
          <w:p w14:paraId="52B1BB7B" w14:textId="76B3AA49" w:rsidR="00296D77" w:rsidRDefault="00E2551C" w:rsidP="00383439">
            <w:pPr>
              <w:jc w:val="center"/>
              <w:rPr>
                <w:rFonts w:ascii="Calibri Light" w:hAnsi="Calibri Light"/>
                <w:sz w:val="20"/>
                <w:szCs w:val="20"/>
                <w:lang w:val="es-ES"/>
              </w:rPr>
            </w:pPr>
            <w:r>
              <w:rPr>
                <w:rFonts w:ascii="Calibri Light" w:hAnsi="Calibri Light"/>
                <w:sz w:val="20"/>
                <w:szCs w:val="20"/>
                <w:lang w:val="es-ES"/>
              </w:rPr>
              <w:t>7</w:t>
            </w:r>
          </w:p>
        </w:tc>
        <w:tc>
          <w:tcPr>
            <w:tcW w:w="7654" w:type="dxa"/>
          </w:tcPr>
          <w:p w14:paraId="07724803" w14:textId="54977D63" w:rsidR="004D703B" w:rsidRPr="00CF5D7C" w:rsidRDefault="004D703B" w:rsidP="004D703B">
            <w:pPr>
              <w:pStyle w:val="Sinespaciado"/>
              <w:jc w:val="both"/>
              <w:rPr>
                <w:rFonts w:ascii="Calibri Light" w:hAnsi="Calibri Light"/>
                <w:sz w:val="20"/>
                <w:szCs w:val="20"/>
              </w:rPr>
            </w:pPr>
            <w:r w:rsidRPr="00CF5D7C">
              <w:rPr>
                <w:rFonts w:ascii="Calibri Light" w:hAnsi="Calibri Light"/>
                <w:sz w:val="20"/>
                <w:szCs w:val="20"/>
              </w:rPr>
              <w:t xml:space="preserve">La </w:t>
            </w:r>
            <w:r>
              <w:rPr>
                <w:rFonts w:ascii="Calibri Light" w:hAnsi="Calibri Light"/>
                <w:sz w:val="20"/>
                <w:szCs w:val="20"/>
              </w:rPr>
              <w:t xml:space="preserve">estrecha coordinación del equipo del </w:t>
            </w:r>
            <w:r w:rsidRPr="00CF5D7C">
              <w:rPr>
                <w:rFonts w:ascii="Calibri Light" w:hAnsi="Calibri Light"/>
                <w:sz w:val="20"/>
                <w:szCs w:val="20"/>
              </w:rPr>
              <w:t xml:space="preserve">proyecto </w:t>
            </w:r>
            <w:r>
              <w:rPr>
                <w:rFonts w:ascii="Calibri Light" w:hAnsi="Calibri Light"/>
                <w:sz w:val="20"/>
                <w:szCs w:val="20"/>
              </w:rPr>
              <w:t xml:space="preserve">con </w:t>
            </w:r>
            <w:r w:rsidR="000612BA">
              <w:rPr>
                <w:rFonts w:ascii="Calibri Light" w:hAnsi="Calibri Light"/>
                <w:sz w:val="20"/>
                <w:szCs w:val="20"/>
              </w:rPr>
              <w:t>el equipo</w:t>
            </w:r>
            <w:r w:rsidR="002B17C6">
              <w:rPr>
                <w:rFonts w:ascii="Calibri Light" w:hAnsi="Calibri Light"/>
                <w:sz w:val="20"/>
                <w:szCs w:val="20"/>
              </w:rPr>
              <w:t xml:space="preserve"> de la DGOTA del </w:t>
            </w:r>
            <w:r>
              <w:rPr>
                <w:rFonts w:ascii="Calibri Light" w:hAnsi="Calibri Light"/>
                <w:sz w:val="20"/>
                <w:szCs w:val="20"/>
              </w:rPr>
              <w:t xml:space="preserve">Ministerio del Ambiente de </w:t>
            </w:r>
            <w:r w:rsidR="000612BA">
              <w:rPr>
                <w:rFonts w:ascii="Calibri Light" w:hAnsi="Calibri Light"/>
                <w:sz w:val="20"/>
                <w:szCs w:val="20"/>
              </w:rPr>
              <w:t xml:space="preserve">Perú, </w:t>
            </w:r>
            <w:r w:rsidR="000612BA" w:rsidRPr="00CF5D7C">
              <w:rPr>
                <w:rFonts w:ascii="Calibri Light" w:hAnsi="Calibri Light"/>
                <w:sz w:val="20"/>
                <w:szCs w:val="20"/>
              </w:rPr>
              <w:t>ha</w:t>
            </w:r>
            <w:r w:rsidRPr="00CF5D7C">
              <w:rPr>
                <w:rFonts w:ascii="Calibri Light" w:hAnsi="Calibri Light"/>
                <w:sz w:val="20"/>
                <w:szCs w:val="20"/>
              </w:rPr>
              <w:t xml:space="preserve"> permitido una mejor implementación y progreso en el </w:t>
            </w:r>
            <w:r w:rsidR="002B17C6">
              <w:rPr>
                <w:rFonts w:ascii="Calibri Light" w:hAnsi="Calibri Light"/>
                <w:sz w:val="20"/>
                <w:szCs w:val="20"/>
              </w:rPr>
              <w:t>cumplimiento de la meta programada.</w:t>
            </w:r>
          </w:p>
        </w:tc>
      </w:tr>
      <w:tr w:rsidR="007A6356" w:rsidRPr="00CF5D7C" w14:paraId="1EB6A64E" w14:textId="77777777" w:rsidTr="00620275">
        <w:trPr>
          <w:trHeight w:val="686"/>
        </w:trPr>
        <w:tc>
          <w:tcPr>
            <w:tcW w:w="567" w:type="dxa"/>
          </w:tcPr>
          <w:p w14:paraId="746E10CF" w14:textId="6016C91D" w:rsidR="007A6356" w:rsidRDefault="007A6356" w:rsidP="00383439">
            <w:pPr>
              <w:jc w:val="center"/>
              <w:rPr>
                <w:rFonts w:ascii="Calibri Light" w:hAnsi="Calibri Light"/>
                <w:sz w:val="20"/>
                <w:szCs w:val="20"/>
                <w:lang w:val="es-ES"/>
              </w:rPr>
            </w:pPr>
            <w:r>
              <w:rPr>
                <w:rFonts w:ascii="Calibri Light" w:hAnsi="Calibri Light"/>
                <w:sz w:val="20"/>
                <w:szCs w:val="20"/>
                <w:lang w:val="es-ES"/>
              </w:rPr>
              <w:t>8</w:t>
            </w:r>
          </w:p>
        </w:tc>
        <w:tc>
          <w:tcPr>
            <w:tcW w:w="7654" w:type="dxa"/>
          </w:tcPr>
          <w:p w14:paraId="3D87D301" w14:textId="77F93051" w:rsidR="007A6356" w:rsidRPr="00CF5D7C" w:rsidRDefault="007A6356" w:rsidP="004D703B">
            <w:pPr>
              <w:pStyle w:val="Sinespaciado"/>
              <w:jc w:val="both"/>
              <w:rPr>
                <w:rFonts w:ascii="Calibri Light" w:hAnsi="Calibri Light"/>
                <w:sz w:val="20"/>
                <w:szCs w:val="20"/>
              </w:rPr>
            </w:pPr>
            <w:r>
              <w:rPr>
                <w:rFonts w:ascii="Calibri Light" w:hAnsi="Calibri Light"/>
                <w:sz w:val="20"/>
                <w:szCs w:val="20"/>
              </w:rPr>
              <w:t>El seguimiento y coordinación del equipo con las ONG?</w:t>
            </w:r>
          </w:p>
        </w:tc>
      </w:tr>
    </w:tbl>
    <w:p w14:paraId="165AA80B" w14:textId="77777777" w:rsidR="00A432BF" w:rsidRDefault="00A432BF" w:rsidP="004443EA">
      <w:pPr>
        <w:pStyle w:val="Sinespaciado"/>
        <w:ind w:left="426"/>
        <w:jc w:val="both"/>
        <w:rPr>
          <w:rFonts w:ascii="Calibri Light" w:hAnsi="Calibri Light"/>
          <w:sz w:val="20"/>
          <w:szCs w:val="20"/>
        </w:rPr>
      </w:pPr>
    </w:p>
    <w:p w14:paraId="2604E389" w14:textId="5EAAD9ED" w:rsidR="004D703B" w:rsidRPr="00CF5D7C" w:rsidRDefault="00282044" w:rsidP="004D703B">
      <w:pPr>
        <w:pStyle w:val="Sinespaciado"/>
        <w:rPr>
          <w:rFonts w:ascii="Calibri Light" w:hAnsi="Calibri Light"/>
          <w:sz w:val="20"/>
          <w:szCs w:val="20"/>
        </w:rPr>
      </w:pPr>
      <w:r>
        <w:rPr>
          <w:rFonts w:ascii="Calibri Light" w:hAnsi="Calibri Light"/>
          <w:sz w:val="20"/>
          <w:szCs w:val="20"/>
        </w:rPr>
        <w:br w:type="page"/>
      </w:r>
    </w:p>
    <w:p w14:paraId="62ACB628" w14:textId="77777777" w:rsidR="00633FF8" w:rsidRDefault="00633FF8" w:rsidP="004A0019">
      <w:pPr>
        <w:pStyle w:val="Sinespaciado"/>
        <w:numPr>
          <w:ilvl w:val="0"/>
          <w:numId w:val="6"/>
        </w:numPr>
        <w:ind w:left="426" w:hanging="426"/>
        <w:outlineLvl w:val="0"/>
        <w:rPr>
          <w:rFonts w:ascii="Calibri Light" w:hAnsi="Calibri Light"/>
          <w:b/>
          <w:sz w:val="20"/>
          <w:szCs w:val="20"/>
          <w:lang w:val="es-ES"/>
        </w:rPr>
        <w:sectPr w:rsidR="00633FF8" w:rsidSect="004A0019">
          <w:headerReference w:type="default" r:id="rId46"/>
          <w:footerReference w:type="default" r:id="rId47"/>
          <w:type w:val="continuous"/>
          <w:pgSz w:w="11907" w:h="16839" w:code="9"/>
          <w:pgMar w:top="1134" w:right="1701" w:bottom="1134" w:left="1701" w:header="709" w:footer="709" w:gutter="0"/>
          <w:cols w:space="708"/>
          <w:docGrid w:linePitch="360"/>
        </w:sectPr>
      </w:pPr>
    </w:p>
    <w:p w14:paraId="68B673BE" w14:textId="0256E014" w:rsidR="00EF23CF" w:rsidRPr="00B96730" w:rsidRDefault="00282044" w:rsidP="004A0019">
      <w:pPr>
        <w:pStyle w:val="Sinespaciado"/>
        <w:numPr>
          <w:ilvl w:val="0"/>
          <w:numId w:val="6"/>
        </w:numPr>
        <w:ind w:left="426" w:hanging="426"/>
        <w:outlineLvl w:val="0"/>
        <w:rPr>
          <w:rFonts w:ascii="Calibri Light" w:hAnsi="Calibri Light"/>
          <w:b/>
          <w:color w:val="365F91" w:themeColor="accent1" w:themeShade="BF"/>
          <w:sz w:val="24"/>
          <w:szCs w:val="24"/>
          <w:lang w:val="es-ES"/>
        </w:rPr>
      </w:pPr>
      <w:r w:rsidRPr="00B96730">
        <w:rPr>
          <w:rFonts w:ascii="Calibri Light" w:hAnsi="Calibri Light"/>
          <w:b/>
          <w:color w:val="365F91" w:themeColor="accent1" w:themeShade="BF"/>
          <w:sz w:val="24"/>
          <w:szCs w:val="24"/>
          <w:lang w:val="es-ES"/>
        </w:rPr>
        <w:lastRenderedPageBreak/>
        <w:t>ANEXO</w:t>
      </w:r>
      <w:r w:rsidR="00754E06" w:rsidRPr="00B96730">
        <w:rPr>
          <w:rFonts w:ascii="Calibri Light" w:hAnsi="Calibri Light"/>
          <w:b/>
          <w:color w:val="365F91" w:themeColor="accent1" w:themeShade="BF"/>
          <w:sz w:val="24"/>
          <w:szCs w:val="24"/>
          <w:lang w:val="es-ES"/>
        </w:rPr>
        <w:t xml:space="preserve"> 1</w:t>
      </w:r>
      <w:r w:rsidR="004A0019" w:rsidRPr="00B96730">
        <w:rPr>
          <w:rFonts w:ascii="Calibri Light" w:hAnsi="Calibri Light"/>
          <w:b/>
          <w:color w:val="365F91" w:themeColor="accent1" w:themeShade="BF"/>
          <w:sz w:val="24"/>
          <w:szCs w:val="24"/>
          <w:lang w:val="es-ES"/>
        </w:rPr>
        <w:t xml:space="preserve">:  </w:t>
      </w:r>
      <w:r w:rsidRPr="00B96730">
        <w:rPr>
          <w:rFonts w:ascii="Calibri Light" w:hAnsi="Calibri Light"/>
          <w:b/>
          <w:color w:val="365F91" w:themeColor="accent1" w:themeShade="BF"/>
          <w:sz w:val="24"/>
          <w:szCs w:val="24"/>
          <w:lang w:val="es-ES"/>
        </w:rPr>
        <w:t xml:space="preserve">Ejecución </w:t>
      </w:r>
      <w:r w:rsidR="00F053DC" w:rsidRPr="00B96730">
        <w:rPr>
          <w:rFonts w:ascii="Calibri Light" w:hAnsi="Calibri Light"/>
          <w:b/>
          <w:color w:val="365F91" w:themeColor="accent1" w:themeShade="BF"/>
          <w:sz w:val="24"/>
          <w:szCs w:val="24"/>
          <w:lang w:val="es-ES"/>
        </w:rPr>
        <w:t>financiera por</w:t>
      </w:r>
      <w:r w:rsidR="00ED3414" w:rsidRPr="00B96730">
        <w:rPr>
          <w:rFonts w:ascii="Calibri Light" w:hAnsi="Calibri Light"/>
          <w:b/>
          <w:color w:val="365F91" w:themeColor="accent1" w:themeShade="BF"/>
          <w:sz w:val="24"/>
          <w:szCs w:val="24"/>
          <w:lang w:val="es-ES"/>
        </w:rPr>
        <w:t xml:space="preserve"> </w:t>
      </w:r>
      <w:r w:rsidR="00D478E5" w:rsidRPr="00B96730">
        <w:rPr>
          <w:rFonts w:ascii="Calibri Light" w:hAnsi="Calibri Light"/>
          <w:b/>
          <w:color w:val="365F91" w:themeColor="accent1" w:themeShade="BF"/>
          <w:sz w:val="24"/>
          <w:szCs w:val="24"/>
          <w:lang w:val="es-ES"/>
        </w:rPr>
        <w:t xml:space="preserve">producto </w:t>
      </w:r>
      <w:r w:rsidR="002F32F6" w:rsidRPr="00B96730">
        <w:rPr>
          <w:rFonts w:ascii="Calibri Light" w:hAnsi="Calibri Light"/>
          <w:b/>
          <w:color w:val="365F91" w:themeColor="accent1" w:themeShade="BF"/>
          <w:sz w:val="24"/>
          <w:szCs w:val="24"/>
          <w:lang w:val="es-ES"/>
        </w:rPr>
        <w:t>PERÚ</w:t>
      </w:r>
    </w:p>
    <w:p w14:paraId="067FCF86" w14:textId="77777777" w:rsidR="00633FF8" w:rsidRPr="004A0019" w:rsidRDefault="00633FF8" w:rsidP="00633FF8">
      <w:pPr>
        <w:pStyle w:val="Sinespaciado"/>
        <w:ind w:left="426"/>
        <w:outlineLvl w:val="0"/>
        <w:rPr>
          <w:rFonts w:ascii="Calibri Light" w:hAnsi="Calibri Light"/>
          <w:b/>
          <w:spacing w:val="20"/>
          <w:sz w:val="20"/>
          <w:szCs w:val="20"/>
        </w:rPr>
      </w:pPr>
    </w:p>
    <w:tbl>
      <w:tblPr>
        <w:tblW w:w="14746" w:type="dxa"/>
        <w:tblCellMar>
          <w:left w:w="70" w:type="dxa"/>
          <w:right w:w="70" w:type="dxa"/>
        </w:tblCellMar>
        <w:tblLook w:val="04A0" w:firstRow="1" w:lastRow="0" w:firstColumn="1" w:lastColumn="0" w:noHBand="0" w:noVBand="1"/>
      </w:tblPr>
      <w:tblGrid>
        <w:gridCol w:w="1587"/>
        <w:gridCol w:w="1518"/>
        <w:gridCol w:w="1520"/>
        <w:gridCol w:w="4667"/>
        <w:gridCol w:w="1492"/>
        <w:gridCol w:w="1544"/>
        <w:gridCol w:w="1275"/>
        <w:gridCol w:w="1143"/>
      </w:tblGrid>
      <w:tr w:rsidR="00633FF8" w:rsidRPr="006421C6" w14:paraId="7ACF88F4" w14:textId="77777777" w:rsidTr="00633FF8">
        <w:trPr>
          <w:trHeight w:val="600"/>
        </w:trPr>
        <w:tc>
          <w:tcPr>
            <w:tcW w:w="1587" w:type="dxa"/>
            <w:tcBorders>
              <w:top w:val="single" w:sz="4" w:space="0" w:color="000000"/>
              <w:left w:val="single" w:sz="4" w:space="0" w:color="000000"/>
              <w:bottom w:val="single" w:sz="4" w:space="0" w:color="000000"/>
              <w:right w:val="single" w:sz="4" w:space="0" w:color="000000"/>
            </w:tcBorders>
            <w:shd w:val="clear" w:color="F2F2F2" w:fill="F2F2F2"/>
            <w:hideMark/>
          </w:tcPr>
          <w:p w14:paraId="16E470BF" w14:textId="77777777" w:rsidR="00633FF8" w:rsidRPr="006421C6" w:rsidRDefault="00633FF8" w:rsidP="006421C6">
            <w:pPr>
              <w:spacing w:after="0" w:line="240" w:lineRule="auto"/>
              <w:jc w:val="center"/>
              <w:rPr>
                <w:rFonts w:eastAsia="Times New Roman" w:cs="Calibri"/>
                <w:b/>
                <w:bCs/>
                <w:color w:val="000000"/>
                <w:lang w:eastAsia="es-PE"/>
              </w:rPr>
            </w:pPr>
            <w:r w:rsidRPr="006421C6">
              <w:rPr>
                <w:rFonts w:eastAsia="Times New Roman" w:cs="Calibri"/>
                <w:b/>
                <w:bCs/>
                <w:color w:val="000000"/>
                <w:lang w:eastAsia="es-PE"/>
              </w:rPr>
              <w:t>COMPONENTE</w:t>
            </w:r>
          </w:p>
        </w:tc>
        <w:tc>
          <w:tcPr>
            <w:tcW w:w="1518" w:type="dxa"/>
            <w:tcBorders>
              <w:top w:val="single" w:sz="4" w:space="0" w:color="000000"/>
              <w:left w:val="nil"/>
              <w:bottom w:val="single" w:sz="4" w:space="0" w:color="000000"/>
              <w:right w:val="single" w:sz="4" w:space="0" w:color="000000"/>
            </w:tcBorders>
            <w:shd w:val="clear" w:color="F2F2F2" w:fill="F2F2F2"/>
            <w:hideMark/>
          </w:tcPr>
          <w:p w14:paraId="54C5FCF1" w14:textId="77777777" w:rsidR="00633FF8" w:rsidRPr="006421C6" w:rsidRDefault="00633FF8" w:rsidP="006421C6">
            <w:pPr>
              <w:spacing w:after="0" w:line="240" w:lineRule="auto"/>
              <w:jc w:val="center"/>
              <w:rPr>
                <w:rFonts w:eastAsia="Times New Roman" w:cs="Calibri"/>
                <w:b/>
                <w:bCs/>
                <w:color w:val="000000"/>
                <w:lang w:eastAsia="es-PE"/>
              </w:rPr>
            </w:pPr>
            <w:r w:rsidRPr="006421C6">
              <w:rPr>
                <w:rFonts w:eastAsia="Times New Roman" w:cs="Calibri"/>
                <w:b/>
                <w:bCs/>
                <w:color w:val="000000"/>
                <w:lang w:eastAsia="es-PE"/>
              </w:rPr>
              <w:t>RESULTADO</w:t>
            </w:r>
          </w:p>
        </w:tc>
        <w:tc>
          <w:tcPr>
            <w:tcW w:w="1520" w:type="dxa"/>
            <w:tcBorders>
              <w:top w:val="single" w:sz="4" w:space="0" w:color="000000"/>
              <w:left w:val="nil"/>
              <w:bottom w:val="single" w:sz="4" w:space="0" w:color="000000"/>
              <w:right w:val="single" w:sz="4" w:space="0" w:color="000000"/>
            </w:tcBorders>
            <w:shd w:val="clear" w:color="F2F2F2" w:fill="F2F2F2"/>
            <w:hideMark/>
          </w:tcPr>
          <w:p w14:paraId="4A85942C" w14:textId="77777777" w:rsidR="00633FF8" w:rsidRPr="006421C6" w:rsidRDefault="00633FF8" w:rsidP="006421C6">
            <w:pPr>
              <w:spacing w:after="0" w:line="240" w:lineRule="auto"/>
              <w:jc w:val="center"/>
              <w:rPr>
                <w:rFonts w:eastAsia="Times New Roman" w:cs="Calibri"/>
                <w:b/>
                <w:bCs/>
                <w:color w:val="000000"/>
                <w:lang w:eastAsia="es-PE"/>
              </w:rPr>
            </w:pPr>
            <w:r w:rsidRPr="006421C6">
              <w:rPr>
                <w:rFonts w:eastAsia="Times New Roman" w:cs="Calibri"/>
                <w:b/>
                <w:bCs/>
                <w:color w:val="000000"/>
                <w:lang w:eastAsia="es-PE"/>
              </w:rPr>
              <w:t>PRODUCTO</w:t>
            </w:r>
          </w:p>
        </w:tc>
        <w:tc>
          <w:tcPr>
            <w:tcW w:w="4667" w:type="dxa"/>
            <w:tcBorders>
              <w:top w:val="single" w:sz="4" w:space="0" w:color="000000"/>
              <w:left w:val="nil"/>
              <w:bottom w:val="single" w:sz="4" w:space="0" w:color="000000"/>
              <w:right w:val="single" w:sz="4" w:space="0" w:color="000000"/>
            </w:tcBorders>
            <w:shd w:val="clear" w:color="F2F2F2" w:fill="F2F2F2"/>
            <w:hideMark/>
          </w:tcPr>
          <w:p w14:paraId="01924809" w14:textId="77777777" w:rsidR="00633FF8" w:rsidRPr="006421C6" w:rsidRDefault="00633FF8" w:rsidP="006421C6">
            <w:pPr>
              <w:spacing w:after="0" w:line="240" w:lineRule="auto"/>
              <w:jc w:val="center"/>
              <w:rPr>
                <w:rFonts w:eastAsia="Times New Roman" w:cs="Calibri"/>
                <w:b/>
                <w:bCs/>
                <w:color w:val="000000"/>
                <w:sz w:val="20"/>
                <w:szCs w:val="20"/>
                <w:lang w:eastAsia="es-PE"/>
              </w:rPr>
            </w:pPr>
            <w:r w:rsidRPr="006421C6">
              <w:rPr>
                <w:rFonts w:eastAsia="Times New Roman" w:cs="Calibri"/>
                <w:b/>
                <w:bCs/>
                <w:color w:val="000000"/>
                <w:sz w:val="20"/>
                <w:szCs w:val="20"/>
                <w:lang w:eastAsia="es-PE"/>
              </w:rPr>
              <w:t>ACTIVIDAD</w:t>
            </w:r>
          </w:p>
        </w:tc>
        <w:tc>
          <w:tcPr>
            <w:tcW w:w="1492" w:type="dxa"/>
            <w:tcBorders>
              <w:top w:val="single" w:sz="4" w:space="0" w:color="000000"/>
              <w:left w:val="nil"/>
              <w:bottom w:val="single" w:sz="4" w:space="0" w:color="000000"/>
              <w:right w:val="single" w:sz="4" w:space="0" w:color="000000"/>
            </w:tcBorders>
            <w:shd w:val="clear" w:color="F2F2F2" w:fill="F2F2F2"/>
            <w:hideMark/>
          </w:tcPr>
          <w:p w14:paraId="63E231E5" w14:textId="77777777" w:rsidR="00633FF8" w:rsidRPr="006421C6" w:rsidRDefault="00633FF8" w:rsidP="006421C6">
            <w:pPr>
              <w:spacing w:after="0" w:line="240" w:lineRule="auto"/>
              <w:jc w:val="center"/>
              <w:rPr>
                <w:rFonts w:eastAsia="Times New Roman" w:cs="Calibri"/>
                <w:b/>
                <w:bCs/>
                <w:color w:val="000000"/>
                <w:sz w:val="20"/>
                <w:szCs w:val="20"/>
                <w:lang w:eastAsia="es-PE"/>
              </w:rPr>
            </w:pPr>
            <w:r w:rsidRPr="006421C6">
              <w:rPr>
                <w:rFonts w:eastAsia="Times New Roman" w:cs="Calibri"/>
                <w:b/>
                <w:bCs/>
                <w:color w:val="000000"/>
                <w:sz w:val="20"/>
                <w:szCs w:val="20"/>
                <w:lang w:eastAsia="es-PE"/>
              </w:rPr>
              <w:t>PRESUPUESTO MAYO</w:t>
            </w:r>
          </w:p>
        </w:tc>
        <w:tc>
          <w:tcPr>
            <w:tcW w:w="1544" w:type="dxa"/>
            <w:tcBorders>
              <w:top w:val="single" w:sz="4" w:space="0" w:color="000000"/>
              <w:left w:val="nil"/>
              <w:bottom w:val="single" w:sz="4" w:space="0" w:color="000000"/>
              <w:right w:val="nil"/>
            </w:tcBorders>
            <w:shd w:val="clear" w:color="F2F2F2" w:fill="F2F2F2"/>
            <w:hideMark/>
          </w:tcPr>
          <w:p w14:paraId="77A119F9" w14:textId="77777777" w:rsidR="00633FF8" w:rsidRPr="006421C6" w:rsidRDefault="00633FF8" w:rsidP="006421C6">
            <w:pPr>
              <w:spacing w:after="0" w:line="240" w:lineRule="auto"/>
              <w:jc w:val="center"/>
              <w:rPr>
                <w:rFonts w:eastAsia="Times New Roman" w:cs="Calibri"/>
                <w:b/>
                <w:bCs/>
                <w:color w:val="000000"/>
                <w:sz w:val="20"/>
                <w:szCs w:val="20"/>
                <w:lang w:eastAsia="es-PE"/>
              </w:rPr>
            </w:pPr>
            <w:r w:rsidRPr="006421C6">
              <w:rPr>
                <w:rFonts w:eastAsia="Times New Roman" w:cs="Calibri"/>
                <w:b/>
                <w:bCs/>
                <w:color w:val="000000"/>
                <w:sz w:val="20"/>
                <w:szCs w:val="20"/>
                <w:lang w:eastAsia="es-PE"/>
              </w:rPr>
              <w:t>MODIFICACIÓN AGOSTO</w:t>
            </w:r>
          </w:p>
        </w:tc>
        <w:tc>
          <w:tcPr>
            <w:tcW w:w="1275" w:type="dxa"/>
            <w:tcBorders>
              <w:top w:val="single" w:sz="4" w:space="0" w:color="auto"/>
              <w:left w:val="single" w:sz="4" w:space="0" w:color="auto"/>
              <w:bottom w:val="single" w:sz="4" w:space="0" w:color="auto"/>
              <w:right w:val="single" w:sz="4" w:space="0" w:color="auto"/>
            </w:tcBorders>
            <w:shd w:val="clear" w:color="F2F2F2" w:fill="F2F2F2"/>
            <w:hideMark/>
          </w:tcPr>
          <w:p w14:paraId="7A6E4D74" w14:textId="77777777" w:rsidR="00633FF8" w:rsidRPr="006421C6" w:rsidRDefault="00633FF8" w:rsidP="006421C6">
            <w:pPr>
              <w:spacing w:after="0" w:line="240" w:lineRule="auto"/>
              <w:jc w:val="center"/>
              <w:rPr>
                <w:rFonts w:eastAsia="Times New Roman" w:cs="Calibri"/>
                <w:b/>
                <w:bCs/>
                <w:color w:val="000000"/>
                <w:sz w:val="20"/>
                <w:szCs w:val="20"/>
                <w:lang w:eastAsia="es-PE"/>
              </w:rPr>
            </w:pPr>
            <w:r w:rsidRPr="006421C6">
              <w:rPr>
                <w:rFonts w:eastAsia="Times New Roman" w:cs="Calibri"/>
                <w:b/>
                <w:bCs/>
                <w:color w:val="000000"/>
                <w:sz w:val="20"/>
                <w:szCs w:val="20"/>
                <w:lang w:eastAsia="es-PE"/>
              </w:rPr>
              <w:t>EJECUTADO 2018</w:t>
            </w:r>
          </w:p>
        </w:tc>
        <w:tc>
          <w:tcPr>
            <w:tcW w:w="1143" w:type="dxa"/>
            <w:tcBorders>
              <w:top w:val="single" w:sz="4" w:space="0" w:color="auto"/>
              <w:left w:val="nil"/>
              <w:bottom w:val="single" w:sz="4" w:space="0" w:color="auto"/>
              <w:right w:val="single" w:sz="4" w:space="0" w:color="auto"/>
            </w:tcBorders>
            <w:shd w:val="clear" w:color="F2F2F2" w:fill="F2F2F2"/>
            <w:hideMark/>
          </w:tcPr>
          <w:p w14:paraId="749E5FD6" w14:textId="77777777" w:rsidR="00633FF8" w:rsidRPr="006421C6" w:rsidRDefault="00633FF8" w:rsidP="006421C6">
            <w:pPr>
              <w:spacing w:after="0" w:line="240" w:lineRule="auto"/>
              <w:jc w:val="center"/>
              <w:rPr>
                <w:rFonts w:eastAsia="Times New Roman" w:cs="Calibri"/>
                <w:b/>
                <w:bCs/>
                <w:color w:val="000000"/>
                <w:sz w:val="20"/>
                <w:szCs w:val="20"/>
                <w:lang w:eastAsia="es-PE"/>
              </w:rPr>
            </w:pPr>
            <w:r w:rsidRPr="006421C6">
              <w:rPr>
                <w:rFonts w:eastAsia="Times New Roman" w:cs="Calibri"/>
                <w:b/>
                <w:bCs/>
                <w:color w:val="000000"/>
                <w:sz w:val="20"/>
                <w:szCs w:val="20"/>
                <w:lang w:eastAsia="es-PE"/>
              </w:rPr>
              <w:t>% EJECUCIÓN</w:t>
            </w:r>
          </w:p>
        </w:tc>
      </w:tr>
      <w:tr w:rsidR="00633FF8" w:rsidRPr="006421C6" w14:paraId="6388159A" w14:textId="77777777" w:rsidTr="006421C6">
        <w:trPr>
          <w:trHeight w:val="951"/>
        </w:trPr>
        <w:tc>
          <w:tcPr>
            <w:tcW w:w="1587" w:type="dxa"/>
            <w:vMerge w:val="restart"/>
            <w:tcBorders>
              <w:top w:val="nil"/>
              <w:left w:val="single" w:sz="4" w:space="0" w:color="000000"/>
              <w:bottom w:val="single" w:sz="4" w:space="0" w:color="000000"/>
              <w:right w:val="single" w:sz="4" w:space="0" w:color="000000"/>
            </w:tcBorders>
            <w:shd w:val="clear" w:color="auto" w:fill="auto"/>
            <w:hideMark/>
          </w:tcPr>
          <w:p w14:paraId="06C5EE5B" w14:textId="77777777" w:rsidR="00633FF8" w:rsidRPr="006421C6" w:rsidRDefault="00633FF8" w:rsidP="006421C6">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Componente 1.</w:t>
            </w:r>
            <w:r w:rsidRPr="006421C6">
              <w:rPr>
                <w:rFonts w:eastAsia="Times New Roman" w:cs="Calibri Light"/>
                <w:color w:val="000000"/>
                <w:sz w:val="20"/>
                <w:szCs w:val="20"/>
                <w:lang w:eastAsia="es-PE"/>
              </w:rPr>
              <w:br/>
              <w:t xml:space="preserve"> Incrementar y fortalecer las capacidades de los actores clave para una mejor gobernanza de las pesquerías costeras con enfoque inclusivo de reducción de la pobreza y sensible al género</w:t>
            </w:r>
          </w:p>
        </w:tc>
        <w:tc>
          <w:tcPr>
            <w:tcW w:w="1518" w:type="dxa"/>
            <w:vMerge w:val="restart"/>
            <w:tcBorders>
              <w:top w:val="nil"/>
              <w:left w:val="single" w:sz="4" w:space="0" w:color="000000"/>
              <w:bottom w:val="single" w:sz="4" w:space="0" w:color="000000"/>
              <w:right w:val="single" w:sz="4" w:space="0" w:color="000000"/>
            </w:tcBorders>
            <w:shd w:val="clear" w:color="auto" w:fill="auto"/>
            <w:hideMark/>
          </w:tcPr>
          <w:p w14:paraId="7255DA52" w14:textId="77777777" w:rsidR="00633FF8" w:rsidRPr="006421C6" w:rsidRDefault="00633FF8" w:rsidP="006421C6">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Resultado 1.</w:t>
            </w:r>
            <w:r w:rsidRPr="006421C6">
              <w:rPr>
                <w:rFonts w:eastAsia="Times New Roman" w:cs="Calibri Light"/>
                <w:color w:val="000000"/>
                <w:sz w:val="20"/>
                <w:szCs w:val="20"/>
                <w:lang w:eastAsia="es-PE"/>
              </w:rPr>
              <w:br/>
              <w:t xml:space="preserve"> Condiciones habilitantes mejoradas para la gobernanza de siete pesquerías costeras de Ecuador y Perú.</w:t>
            </w: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14:paraId="62A55DA5" w14:textId="77777777" w:rsidR="00633FF8" w:rsidRPr="006421C6" w:rsidRDefault="00633FF8" w:rsidP="006421C6">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Producto 1.6.</w:t>
            </w:r>
            <w:r w:rsidRPr="006421C6">
              <w:rPr>
                <w:rFonts w:eastAsia="Times New Roman" w:cs="Calibri Light"/>
                <w:color w:val="000000"/>
                <w:sz w:val="20"/>
                <w:szCs w:val="20"/>
                <w:lang w:eastAsia="es-PE"/>
              </w:rPr>
              <w:br/>
              <w:t xml:space="preserve"> Arreglos de manejo actualizados para concha y cangrejo en Perú</w:t>
            </w:r>
          </w:p>
        </w:tc>
        <w:tc>
          <w:tcPr>
            <w:tcW w:w="4667" w:type="dxa"/>
            <w:tcBorders>
              <w:top w:val="nil"/>
              <w:left w:val="nil"/>
              <w:bottom w:val="single" w:sz="4" w:space="0" w:color="000000"/>
              <w:right w:val="single" w:sz="4" w:space="0" w:color="000000"/>
            </w:tcBorders>
            <w:shd w:val="clear" w:color="auto" w:fill="auto"/>
            <w:hideMark/>
          </w:tcPr>
          <w:p w14:paraId="7D066578" w14:textId="33E9FDC3" w:rsidR="00633FF8" w:rsidRPr="006421C6" w:rsidRDefault="00633FF8" w:rsidP="006421C6">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1.6.1. Diseño e implementación de prueba piloto de manejo comunitario de áreas de manglar dentro del Santuario Nacional Los Manglares de Tumbes y su área de influencia</w:t>
            </w:r>
            <w:r w:rsidR="00CE001A">
              <w:rPr>
                <w:rFonts w:eastAsia="Times New Roman" w:cs="Calibri Light"/>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796FA753"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20,000</w:t>
            </w:r>
          </w:p>
        </w:tc>
        <w:tc>
          <w:tcPr>
            <w:tcW w:w="1544" w:type="dxa"/>
            <w:tcBorders>
              <w:top w:val="nil"/>
              <w:left w:val="nil"/>
              <w:bottom w:val="single" w:sz="4" w:space="0" w:color="000000"/>
              <w:right w:val="nil"/>
            </w:tcBorders>
            <w:shd w:val="clear" w:color="auto" w:fill="auto"/>
            <w:noWrap/>
            <w:hideMark/>
          </w:tcPr>
          <w:p w14:paraId="4B73095F"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173B62D9" w14:textId="178C3C11" w:rsidR="00633FF8" w:rsidRPr="006421C6" w:rsidRDefault="00B575AB"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136</w:t>
            </w:r>
            <w:r w:rsidR="00633FF8"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5C4BD06F"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2A2E972"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76B1A8A2"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89F3A1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F83C20C"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6CB80359" w14:textId="42D65790" w:rsidR="00633FF8" w:rsidRPr="006421C6" w:rsidRDefault="00633FF8" w:rsidP="006421C6">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1.6.2. Diseño e implementación de la “mesa técnica de recursos bentónicos” de Tumbes</w:t>
            </w:r>
            <w:r w:rsidR="00CE001A">
              <w:rPr>
                <w:rFonts w:eastAsia="Times New Roman" w:cs="Calibri Light"/>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6A6567FD"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10,000</w:t>
            </w:r>
          </w:p>
        </w:tc>
        <w:tc>
          <w:tcPr>
            <w:tcW w:w="1544" w:type="dxa"/>
            <w:tcBorders>
              <w:top w:val="nil"/>
              <w:left w:val="nil"/>
              <w:bottom w:val="single" w:sz="4" w:space="0" w:color="000000"/>
              <w:right w:val="nil"/>
            </w:tcBorders>
            <w:shd w:val="clear" w:color="auto" w:fill="auto"/>
            <w:noWrap/>
            <w:hideMark/>
          </w:tcPr>
          <w:p w14:paraId="4F533C16"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4734F667"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55DDA229"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0DDCE67E"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2EE27921"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414DC21A"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5F1C347D"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58167F78" w14:textId="32B90280" w:rsidR="00633FF8" w:rsidRPr="006421C6" w:rsidRDefault="00633FF8" w:rsidP="006421C6">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1.6.3. Diseño e implementación de sistema de monitoreo participativo</w:t>
            </w:r>
            <w:r w:rsidR="00CE001A">
              <w:rPr>
                <w:rFonts w:eastAsia="Times New Roman" w:cs="Calibri Light"/>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7224F32F"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15,000</w:t>
            </w:r>
          </w:p>
        </w:tc>
        <w:tc>
          <w:tcPr>
            <w:tcW w:w="1544" w:type="dxa"/>
            <w:tcBorders>
              <w:top w:val="nil"/>
              <w:left w:val="nil"/>
              <w:bottom w:val="single" w:sz="4" w:space="0" w:color="000000"/>
              <w:right w:val="nil"/>
            </w:tcBorders>
            <w:shd w:val="clear" w:color="auto" w:fill="auto"/>
            <w:noWrap/>
            <w:hideMark/>
          </w:tcPr>
          <w:p w14:paraId="0E92550D"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1ED59AAF"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4,055</w:t>
            </w:r>
          </w:p>
        </w:tc>
        <w:tc>
          <w:tcPr>
            <w:tcW w:w="1143" w:type="dxa"/>
            <w:tcBorders>
              <w:top w:val="nil"/>
              <w:left w:val="nil"/>
              <w:bottom w:val="single" w:sz="4" w:space="0" w:color="auto"/>
              <w:right w:val="single" w:sz="4" w:space="0" w:color="auto"/>
            </w:tcBorders>
            <w:shd w:val="clear" w:color="auto" w:fill="auto"/>
            <w:vAlign w:val="bottom"/>
            <w:hideMark/>
          </w:tcPr>
          <w:p w14:paraId="039BDF94"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14822D3D" w14:textId="77777777" w:rsidTr="006421C6">
        <w:trPr>
          <w:trHeight w:val="499"/>
        </w:trPr>
        <w:tc>
          <w:tcPr>
            <w:tcW w:w="1587" w:type="dxa"/>
            <w:vMerge/>
            <w:tcBorders>
              <w:top w:val="nil"/>
              <w:left w:val="single" w:sz="4" w:space="0" w:color="000000"/>
              <w:bottom w:val="single" w:sz="4" w:space="0" w:color="000000"/>
              <w:right w:val="single" w:sz="4" w:space="0" w:color="000000"/>
            </w:tcBorders>
            <w:vAlign w:val="center"/>
            <w:hideMark/>
          </w:tcPr>
          <w:p w14:paraId="6E832C50"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3947F04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17D986F9"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0F1BB442" w14:textId="7EA1A81C" w:rsidR="00633FF8" w:rsidRPr="006421C6" w:rsidRDefault="00633FF8" w:rsidP="006421C6">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1.6.4. Entrenamiento de miembros de la cadena de valor en gobernanza pesquera y pesquerías sustentables</w:t>
            </w:r>
            <w:r w:rsidR="00CE001A">
              <w:rPr>
                <w:rFonts w:eastAsia="Times New Roman" w:cs="Calibri Light"/>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34DF0B7D"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15,000</w:t>
            </w:r>
          </w:p>
        </w:tc>
        <w:tc>
          <w:tcPr>
            <w:tcW w:w="1544" w:type="dxa"/>
            <w:tcBorders>
              <w:top w:val="nil"/>
              <w:left w:val="nil"/>
              <w:bottom w:val="single" w:sz="4" w:space="0" w:color="000000"/>
              <w:right w:val="nil"/>
            </w:tcBorders>
            <w:shd w:val="clear" w:color="auto" w:fill="auto"/>
            <w:noWrap/>
            <w:hideMark/>
          </w:tcPr>
          <w:p w14:paraId="6BC8872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06F5238F"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0561D056"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23479CF0"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610E4743"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7BD0C7D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138EFED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6FD32417" w14:textId="35D83AF2" w:rsidR="00633FF8" w:rsidRPr="006421C6" w:rsidRDefault="00633FF8" w:rsidP="006421C6">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1.6.5. Entrenamiento y apoyo al fortalecimiento de las organizaciones locales de pescadores</w:t>
            </w:r>
            <w:r w:rsidR="00CE001A">
              <w:rPr>
                <w:rFonts w:eastAsia="Times New Roman" w:cs="Calibri Light"/>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121C8A1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15,000</w:t>
            </w:r>
          </w:p>
        </w:tc>
        <w:tc>
          <w:tcPr>
            <w:tcW w:w="1544" w:type="dxa"/>
            <w:tcBorders>
              <w:top w:val="nil"/>
              <w:left w:val="nil"/>
              <w:bottom w:val="single" w:sz="4" w:space="0" w:color="000000"/>
              <w:right w:val="nil"/>
            </w:tcBorders>
            <w:shd w:val="clear" w:color="auto" w:fill="auto"/>
            <w:noWrap/>
            <w:hideMark/>
          </w:tcPr>
          <w:p w14:paraId="6BEA07B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0C35F6C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0D4821DC"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449CE9BE" w14:textId="77777777" w:rsidTr="006421C6">
        <w:trPr>
          <w:trHeight w:val="685"/>
        </w:trPr>
        <w:tc>
          <w:tcPr>
            <w:tcW w:w="1587" w:type="dxa"/>
            <w:vMerge/>
            <w:tcBorders>
              <w:top w:val="nil"/>
              <w:left w:val="single" w:sz="4" w:space="0" w:color="000000"/>
              <w:bottom w:val="single" w:sz="4" w:space="0" w:color="000000"/>
              <w:right w:val="single" w:sz="4" w:space="0" w:color="000000"/>
            </w:tcBorders>
            <w:vAlign w:val="center"/>
            <w:hideMark/>
          </w:tcPr>
          <w:p w14:paraId="0D5C568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2A6FC9B1"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1D994692"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1C351C84" w14:textId="435A281C" w:rsidR="00633FF8" w:rsidRPr="006421C6" w:rsidRDefault="00633FF8" w:rsidP="006421C6">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1.6.6. Apoyo al fortalecimiento de las capacidades del Gobierno Regional de Tumbes para controlar y supervisar las pesquerías de concha y cangrejo</w:t>
            </w:r>
            <w:r w:rsidR="00CE001A">
              <w:rPr>
                <w:rFonts w:eastAsia="Times New Roman" w:cs="Calibri Light"/>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3C93C6C0"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20,000</w:t>
            </w:r>
          </w:p>
        </w:tc>
        <w:tc>
          <w:tcPr>
            <w:tcW w:w="1544" w:type="dxa"/>
            <w:tcBorders>
              <w:top w:val="nil"/>
              <w:left w:val="nil"/>
              <w:bottom w:val="single" w:sz="4" w:space="0" w:color="000000"/>
              <w:right w:val="nil"/>
            </w:tcBorders>
            <w:shd w:val="clear" w:color="auto" w:fill="auto"/>
            <w:noWrap/>
            <w:hideMark/>
          </w:tcPr>
          <w:p w14:paraId="0C3C8294"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086A1E8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6A226581"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10537746" w14:textId="77777777" w:rsidTr="00633FF8">
        <w:trPr>
          <w:trHeight w:val="315"/>
        </w:trPr>
        <w:tc>
          <w:tcPr>
            <w:tcW w:w="1587" w:type="dxa"/>
            <w:vMerge/>
            <w:tcBorders>
              <w:top w:val="nil"/>
              <w:left w:val="single" w:sz="4" w:space="0" w:color="000000"/>
              <w:bottom w:val="single" w:sz="4" w:space="0" w:color="000000"/>
              <w:right w:val="single" w:sz="4" w:space="0" w:color="000000"/>
            </w:tcBorders>
            <w:vAlign w:val="center"/>
            <w:hideMark/>
          </w:tcPr>
          <w:p w14:paraId="52BFFCBB"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2A4F828D"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47503549"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6B191818" w14:textId="74C19DF9" w:rsidR="00633FF8" w:rsidRPr="006421C6" w:rsidRDefault="00633FF8" w:rsidP="006421C6">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1.6.8. Afinar la propagación de concha</w:t>
            </w:r>
            <w:r w:rsidR="00CE001A">
              <w:rPr>
                <w:rFonts w:eastAsia="Times New Roman" w:cs="Calibri Light"/>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3CBE441C"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55,000</w:t>
            </w:r>
          </w:p>
        </w:tc>
        <w:tc>
          <w:tcPr>
            <w:tcW w:w="1544" w:type="dxa"/>
            <w:tcBorders>
              <w:top w:val="nil"/>
              <w:left w:val="nil"/>
              <w:bottom w:val="single" w:sz="4" w:space="0" w:color="000000"/>
              <w:right w:val="nil"/>
            </w:tcBorders>
            <w:shd w:val="clear" w:color="auto" w:fill="auto"/>
            <w:noWrap/>
            <w:hideMark/>
          </w:tcPr>
          <w:p w14:paraId="6A47B58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10,000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5C0B96D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43A79D89"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161D7F81" w14:textId="77777777" w:rsidTr="006421C6">
        <w:trPr>
          <w:trHeight w:val="757"/>
        </w:trPr>
        <w:tc>
          <w:tcPr>
            <w:tcW w:w="1587" w:type="dxa"/>
            <w:vMerge/>
            <w:tcBorders>
              <w:top w:val="nil"/>
              <w:left w:val="single" w:sz="4" w:space="0" w:color="000000"/>
              <w:bottom w:val="single" w:sz="4" w:space="0" w:color="000000"/>
              <w:right w:val="single" w:sz="4" w:space="0" w:color="000000"/>
            </w:tcBorders>
            <w:vAlign w:val="center"/>
            <w:hideMark/>
          </w:tcPr>
          <w:p w14:paraId="6D137E7C"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FE854E2"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14:paraId="2F0D2311" w14:textId="77777777" w:rsidR="00633FF8" w:rsidRPr="006421C6" w:rsidRDefault="00633FF8" w:rsidP="00633FF8">
            <w:pPr>
              <w:spacing w:after="0" w:line="240" w:lineRule="auto"/>
              <w:rPr>
                <w:rFonts w:eastAsia="Times New Roman" w:cs="Calibri Light"/>
                <w:color w:val="000000"/>
                <w:sz w:val="20"/>
                <w:szCs w:val="20"/>
                <w:lang w:eastAsia="es-PE"/>
              </w:rPr>
            </w:pPr>
            <w:r w:rsidRPr="006421C6">
              <w:rPr>
                <w:rFonts w:eastAsia="Times New Roman" w:cs="Calibri Light"/>
                <w:color w:val="000000"/>
                <w:sz w:val="20"/>
                <w:szCs w:val="20"/>
                <w:lang w:eastAsia="es-PE"/>
              </w:rPr>
              <w:t>Producto 1.7.</w:t>
            </w:r>
            <w:r w:rsidRPr="006421C6">
              <w:rPr>
                <w:rFonts w:eastAsia="Times New Roman" w:cs="Calibri Light"/>
                <w:color w:val="000000"/>
                <w:sz w:val="20"/>
                <w:szCs w:val="20"/>
                <w:lang w:eastAsia="es-PE"/>
              </w:rPr>
              <w:br/>
              <w:t xml:space="preserve"> Plan estratégico para fortalecer la gobernanza y manejo pesquero en los gobiernos regionales de Perú</w:t>
            </w:r>
          </w:p>
        </w:tc>
        <w:tc>
          <w:tcPr>
            <w:tcW w:w="4667" w:type="dxa"/>
            <w:tcBorders>
              <w:top w:val="nil"/>
              <w:left w:val="nil"/>
              <w:bottom w:val="single" w:sz="4" w:space="0" w:color="000000"/>
              <w:right w:val="single" w:sz="4" w:space="0" w:color="000000"/>
            </w:tcBorders>
            <w:shd w:val="clear" w:color="auto" w:fill="auto"/>
            <w:hideMark/>
          </w:tcPr>
          <w:p w14:paraId="26070929" w14:textId="1F3174C1"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1.7.1. Análisis de la situación actual de la administración de las pesquerías artesanales marinas en los gobiernos regionales de Tumbes y Piura</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76F7366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69,000</w:t>
            </w:r>
          </w:p>
        </w:tc>
        <w:tc>
          <w:tcPr>
            <w:tcW w:w="1544" w:type="dxa"/>
            <w:tcBorders>
              <w:top w:val="nil"/>
              <w:left w:val="nil"/>
              <w:bottom w:val="single" w:sz="4" w:space="0" w:color="000000"/>
              <w:right w:val="nil"/>
            </w:tcBorders>
            <w:shd w:val="clear" w:color="auto" w:fill="auto"/>
            <w:noWrap/>
            <w:hideMark/>
          </w:tcPr>
          <w:p w14:paraId="04EEABF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6,003</w:t>
            </w:r>
          </w:p>
        </w:tc>
        <w:tc>
          <w:tcPr>
            <w:tcW w:w="1275" w:type="dxa"/>
            <w:tcBorders>
              <w:top w:val="nil"/>
              <w:left w:val="single" w:sz="4" w:space="0" w:color="auto"/>
              <w:bottom w:val="single" w:sz="4" w:space="0" w:color="auto"/>
              <w:right w:val="single" w:sz="4" w:space="0" w:color="auto"/>
            </w:tcBorders>
            <w:shd w:val="clear" w:color="auto" w:fill="auto"/>
            <w:noWrap/>
            <w:hideMark/>
          </w:tcPr>
          <w:p w14:paraId="5348E6F2" w14:textId="6AD90871"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6,</w:t>
            </w:r>
            <w:r w:rsidR="00B575AB" w:rsidRPr="006421C6">
              <w:rPr>
                <w:rFonts w:eastAsia="Times New Roman" w:cs="Calibri Light"/>
                <w:color w:val="000000"/>
                <w:sz w:val="20"/>
                <w:szCs w:val="20"/>
                <w:lang w:eastAsia="es-PE"/>
              </w:rPr>
              <w:t>461</w:t>
            </w:r>
          </w:p>
        </w:tc>
        <w:tc>
          <w:tcPr>
            <w:tcW w:w="1143" w:type="dxa"/>
            <w:tcBorders>
              <w:top w:val="nil"/>
              <w:left w:val="nil"/>
              <w:bottom w:val="single" w:sz="4" w:space="0" w:color="auto"/>
              <w:right w:val="single" w:sz="4" w:space="0" w:color="auto"/>
            </w:tcBorders>
            <w:shd w:val="clear" w:color="auto" w:fill="auto"/>
            <w:vAlign w:val="bottom"/>
            <w:hideMark/>
          </w:tcPr>
          <w:p w14:paraId="2ED0AA2E"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5DA3A2DE" w14:textId="77777777" w:rsidTr="006421C6">
        <w:trPr>
          <w:trHeight w:val="555"/>
        </w:trPr>
        <w:tc>
          <w:tcPr>
            <w:tcW w:w="1587" w:type="dxa"/>
            <w:vMerge/>
            <w:tcBorders>
              <w:top w:val="nil"/>
              <w:left w:val="single" w:sz="4" w:space="0" w:color="000000"/>
              <w:bottom w:val="single" w:sz="4" w:space="0" w:color="000000"/>
              <w:right w:val="single" w:sz="4" w:space="0" w:color="000000"/>
            </w:tcBorders>
            <w:vAlign w:val="center"/>
            <w:hideMark/>
          </w:tcPr>
          <w:p w14:paraId="04B134B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D3FCA1D"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3339838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407735A5" w14:textId="4758D460"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1.7.2. Diseño e implementación de pilotos en los gobiernos regionales de Tumbes y Piura</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3851DADA"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261,000</w:t>
            </w:r>
          </w:p>
        </w:tc>
        <w:tc>
          <w:tcPr>
            <w:tcW w:w="1544" w:type="dxa"/>
            <w:tcBorders>
              <w:top w:val="nil"/>
              <w:left w:val="nil"/>
              <w:bottom w:val="single" w:sz="4" w:space="0" w:color="000000"/>
              <w:right w:val="nil"/>
            </w:tcBorders>
            <w:shd w:val="clear" w:color="auto" w:fill="auto"/>
            <w:noWrap/>
            <w:hideMark/>
          </w:tcPr>
          <w:p w14:paraId="3745A3D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145,806</w:t>
            </w:r>
          </w:p>
        </w:tc>
        <w:tc>
          <w:tcPr>
            <w:tcW w:w="1275" w:type="dxa"/>
            <w:tcBorders>
              <w:top w:val="nil"/>
              <w:left w:val="single" w:sz="4" w:space="0" w:color="auto"/>
              <w:bottom w:val="single" w:sz="4" w:space="0" w:color="auto"/>
              <w:right w:val="single" w:sz="4" w:space="0" w:color="auto"/>
            </w:tcBorders>
            <w:shd w:val="clear" w:color="auto" w:fill="auto"/>
            <w:noWrap/>
            <w:hideMark/>
          </w:tcPr>
          <w:p w14:paraId="05ABC70D"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14,608</w:t>
            </w:r>
          </w:p>
        </w:tc>
        <w:tc>
          <w:tcPr>
            <w:tcW w:w="1143" w:type="dxa"/>
            <w:tcBorders>
              <w:top w:val="nil"/>
              <w:left w:val="nil"/>
              <w:bottom w:val="single" w:sz="4" w:space="0" w:color="auto"/>
              <w:right w:val="single" w:sz="4" w:space="0" w:color="auto"/>
            </w:tcBorders>
            <w:shd w:val="clear" w:color="auto" w:fill="auto"/>
            <w:vAlign w:val="bottom"/>
            <w:hideMark/>
          </w:tcPr>
          <w:p w14:paraId="2A0003EF"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CE001A" w:rsidRPr="006421C6" w14:paraId="7BFD8D49" w14:textId="77777777" w:rsidTr="003679FC">
        <w:trPr>
          <w:trHeight w:val="315"/>
        </w:trPr>
        <w:tc>
          <w:tcPr>
            <w:tcW w:w="4625" w:type="dxa"/>
            <w:gridSpan w:val="3"/>
            <w:tcBorders>
              <w:top w:val="nil"/>
              <w:left w:val="single" w:sz="4" w:space="0" w:color="000000"/>
              <w:bottom w:val="single" w:sz="4" w:space="0" w:color="000000"/>
              <w:right w:val="single" w:sz="4" w:space="0" w:color="000000"/>
            </w:tcBorders>
            <w:shd w:val="clear" w:color="auto" w:fill="auto"/>
            <w:hideMark/>
          </w:tcPr>
          <w:p w14:paraId="65461095" w14:textId="089D0A02" w:rsidR="00CE001A" w:rsidRPr="006421C6" w:rsidRDefault="00CE001A" w:rsidP="00633FF8">
            <w:pPr>
              <w:spacing w:after="0" w:line="240" w:lineRule="auto"/>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4667" w:type="dxa"/>
            <w:tcBorders>
              <w:top w:val="nil"/>
              <w:left w:val="nil"/>
              <w:bottom w:val="single" w:sz="4" w:space="0" w:color="000000"/>
              <w:right w:val="single" w:sz="4" w:space="0" w:color="000000"/>
            </w:tcBorders>
            <w:shd w:val="clear" w:color="auto" w:fill="auto"/>
            <w:hideMark/>
          </w:tcPr>
          <w:p w14:paraId="4BF70BD4" w14:textId="77777777" w:rsidR="00CE001A" w:rsidRPr="006421C6" w:rsidRDefault="00CE001A" w:rsidP="00633FF8">
            <w:pPr>
              <w:spacing w:after="0" w:line="240" w:lineRule="auto"/>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t>Asistencia Técnica Equipo de Proyecto</w:t>
            </w:r>
          </w:p>
        </w:tc>
        <w:tc>
          <w:tcPr>
            <w:tcW w:w="1492" w:type="dxa"/>
            <w:tcBorders>
              <w:top w:val="nil"/>
              <w:left w:val="nil"/>
              <w:bottom w:val="single" w:sz="4" w:space="0" w:color="000000"/>
              <w:right w:val="single" w:sz="4" w:space="0" w:color="000000"/>
            </w:tcBorders>
            <w:shd w:val="clear" w:color="auto" w:fill="auto"/>
            <w:noWrap/>
            <w:hideMark/>
          </w:tcPr>
          <w:p w14:paraId="5F8DACD7" w14:textId="77777777" w:rsidR="00CE001A" w:rsidRPr="006421C6" w:rsidRDefault="00CE001A"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74,100</w:t>
            </w:r>
          </w:p>
        </w:tc>
        <w:tc>
          <w:tcPr>
            <w:tcW w:w="1544" w:type="dxa"/>
            <w:tcBorders>
              <w:top w:val="nil"/>
              <w:left w:val="nil"/>
              <w:bottom w:val="single" w:sz="4" w:space="0" w:color="000000"/>
              <w:right w:val="nil"/>
            </w:tcBorders>
            <w:shd w:val="clear" w:color="auto" w:fill="auto"/>
            <w:noWrap/>
            <w:hideMark/>
          </w:tcPr>
          <w:p w14:paraId="592C925D" w14:textId="77777777" w:rsidR="00CE001A" w:rsidRPr="006421C6" w:rsidRDefault="00CE001A"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74,100</w:t>
            </w:r>
          </w:p>
        </w:tc>
        <w:tc>
          <w:tcPr>
            <w:tcW w:w="1275" w:type="dxa"/>
            <w:tcBorders>
              <w:top w:val="nil"/>
              <w:left w:val="single" w:sz="4" w:space="0" w:color="auto"/>
              <w:bottom w:val="single" w:sz="4" w:space="0" w:color="auto"/>
              <w:right w:val="single" w:sz="4" w:space="0" w:color="auto"/>
            </w:tcBorders>
            <w:shd w:val="clear" w:color="auto" w:fill="auto"/>
            <w:noWrap/>
            <w:hideMark/>
          </w:tcPr>
          <w:p w14:paraId="1DF7E6F5" w14:textId="77777777" w:rsidR="00CE001A" w:rsidRPr="006421C6" w:rsidRDefault="00CE001A"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44,001</w:t>
            </w:r>
          </w:p>
        </w:tc>
        <w:tc>
          <w:tcPr>
            <w:tcW w:w="1143" w:type="dxa"/>
            <w:tcBorders>
              <w:top w:val="nil"/>
              <w:left w:val="nil"/>
              <w:bottom w:val="single" w:sz="4" w:space="0" w:color="auto"/>
              <w:right w:val="single" w:sz="4" w:space="0" w:color="auto"/>
            </w:tcBorders>
            <w:shd w:val="clear" w:color="auto" w:fill="auto"/>
            <w:vAlign w:val="bottom"/>
            <w:hideMark/>
          </w:tcPr>
          <w:p w14:paraId="4A64116E" w14:textId="77777777" w:rsidR="00CE001A" w:rsidRPr="006421C6" w:rsidRDefault="00CE001A"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6EF722A0" w14:textId="77777777" w:rsidTr="00633FF8">
        <w:trPr>
          <w:trHeight w:val="315"/>
        </w:trPr>
        <w:tc>
          <w:tcPr>
            <w:tcW w:w="9292" w:type="dxa"/>
            <w:gridSpan w:val="4"/>
            <w:tcBorders>
              <w:top w:val="single" w:sz="4" w:space="0" w:color="000000"/>
              <w:left w:val="single" w:sz="4" w:space="0" w:color="000000"/>
              <w:bottom w:val="single" w:sz="4" w:space="0" w:color="000000"/>
              <w:right w:val="single" w:sz="4" w:space="0" w:color="000000"/>
            </w:tcBorders>
            <w:shd w:val="clear" w:color="F2F2F2" w:fill="D9D9D9"/>
            <w:hideMark/>
          </w:tcPr>
          <w:p w14:paraId="4922320A" w14:textId="77777777" w:rsidR="00633FF8" w:rsidRPr="006421C6" w:rsidRDefault="00633FF8" w:rsidP="00633FF8">
            <w:pPr>
              <w:spacing w:after="0" w:line="240" w:lineRule="auto"/>
              <w:jc w:val="center"/>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lastRenderedPageBreak/>
              <w:t>SUB TOTAL COMPONENTE 1</w:t>
            </w:r>
          </w:p>
        </w:tc>
        <w:tc>
          <w:tcPr>
            <w:tcW w:w="1492" w:type="dxa"/>
            <w:tcBorders>
              <w:top w:val="nil"/>
              <w:left w:val="nil"/>
              <w:bottom w:val="single" w:sz="4" w:space="0" w:color="000000"/>
              <w:right w:val="single" w:sz="4" w:space="0" w:color="000000"/>
            </w:tcBorders>
            <w:shd w:val="clear" w:color="000000" w:fill="D9D9D9"/>
            <w:noWrap/>
            <w:hideMark/>
          </w:tcPr>
          <w:p w14:paraId="3FE681AD"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554,100</w:t>
            </w:r>
          </w:p>
        </w:tc>
        <w:tc>
          <w:tcPr>
            <w:tcW w:w="1544" w:type="dxa"/>
            <w:tcBorders>
              <w:top w:val="nil"/>
              <w:left w:val="nil"/>
              <w:bottom w:val="single" w:sz="4" w:space="0" w:color="000000"/>
              <w:right w:val="nil"/>
            </w:tcBorders>
            <w:shd w:val="clear" w:color="000000" w:fill="D9D9D9"/>
            <w:noWrap/>
            <w:hideMark/>
          </w:tcPr>
          <w:p w14:paraId="09098DBD"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245,909</w:t>
            </w:r>
          </w:p>
        </w:tc>
        <w:tc>
          <w:tcPr>
            <w:tcW w:w="1275" w:type="dxa"/>
            <w:tcBorders>
              <w:top w:val="nil"/>
              <w:left w:val="single" w:sz="4" w:space="0" w:color="auto"/>
              <w:bottom w:val="single" w:sz="4" w:space="0" w:color="auto"/>
              <w:right w:val="single" w:sz="4" w:space="0" w:color="auto"/>
            </w:tcBorders>
            <w:shd w:val="clear" w:color="000000" w:fill="D9D9D9"/>
            <w:noWrap/>
            <w:hideMark/>
          </w:tcPr>
          <w:p w14:paraId="4E8F2E80"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69,261</w:t>
            </w:r>
          </w:p>
        </w:tc>
        <w:tc>
          <w:tcPr>
            <w:tcW w:w="1143" w:type="dxa"/>
            <w:tcBorders>
              <w:top w:val="nil"/>
              <w:left w:val="nil"/>
              <w:bottom w:val="single" w:sz="4" w:space="0" w:color="auto"/>
              <w:right w:val="single" w:sz="4" w:space="0" w:color="auto"/>
            </w:tcBorders>
            <w:shd w:val="clear" w:color="000000" w:fill="D9D9D9"/>
            <w:vAlign w:val="bottom"/>
            <w:hideMark/>
          </w:tcPr>
          <w:p w14:paraId="65F7D018" w14:textId="77777777" w:rsidR="00633FF8" w:rsidRPr="006421C6" w:rsidRDefault="00633FF8" w:rsidP="00633FF8">
            <w:pPr>
              <w:spacing w:after="0" w:line="240" w:lineRule="auto"/>
              <w:jc w:val="right"/>
              <w:rPr>
                <w:rFonts w:eastAsia="Times New Roman" w:cs="Calibri Light"/>
                <w:sz w:val="20"/>
                <w:szCs w:val="20"/>
                <w:lang w:eastAsia="es-PE"/>
              </w:rPr>
            </w:pPr>
            <w:r w:rsidRPr="006421C6">
              <w:rPr>
                <w:rFonts w:eastAsia="Times New Roman" w:cs="Calibri Light"/>
                <w:sz w:val="20"/>
                <w:szCs w:val="20"/>
                <w:lang w:eastAsia="es-PE"/>
              </w:rPr>
              <w:t>28%</w:t>
            </w:r>
          </w:p>
        </w:tc>
      </w:tr>
      <w:tr w:rsidR="00633FF8" w:rsidRPr="006421C6" w14:paraId="6E3DB1E5" w14:textId="77777777" w:rsidTr="00CE001A">
        <w:trPr>
          <w:trHeight w:val="501"/>
        </w:trPr>
        <w:tc>
          <w:tcPr>
            <w:tcW w:w="1587" w:type="dxa"/>
            <w:vMerge w:val="restart"/>
            <w:tcBorders>
              <w:top w:val="nil"/>
              <w:left w:val="single" w:sz="4" w:space="0" w:color="000000"/>
              <w:bottom w:val="single" w:sz="4" w:space="0" w:color="000000"/>
              <w:right w:val="single" w:sz="4" w:space="0" w:color="000000"/>
            </w:tcBorders>
            <w:shd w:val="clear" w:color="auto" w:fill="auto"/>
            <w:hideMark/>
          </w:tcPr>
          <w:p w14:paraId="19F84246"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Componente 2.</w:t>
            </w:r>
            <w:r w:rsidRPr="006421C6">
              <w:rPr>
                <w:rFonts w:eastAsia="Times New Roman" w:cs="Calibri Light"/>
                <w:color w:val="000000"/>
                <w:sz w:val="20"/>
                <w:szCs w:val="20"/>
                <w:lang w:eastAsia="es-PE"/>
              </w:rPr>
              <w:br/>
              <w:t xml:space="preserve"> Probar métodos y herramientas para planificación espacial marina y costera, con enfoque de reducción de riesgos de desastres basado en ecosistemas</w:t>
            </w:r>
          </w:p>
        </w:tc>
        <w:tc>
          <w:tcPr>
            <w:tcW w:w="1518" w:type="dxa"/>
            <w:vMerge w:val="restart"/>
            <w:tcBorders>
              <w:top w:val="nil"/>
              <w:left w:val="single" w:sz="4" w:space="0" w:color="000000"/>
              <w:bottom w:val="single" w:sz="4" w:space="0" w:color="000000"/>
              <w:right w:val="single" w:sz="4" w:space="0" w:color="000000"/>
            </w:tcBorders>
            <w:shd w:val="clear" w:color="auto" w:fill="auto"/>
            <w:hideMark/>
          </w:tcPr>
          <w:p w14:paraId="64132B81"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Resultado 2</w:t>
            </w:r>
            <w:r w:rsidRPr="006421C6">
              <w:rPr>
                <w:rFonts w:eastAsia="Times New Roman" w:cs="Calibri Light"/>
                <w:color w:val="000000"/>
                <w:sz w:val="20"/>
                <w:szCs w:val="20"/>
                <w:lang w:eastAsia="es-PE"/>
              </w:rPr>
              <w:br/>
              <w:t xml:space="preserve"> Condiciones habilitantes mejoradas para la planificación espacial marina y costera en Ecuador y Perú.</w:t>
            </w: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14:paraId="4E78D6EB"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 Plan Espacial Marino Costero para la Bahía de Sechura (Perú)</w:t>
            </w:r>
          </w:p>
        </w:tc>
        <w:tc>
          <w:tcPr>
            <w:tcW w:w="4667" w:type="dxa"/>
            <w:tcBorders>
              <w:top w:val="nil"/>
              <w:left w:val="nil"/>
              <w:bottom w:val="single" w:sz="4" w:space="0" w:color="000000"/>
              <w:right w:val="single" w:sz="4" w:space="0" w:color="000000"/>
            </w:tcBorders>
            <w:shd w:val="clear" w:color="auto" w:fill="auto"/>
            <w:hideMark/>
          </w:tcPr>
          <w:p w14:paraId="0CD9D429" w14:textId="5BEDC6D9"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2.2.1. Ejecutar estrategia de sensibilización e involucramiento de actores clave</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1BACD3C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30,000</w:t>
            </w:r>
          </w:p>
        </w:tc>
        <w:tc>
          <w:tcPr>
            <w:tcW w:w="1544" w:type="dxa"/>
            <w:tcBorders>
              <w:top w:val="nil"/>
              <w:left w:val="nil"/>
              <w:bottom w:val="single" w:sz="4" w:space="0" w:color="000000"/>
              <w:right w:val="nil"/>
            </w:tcBorders>
            <w:shd w:val="clear" w:color="auto" w:fill="auto"/>
            <w:noWrap/>
            <w:hideMark/>
          </w:tcPr>
          <w:p w14:paraId="5044690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6B7F2509"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07BCBA24"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642F258" w14:textId="77777777" w:rsidTr="00CE001A">
        <w:trPr>
          <w:trHeight w:val="495"/>
        </w:trPr>
        <w:tc>
          <w:tcPr>
            <w:tcW w:w="1587" w:type="dxa"/>
            <w:vMerge/>
            <w:tcBorders>
              <w:top w:val="nil"/>
              <w:left w:val="single" w:sz="4" w:space="0" w:color="000000"/>
              <w:bottom w:val="single" w:sz="4" w:space="0" w:color="000000"/>
              <w:right w:val="single" w:sz="4" w:space="0" w:color="000000"/>
            </w:tcBorders>
            <w:vAlign w:val="center"/>
            <w:hideMark/>
          </w:tcPr>
          <w:p w14:paraId="4FDE8E95"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2810D5A7"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8E1343F"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629E20CA" w14:textId="4BF266F8"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2.2.2. Establecer grupo promotor (público – privado) para guiar el proceso de planificación</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675CBF4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5,000</w:t>
            </w:r>
          </w:p>
        </w:tc>
        <w:tc>
          <w:tcPr>
            <w:tcW w:w="1544" w:type="dxa"/>
            <w:tcBorders>
              <w:top w:val="nil"/>
              <w:left w:val="nil"/>
              <w:bottom w:val="single" w:sz="4" w:space="0" w:color="000000"/>
              <w:right w:val="nil"/>
            </w:tcBorders>
            <w:shd w:val="clear" w:color="auto" w:fill="auto"/>
            <w:noWrap/>
            <w:hideMark/>
          </w:tcPr>
          <w:p w14:paraId="6C239F3F"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2DA12F8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1BA8D012"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0AFCB156" w14:textId="77777777" w:rsidTr="00CE001A">
        <w:trPr>
          <w:trHeight w:val="743"/>
        </w:trPr>
        <w:tc>
          <w:tcPr>
            <w:tcW w:w="1587" w:type="dxa"/>
            <w:vMerge/>
            <w:tcBorders>
              <w:top w:val="nil"/>
              <w:left w:val="single" w:sz="4" w:space="0" w:color="000000"/>
              <w:bottom w:val="single" w:sz="4" w:space="0" w:color="000000"/>
              <w:right w:val="single" w:sz="4" w:space="0" w:color="000000"/>
            </w:tcBorders>
            <w:vAlign w:val="center"/>
            <w:hideMark/>
          </w:tcPr>
          <w:p w14:paraId="4157EF76"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658A655F"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095FCFBF"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3BB18AE2" w14:textId="2D6526C4"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2.2.3. Entrenamiento de personal técnico y actores clave en métodos y herramientas de planificación espacial marina y costera</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2529D84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55,000</w:t>
            </w:r>
          </w:p>
        </w:tc>
        <w:tc>
          <w:tcPr>
            <w:tcW w:w="1544" w:type="dxa"/>
            <w:tcBorders>
              <w:top w:val="nil"/>
              <w:left w:val="nil"/>
              <w:bottom w:val="single" w:sz="4" w:space="0" w:color="000000"/>
              <w:right w:val="nil"/>
            </w:tcBorders>
            <w:shd w:val="clear" w:color="auto" w:fill="auto"/>
            <w:noWrap/>
            <w:hideMark/>
          </w:tcPr>
          <w:p w14:paraId="515B871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3F597E8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6756E0D8"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2EDC1075" w14:textId="77777777" w:rsidTr="00CE001A">
        <w:trPr>
          <w:trHeight w:val="425"/>
        </w:trPr>
        <w:tc>
          <w:tcPr>
            <w:tcW w:w="1587" w:type="dxa"/>
            <w:vMerge/>
            <w:tcBorders>
              <w:top w:val="nil"/>
              <w:left w:val="single" w:sz="4" w:space="0" w:color="000000"/>
              <w:bottom w:val="single" w:sz="4" w:space="0" w:color="000000"/>
              <w:right w:val="single" w:sz="4" w:space="0" w:color="000000"/>
            </w:tcBorders>
            <w:vAlign w:val="center"/>
            <w:hideMark/>
          </w:tcPr>
          <w:p w14:paraId="1B2BF52E"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0699D63"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6EC790DD"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790D6D70" w14:textId="400565A3"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2.2.4. Ejercicios prácticos para ganar experiencia en apoyo a la planificación espacial marina y costera</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132C535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25,000</w:t>
            </w:r>
          </w:p>
        </w:tc>
        <w:tc>
          <w:tcPr>
            <w:tcW w:w="1544" w:type="dxa"/>
            <w:tcBorders>
              <w:top w:val="nil"/>
              <w:left w:val="nil"/>
              <w:bottom w:val="single" w:sz="4" w:space="0" w:color="000000"/>
              <w:right w:val="nil"/>
            </w:tcBorders>
            <w:shd w:val="clear" w:color="auto" w:fill="auto"/>
            <w:noWrap/>
            <w:hideMark/>
          </w:tcPr>
          <w:p w14:paraId="268692AA"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29,480</w:t>
            </w:r>
          </w:p>
        </w:tc>
        <w:tc>
          <w:tcPr>
            <w:tcW w:w="1275" w:type="dxa"/>
            <w:tcBorders>
              <w:top w:val="nil"/>
              <w:left w:val="single" w:sz="4" w:space="0" w:color="auto"/>
              <w:bottom w:val="single" w:sz="4" w:space="0" w:color="auto"/>
              <w:right w:val="single" w:sz="4" w:space="0" w:color="auto"/>
            </w:tcBorders>
            <w:shd w:val="clear" w:color="auto" w:fill="auto"/>
            <w:noWrap/>
            <w:hideMark/>
          </w:tcPr>
          <w:p w14:paraId="13B55DF9"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9,109</w:t>
            </w:r>
          </w:p>
        </w:tc>
        <w:tc>
          <w:tcPr>
            <w:tcW w:w="1143" w:type="dxa"/>
            <w:tcBorders>
              <w:top w:val="nil"/>
              <w:left w:val="nil"/>
              <w:bottom w:val="single" w:sz="4" w:space="0" w:color="auto"/>
              <w:right w:val="single" w:sz="4" w:space="0" w:color="auto"/>
            </w:tcBorders>
            <w:shd w:val="clear" w:color="auto" w:fill="auto"/>
            <w:vAlign w:val="bottom"/>
            <w:hideMark/>
          </w:tcPr>
          <w:p w14:paraId="2FE2E79C"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537FFC33" w14:textId="77777777" w:rsidTr="004B16CC">
        <w:trPr>
          <w:trHeight w:val="535"/>
        </w:trPr>
        <w:tc>
          <w:tcPr>
            <w:tcW w:w="1587" w:type="dxa"/>
            <w:vMerge/>
            <w:tcBorders>
              <w:top w:val="nil"/>
              <w:left w:val="single" w:sz="4" w:space="0" w:color="000000"/>
              <w:bottom w:val="single" w:sz="4" w:space="0" w:color="000000"/>
              <w:right w:val="single" w:sz="4" w:space="0" w:color="000000"/>
            </w:tcBorders>
            <w:vAlign w:val="center"/>
            <w:hideMark/>
          </w:tcPr>
          <w:p w14:paraId="4B70289A"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28D27C74"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DFD462F"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687A3CF5"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2.2.5. Proceso de planificación participativa acelerado construyendo sobre los avances existentes en el área</w:t>
            </w:r>
          </w:p>
        </w:tc>
        <w:tc>
          <w:tcPr>
            <w:tcW w:w="1492" w:type="dxa"/>
            <w:tcBorders>
              <w:top w:val="nil"/>
              <w:left w:val="nil"/>
              <w:bottom w:val="single" w:sz="4" w:space="0" w:color="000000"/>
              <w:right w:val="single" w:sz="4" w:space="0" w:color="000000"/>
            </w:tcBorders>
            <w:shd w:val="clear" w:color="auto" w:fill="auto"/>
            <w:noWrap/>
            <w:hideMark/>
          </w:tcPr>
          <w:p w14:paraId="34817293"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45,000</w:t>
            </w:r>
          </w:p>
        </w:tc>
        <w:tc>
          <w:tcPr>
            <w:tcW w:w="1544" w:type="dxa"/>
            <w:tcBorders>
              <w:top w:val="nil"/>
              <w:left w:val="nil"/>
              <w:bottom w:val="single" w:sz="4" w:space="0" w:color="000000"/>
              <w:right w:val="nil"/>
            </w:tcBorders>
            <w:shd w:val="clear" w:color="auto" w:fill="auto"/>
            <w:noWrap/>
            <w:hideMark/>
          </w:tcPr>
          <w:p w14:paraId="651536A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26,559</w:t>
            </w:r>
          </w:p>
        </w:tc>
        <w:tc>
          <w:tcPr>
            <w:tcW w:w="1275" w:type="dxa"/>
            <w:tcBorders>
              <w:top w:val="nil"/>
              <w:left w:val="single" w:sz="4" w:space="0" w:color="auto"/>
              <w:bottom w:val="single" w:sz="4" w:space="0" w:color="auto"/>
              <w:right w:val="single" w:sz="4" w:space="0" w:color="auto"/>
            </w:tcBorders>
            <w:shd w:val="clear" w:color="auto" w:fill="auto"/>
            <w:noWrap/>
            <w:hideMark/>
          </w:tcPr>
          <w:p w14:paraId="79DDDEC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17,951</w:t>
            </w:r>
          </w:p>
        </w:tc>
        <w:tc>
          <w:tcPr>
            <w:tcW w:w="1143" w:type="dxa"/>
            <w:tcBorders>
              <w:top w:val="nil"/>
              <w:left w:val="nil"/>
              <w:bottom w:val="single" w:sz="4" w:space="0" w:color="auto"/>
              <w:right w:val="single" w:sz="4" w:space="0" w:color="auto"/>
            </w:tcBorders>
            <w:shd w:val="clear" w:color="auto" w:fill="auto"/>
            <w:vAlign w:val="bottom"/>
            <w:hideMark/>
          </w:tcPr>
          <w:p w14:paraId="4FB7A69F"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49D969C" w14:textId="77777777" w:rsidTr="004B16CC">
        <w:trPr>
          <w:trHeight w:val="713"/>
        </w:trPr>
        <w:tc>
          <w:tcPr>
            <w:tcW w:w="1587" w:type="dxa"/>
            <w:vMerge/>
            <w:tcBorders>
              <w:top w:val="nil"/>
              <w:left w:val="single" w:sz="4" w:space="0" w:color="000000"/>
              <w:bottom w:val="single" w:sz="4" w:space="0" w:color="000000"/>
              <w:right w:val="single" w:sz="4" w:space="0" w:color="000000"/>
            </w:tcBorders>
            <w:vAlign w:val="center"/>
            <w:hideMark/>
          </w:tcPr>
          <w:p w14:paraId="6FFB1394"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E2B19EB"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68DF74F"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2F554840" w14:textId="26BBB19F"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2.2.7.  Preparar instrumentos para facilitar colaboración /coordinación inter-institucional en apoyo a la planificación marina y costera en Perú</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75C17BB7"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544" w:type="dxa"/>
            <w:tcBorders>
              <w:top w:val="nil"/>
              <w:left w:val="nil"/>
              <w:bottom w:val="single" w:sz="4" w:space="0" w:color="000000"/>
              <w:right w:val="nil"/>
            </w:tcBorders>
            <w:shd w:val="clear" w:color="auto" w:fill="auto"/>
            <w:noWrap/>
            <w:hideMark/>
          </w:tcPr>
          <w:p w14:paraId="1AB40BBA"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083295F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15,714</w:t>
            </w:r>
          </w:p>
        </w:tc>
        <w:tc>
          <w:tcPr>
            <w:tcW w:w="1143" w:type="dxa"/>
            <w:tcBorders>
              <w:top w:val="nil"/>
              <w:left w:val="nil"/>
              <w:bottom w:val="single" w:sz="4" w:space="0" w:color="auto"/>
              <w:right w:val="single" w:sz="4" w:space="0" w:color="auto"/>
            </w:tcBorders>
            <w:shd w:val="clear" w:color="auto" w:fill="auto"/>
            <w:vAlign w:val="bottom"/>
            <w:hideMark/>
          </w:tcPr>
          <w:p w14:paraId="17AF214F"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77DF5765"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1CA7C061"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6A8C1DAE"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1C5B9140"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7FE01372" w14:textId="1B97BB42"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2.2.8. Preparar, adoptar y diseminar guías para planificación espacial marina y costera en Perú</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5256FC64"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544" w:type="dxa"/>
            <w:tcBorders>
              <w:top w:val="nil"/>
              <w:left w:val="nil"/>
              <w:bottom w:val="single" w:sz="4" w:space="0" w:color="000000"/>
              <w:right w:val="nil"/>
            </w:tcBorders>
            <w:shd w:val="clear" w:color="auto" w:fill="auto"/>
            <w:noWrap/>
            <w:hideMark/>
          </w:tcPr>
          <w:p w14:paraId="6E1D6B7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11,000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79B04D4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11,005</w:t>
            </w:r>
          </w:p>
        </w:tc>
        <w:tc>
          <w:tcPr>
            <w:tcW w:w="1143" w:type="dxa"/>
            <w:tcBorders>
              <w:top w:val="nil"/>
              <w:left w:val="nil"/>
              <w:bottom w:val="single" w:sz="4" w:space="0" w:color="auto"/>
              <w:right w:val="single" w:sz="4" w:space="0" w:color="auto"/>
            </w:tcBorders>
            <w:shd w:val="clear" w:color="auto" w:fill="auto"/>
            <w:vAlign w:val="bottom"/>
            <w:hideMark/>
          </w:tcPr>
          <w:p w14:paraId="7B90AA39"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29349FBA" w14:textId="77777777" w:rsidTr="00CE001A">
        <w:trPr>
          <w:trHeight w:val="391"/>
        </w:trPr>
        <w:tc>
          <w:tcPr>
            <w:tcW w:w="1587" w:type="dxa"/>
            <w:vMerge/>
            <w:tcBorders>
              <w:top w:val="nil"/>
              <w:left w:val="single" w:sz="4" w:space="0" w:color="000000"/>
              <w:bottom w:val="single" w:sz="4" w:space="0" w:color="000000"/>
              <w:right w:val="single" w:sz="4" w:space="0" w:color="000000"/>
            </w:tcBorders>
            <w:vAlign w:val="center"/>
            <w:hideMark/>
          </w:tcPr>
          <w:p w14:paraId="4E28C649"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D4BBD75"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DAFEA4D"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50BC59AC"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2.2.9. Preparar e iniciar la implementación del plan de manejo del sitio Ramsar Manglares de San Pedro de Vice</w:t>
            </w:r>
          </w:p>
        </w:tc>
        <w:tc>
          <w:tcPr>
            <w:tcW w:w="1492" w:type="dxa"/>
            <w:tcBorders>
              <w:top w:val="nil"/>
              <w:left w:val="nil"/>
              <w:bottom w:val="single" w:sz="4" w:space="0" w:color="000000"/>
              <w:right w:val="single" w:sz="4" w:space="0" w:color="000000"/>
            </w:tcBorders>
            <w:shd w:val="clear" w:color="auto" w:fill="auto"/>
            <w:noWrap/>
            <w:hideMark/>
          </w:tcPr>
          <w:p w14:paraId="64C9032F"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30,000</w:t>
            </w:r>
          </w:p>
        </w:tc>
        <w:tc>
          <w:tcPr>
            <w:tcW w:w="1544" w:type="dxa"/>
            <w:tcBorders>
              <w:top w:val="nil"/>
              <w:left w:val="nil"/>
              <w:bottom w:val="single" w:sz="4" w:space="0" w:color="000000"/>
              <w:right w:val="nil"/>
            </w:tcBorders>
            <w:shd w:val="clear" w:color="auto" w:fill="auto"/>
            <w:noWrap/>
            <w:hideMark/>
          </w:tcPr>
          <w:p w14:paraId="0E8C0AE7"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9,510</w:t>
            </w:r>
          </w:p>
        </w:tc>
        <w:tc>
          <w:tcPr>
            <w:tcW w:w="1275" w:type="dxa"/>
            <w:tcBorders>
              <w:top w:val="nil"/>
              <w:left w:val="single" w:sz="4" w:space="0" w:color="auto"/>
              <w:bottom w:val="single" w:sz="4" w:space="0" w:color="auto"/>
              <w:right w:val="single" w:sz="4" w:space="0" w:color="auto"/>
            </w:tcBorders>
            <w:shd w:val="clear" w:color="auto" w:fill="auto"/>
            <w:noWrap/>
            <w:hideMark/>
          </w:tcPr>
          <w:p w14:paraId="2D8AF7D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4751D3BC"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16B4ADAC" w14:textId="77777777" w:rsidTr="00CE001A">
        <w:trPr>
          <w:trHeight w:val="395"/>
        </w:trPr>
        <w:tc>
          <w:tcPr>
            <w:tcW w:w="1587" w:type="dxa"/>
            <w:vMerge/>
            <w:tcBorders>
              <w:top w:val="nil"/>
              <w:left w:val="single" w:sz="4" w:space="0" w:color="000000"/>
              <w:bottom w:val="single" w:sz="4" w:space="0" w:color="000000"/>
              <w:right w:val="single" w:sz="4" w:space="0" w:color="000000"/>
            </w:tcBorders>
            <w:vAlign w:val="center"/>
            <w:hideMark/>
          </w:tcPr>
          <w:p w14:paraId="62E06089"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54E449ED"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54F4E0FD"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51682639" w14:textId="5E35BFBB"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2.2.10. Declarar el estuario de Virrilá sitio Ramsar y preparar la implementación de su plan de manejo</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238F2A28"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30,000</w:t>
            </w:r>
          </w:p>
        </w:tc>
        <w:tc>
          <w:tcPr>
            <w:tcW w:w="1544" w:type="dxa"/>
            <w:tcBorders>
              <w:top w:val="nil"/>
              <w:left w:val="nil"/>
              <w:bottom w:val="single" w:sz="4" w:space="0" w:color="000000"/>
              <w:right w:val="nil"/>
            </w:tcBorders>
            <w:shd w:val="clear" w:color="auto" w:fill="auto"/>
            <w:noWrap/>
            <w:hideMark/>
          </w:tcPr>
          <w:p w14:paraId="46510504"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3,892</w:t>
            </w:r>
          </w:p>
        </w:tc>
        <w:tc>
          <w:tcPr>
            <w:tcW w:w="1275" w:type="dxa"/>
            <w:tcBorders>
              <w:top w:val="nil"/>
              <w:left w:val="single" w:sz="4" w:space="0" w:color="auto"/>
              <w:bottom w:val="single" w:sz="4" w:space="0" w:color="auto"/>
              <w:right w:val="single" w:sz="4" w:space="0" w:color="auto"/>
            </w:tcBorders>
            <w:shd w:val="clear" w:color="auto" w:fill="auto"/>
            <w:noWrap/>
            <w:hideMark/>
          </w:tcPr>
          <w:p w14:paraId="2D3A450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504</w:t>
            </w:r>
          </w:p>
        </w:tc>
        <w:tc>
          <w:tcPr>
            <w:tcW w:w="1143" w:type="dxa"/>
            <w:tcBorders>
              <w:top w:val="nil"/>
              <w:left w:val="nil"/>
              <w:bottom w:val="single" w:sz="4" w:space="0" w:color="auto"/>
              <w:right w:val="single" w:sz="4" w:space="0" w:color="auto"/>
            </w:tcBorders>
            <w:shd w:val="clear" w:color="auto" w:fill="auto"/>
            <w:vAlign w:val="bottom"/>
            <w:hideMark/>
          </w:tcPr>
          <w:p w14:paraId="2F7781A0"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D19E0C5" w14:textId="77777777" w:rsidTr="00CE001A">
        <w:trPr>
          <w:trHeight w:val="704"/>
        </w:trPr>
        <w:tc>
          <w:tcPr>
            <w:tcW w:w="1587" w:type="dxa"/>
            <w:vMerge/>
            <w:tcBorders>
              <w:top w:val="nil"/>
              <w:left w:val="single" w:sz="4" w:space="0" w:color="000000"/>
              <w:bottom w:val="single" w:sz="4" w:space="0" w:color="000000"/>
              <w:right w:val="single" w:sz="4" w:space="0" w:color="000000"/>
            </w:tcBorders>
            <w:vAlign w:val="center"/>
            <w:hideMark/>
          </w:tcPr>
          <w:p w14:paraId="2C774B18"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7788A69D"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506CDF81"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7BC7251C"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2.2.11. Preparar e iniciar la implementación de una estrategia de manejo para la zona costera de la Zona Reservada Illescas.</w:t>
            </w:r>
          </w:p>
        </w:tc>
        <w:tc>
          <w:tcPr>
            <w:tcW w:w="1492" w:type="dxa"/>
            <w:tcBorders>
              <w:top w:val="nil"/>
              <w:left w:val="nil"/>
              <w:bottom w:val="single" w:sz="4" w:space="0" w:color="000000"/>
              <w:right w:val="single" w:sz="4" w:space="0" w:color="000000"/>
            </w:tcBorders>
            <w:shd w:val="clear" w:color="auto" w:fill="auto"/>
            <w:noWrap/>
            <w:hideMark/>
          </w:tcPr>
          <w:p w14:paraId="21E7ADC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30,000</w:t>
            </w:r>
          </w:p>
        </w:tc>
        <w:tc>
          <w:tcPr>
            <w:tcW w:w="1544" w:type="dxa"/>
            <w:tcBorders>
              <w:top w:val="nil"/>
              <w:left w:val="nil"/>
              <w:bottom w:val="single" w:sz="4" w:space="0" w:color="000000"/>
              <w:right w:val="nil"/>
            </w:tcBorders>
            <w:shd w:val="clear" w:color="auto" w:fill="auto"/>
            <w:noWrap/>
            <w:hideMark/>
          </w:tcPr>
          <w:p w14:paraId="5002F9B8"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6,269</w:t>
            </w:r>
          </w:p>
        </w:tc>
        <w:tc>
          <w:tcPr>
            <w:tcW w:w="1275" w:type="dxa"/>
            <w:tcBorders>
              <w:top w:val="nil"/>
              <w:left w:val="single" w:sz="4" w:space="0" w:color="auto"/>
              <w:bottom w:val="single" w:sz="4" w:space="0" w:color="auto"/>
              <w:right w:val="single" w:sz="4" w:space="0" w:color="auto"/>
            </w:tcBorders>
            <w:shd w:val="clear" w:color="auto" w:fill="auto"/>
            <w:noWrap/>
            <w:hideMark/>
          </w:tcPr>
          <w:p w14:paraId="1D32F1C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7,771</w:t>
            </w:r>
          </w:p>
        </w:tc>
        <w:tc>
          <w:tcPr>
            <w:tcW w:w="1143" w:type="dxa"/>
            <w:tcBorders>
              <w:top w:val="nil"/>
              <w:left w:val="nil"/>
              <w:bottom w:val="single" w:sz="4" w:space="0" w:color="auto"/>
              <w:right w:val="single" w:sz="4" w:space="0" w:color="auto"/>
            </w:tcBorders>
            <w:shd w:val="clear" w:color="auto" w:fill="auto"/>
            <w:vAlign w:val="bottom"/>
            <w:hideMark/>
          </w:tcPr>
          <w:p w14:paraId="4672CC71"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CA3CCC3" w14:textId="77777777" w:rsidTr="00CE001A">
        <w:trPr>
          <w:trHeight w:val="396"/>
        </w:trPr>
        <w:tc>
          <w:tcPr>
            <w:tcW w:w="1587" w:type="dxa"/>
            <w:vMerge/>
            <w:tcBorders>
              <w:top w:val="nil"/>
              <w:left w:val="single" w:sz="4" w:space="0" w:color="000000"/>
              <w:bottom w:val="single" w:sz="4" w:space="0" w:color="000000"/>
              <w:right w:val="single" w:sz="4" w:space="0" w:color="000000"/>
            </w:tcBorders>
            <w:vAlign w:val="center"/>
            <w:hideMark/>
          </w:tcPr>
          <w:p w14:paraId="24D0B79D"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7620D7E6"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14:paraId="650798E6"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Producto 2.3.</w:t>
            </w:r>
            <w:r w:rsidRPr="006421C6">
              <w:rPr>
                <w:rFonts w:eastAsia="Times New Roman" w:cs="Calibri Light"/>
                <w:color w:val="000000"/>
                <w:sz w:val="20"/>
                <w:szCs w:val="20"/>
                <w:lang w:eastAsia="es-PE"/>
              </w:rPr>
              <w:br/>
              <w:t xml:space="preserve"> Lecciones del uso del Índice de Salud del Océano</w:t>
            </w:r>
          </w:p>
        </w:tc>
        <w:tc>
          <w:tcPr>
            <w:tcW w:w="4667" w:type="dxa"/>
            <w:tcBorders>
              <w:top w:val="nil"/>
              <w:left w:val="nil"/>
              <w:bottom w:val="single" w:sz="4" w:space="0" w:color="000000"/>
              <w:right w:val="single" w:sz="4" w:space="0" w:color="000000"/>
            </w:tcBorders>
            <w:shd w:val="clear" w:color="auto" w:fill="auto"/>
            <w:hideMark/>
          </w:tcPr>
          <w:p w14:paraId="6F81A39E" w14:textId="382BF819"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2.3.5. Establecer un grupo núcleo para guiar el proceso en Perú y entrenarlo en evaluación de OHI</w:t>
            </w:r>
            <w:r w:rsidR="00CE001A">
              <w:rPr>
                <w:rFonts w:eastAsia="Times New Roman" w:cs="Calibri Light"/>
                <w:color w:val="000000"/>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5B6ECC19"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5,000</w:t>
            </w:r>
          </w:p>
        </w:tc>
        <w:tc>
          <w:tcPr>
            <w:tcW w:w="1544" w:type="dxa"/>
            <w:tcBorders>
              <w:top w:val="nil"/>
              <w:left w:val="nil"/>
              <w:bottom w:val="single" w:sz="4" w:space="0" w:color="000000"/>
              <w:right w:val="nil"/>
            </w:tcBorders>
            <w:shd w:val="clear" w:color="auto" w:fill="auto"/>
            <w:noWrap/>
            <w:hideMark/>
          </w:tcPr>
          <w:p w14:paraId="4498C3E8"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33A0798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2E63904E"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2E4EA80A" w14:textId="77777777" w:rsidTr="00CE001A">
        <w:trPr>
          <w:trHeight w:val="395"/>
        </w:trPr>
        <w:tc>
          <w:tcPr>
            <w:tcW w:w="1587" w:type="dxa"/>
            <w:vMerge/>
            <w:tcBorders>
              <w:top w:val="nil"/>
              <w:left w:val="single" w:sz="4" w:space="0" w:color="000000"/>
              <w:bottom w:val="single" w:sz="4" w:space="0" w:color="000000"/>
              <w:right w:val="single" w:sz="4" w:space="0" w:color="000000"/>
            </w:tcBorders>
            <w:vAlign w:val="center"/>
            <w:hideMark/>
          </w:tcPr>
          <w:p w14:paraId="72F3392B"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77E508C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88E925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0090B135" w14:textId="09D9AFF3"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2.3.6. Campaña de sensibilización e información enfocada en actores clave peruanos</w:t>
            </w:r>
            <w:r w:rsidR="00CE001A">
              <w:rPr>
                <w:rFonts w:eastAsia="Times New Roman" w:cs="Calibri Light"/>
                <w:sz w:val="20"/>
                <w:szCs w:val="20"/>
                <w:lang w:eastAsia="es-PE"/>
              </w:rPr>
              <w:t>.</w:t>
            </w:r>
          </w:p>
        </w:tc>
        <w:tc>
          <w:tcPr>
            <w:tcW w:w="1492" w:type="dxa"/>
            <w:tcBorders>
              <w:top w:val="nil"/>
              <w:left w:val="nil"/>
              <w:bottom w:val="single" w:sz="4" w:space="0" w:color="000000"/>
              <w:right w:val="single" w:sz="4" w:space="0" w:color="000000"/>
            </w:tcBorders>
            <w:shd w:val="clear" w:color="auto" w:fill="auto"/>
            <w:noWrap/>
            <w:hideMark/>
          </w:tcPr>
          <w:p w14:paraId="49EAE810"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10,000</w:t>
            </w:r>
          </w:p>
        </w:tc>
        <w:tc>
          <w:tcPr>
            <w:tcW w:w="1544" w:type="dxa"/>
            <w:tcBorders>
              <w:top w:val="nil"/>
              <w:left w:val="nil"/>
              <w:bottom w:val="single" w:sz="4" w:space="0" w:color="000000"/>
              <w:right w:val="nil"/>
            </w:tcBorders>
            <w:shd w:val="clear" w:color="auto" w:fill="auto"/>
            <w:noWrap/>
            <w:hideMark/>
          </w:tcPr>
          <w:p w14:paraId="53D5954A"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1,720</w:t>
            </w:r>
          </w:p>
        </w:tc>
        <w:tc>
          <w:tcPr>
            <w:tcW w:w="1275" w:type="dxa"/>
            <w:tcBorders>
              <w:top w:val="nil"/>
              <w:left w:val="single" w:sz="4" w:space="0" w:color="auto"/>
              <w:bottom w:val="single" w:sz="4" w:space="0" w:color="auto"/>
              <w:right w:val="single" w:sz="4" w:space="0" w:color="auto"/>
            </w:tcBorders>
            <w:shd w:val="clear" w:color="auto" w:fill="auto"/>
            <w:noWrap/>
            <w:hideMark/>
          </w:tcPr>
          <w:p w14:paraId="43CD1744"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1,720</w:t>
            </w:r>
          </w:p>
        </w:tc>
        <w:tc>
          <w:tcPr>
            <w:tcW w:w="1143" w:type="dxa"/>
            <w:tcBorders>
              <w:top w:val="nil"/>
              <w:left w:val="nil"/>
              <w:bottom w:val="single" w:sz="4" w:space="0" w:color="auto"/>
              <w:right w:val="single" w:sz="4" w:space="0" w:color="auto"/>
            </w:tcBorders>
            <w:shd w:val="clear" w:color="auto" w:fill="auto"/>
            <w:vAlign w:val="bottom"/>
            <w:hideMark/>
          </w:tcPr>
          <w:p w14:paraId="2E026E4F"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14018F92"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1A914B39"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52FF770A"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D86905A"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1E5C9EBF"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2.3.7. Compilar información y realizar la evaluación del OHI en Perú</w:t>
            </w:r>
          </w:p>
        </w:tc>
        <w:tc>
          <w:tcPr>
            <w:tcW w:w="1492" w:type="dxa"/>
            <w:tcBorders>
              <w:top w:val="nil"/>
              <w:left w:val="nil"/>
              <w:bottom w:val="single" w:sz="4" w:space="0" w:color="000000"/>
              <w:right w:val="single" w:sz="4" w:space="0" w:color="000000"/>
            </w:tcBorders>
            <w:shd w:val="clear" w:color="auto" w:fill="auto"/>
            <w:noWrap/>
            <w:hideMark/>
          </w:tcPr>
          <w:p w14:paraId="6242B4E4"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50,000</w:t>
            </w:r>
          </w:p>
        </w:tc>
        <w:tc>
          <w:tcPr>
            <w:tcW w:w="1544" w:type="dxa"/>
            <w:tcBorders>
              <w:top w:val="nil"/>
              <w:left w:val="nil"/>
              <w:bottom w:val="single" w:sz="4" w:space="0" w:color="000000"/>
              <w:right w:val="nil"/>
            </w:tcBorders>
            <w:shd w:val="clear" w:color="auto" w:fill="auto"/>
            <w:noWrap/>
            <w:hideMark/>
          </w:tcPr>
          <w:p w14:paraId="34226ED0"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16,710</w:t>
            </w:r>
          </w:p>
        </w:tc>
        <w:tc>
          <w:tcPr>
            <w:tcW w:w="1275" w:type="dxa"/>
            <w:tcBorders>
              <w:top w:val="nil"/>
              <w:left w:val="single" w:sz="4" w:space="0" w:color="auto"/>
              <w:bottom w:val="single" w:sz="4" w:space="0" w:color="auto"/>
              <w:right w:val="single" w:sz="4" w:space="0" w:color="auto"/>
            </w:tcBorders>
            <w:shd w:val="clear" w:color="auto" w:fill="auto"/>
            <w:noWrap/>
            <w:hideMark/>
          </w:tcPr>
          <w:p w14:paraId="2801EF3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6D41E52B"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4FAA31F" w14:textId="77777777" w:rsidTr="00633FF8">
        <w:trPr>
          <w:trHeight w:val="315"/>
        </w:trPr>
        <w:tc>
          <w:tcPr>
            <w:tcW w:w="1587" w:type="dxa"/>
            <w:tcBorders>
              <w:top w:val="nil"/>
              <w:left w:val="single" w:sz="4" w:space="0" w:color="000000"/>
              <w:bottom w:val="single" w:sz="4" w:space="0" w:color="000000"/>
              <w:right w:val="single" w:sz="4" w:space="0" w:color="000000"/>
            </w:tcBorders>
            <w:shd w:val="clear" w:color="auto" w:fill="auto"/>
            <w:hideMark/>
          </w:tcPr>
          <w:p w14:paraId="1AED8BB7" w14:textId="77777777" w:rsidR="00633FF8" w:rsidRPr="006421C6" w:rsidRDefault="00633FF8" w:rsidP="00633FF8">
            <w:pPr>
              <w:spacing w:after="0" w:line="240" w:lineRule="auto"/>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518" w:type="dxa"/>
            <w:tcBorders>
              <w:top w:val="nil"/>
              <w:left w:val="nil"/>
              <w:bottom w:val="single" w:sz="4" w:space="0" w:color="000000"/>
              <w:right w:val="single" w:sz="4" w:space="0" w:color="000000"/>
            </w:tcBorders>
            <w:shd w:val="clear" w:color="auto" w:fill="auto"/>
            <w:hideMark/>
          </w:tcPr>
          <w:p w14:paraId="26159D62" w14:textId="77777777" w:rsidR="00633FF8" w:rsidRPr="006421C6" w:rsidRDefault="00633FF8" w:rsidP="00633FF8">
            <w:pPr>
              <w:spacing w:after="0" w:line="240" w:lineRule="auto"/>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520" w:type="dxa"/>
            <w:tcBorders>
              <w:top w:val="nil"/>
              <w:left w:val="nil"/>
              <w:bottom w:val="single" w:sz="4" w:space="0" w:color="000000"/>
              <w:right w:val="single" w:sz="4" w:space="0" w:color="000000"/>
            </w:tcBorders>
            <w:shd w:val="clear" w:color="auto" w:fill="auto"/>
            <w:hideMark/>
          </w:tcPr>
          <w:p w14:paraId="26439165" w14:textId="77777777" w:rsidR="00633FF8" w:rsidRPr="006421C6" w:rsidRDefault="00633FF8" w:rsidP="00633FF8">
            <w:pPr>
              <w:spacing w:after="0" w:line="240" w:lineRule="auto"/>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4667" w:type="dxa"/>
            <w:tcBorders>
              <w:top w:val="nil"/>
              <w:left w:val="nil"/>
              <w:bottom w:val="single" w:sz="4" w:space="0" w:color="000000"/>
              <w:right w:val="single" w:sz="4" w:space="0" w:color="000000"/>
            </w:tcBorders>
            <w:shd w:val="clear" w:color="auto" w:fill="auto"/>
            <w:hideMark/>
          </w:tcPr>
          <w:p w14:paraId="092D8C89" w14:textId="77777777" w:rsidR="00633FF8" w:rsidRPr="006421C6" w:rsidRDefault="00633FF8" w:rsidP="00633FF8">
            <w:pPr>
              <w:spacing w:after="0" w:line="240" w:lineRule="auto"/>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t>Asistencia Técnica Equipo de Proyecto</w:t>
            </w:r>
          </w:p>
        </w:tc>
        <w:tc>
          <w:tcPr>
            <w:tcW w:w="1492" w:type="dxa"/>
            <w:tcBorders>
              <w:top w:val="nil"/>
              <w:left w:val="nil"/>
              <w:bottom w:val="single" w:sz="4" w:space="0" w:color="000000"/>
              <w:right w:val="single" w:sz="4" w:space="0" w:color="000000"/>
            </w:tcBorders>
            <w:shd w:val="clear" w:color="auto" w:fill="auto"/>
            <w:noWrap/>
            <w:hideMark/>
          </w:tcPr>
          <w:p w14:paraId="33752A2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74,100</w:t>
            </w:r>
          </w:p>
        </w:tc>
        <w:tc>
          <w:tcPr>
            <w:tcW w:w="1544" w:type="dxa"/>
            <w:tcBorders>
              <w:top w:val="nil"/>
              <w:left w:val="nil"/>
              <w:bottom w:val="single" w:sz="4" w:space="0" w:color="000000"/>
              <w:right w:val="nil"/>
            </w:tcBorders>
            <w:shd w:val="clear" w:color="auto" w:fill="auto"/>
            <w:noWrap/>
            <w:hideMark/>
          </w:tcPr>
          <w:p w14:paraId="30DDFCF8"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45,790</w:t>
            </w:r>
          </w:p>
        </w:tc>
        <w:tc>
          <w:tcPr>
            <w:tcW w:w="1275" w:type="dxa"/>
            <w:tcBorders>
              <w:top w:val="nil"/>
              <w:left w:val="single" w:sz="4" w:space="0" w:color="auto"/>
              <w:bottom w:val="single" w:sz="4" w:space="0" w:color="auto"/>
              <w:right w:val="single" w:sz="4" w:space="0" w:color="auto"/>
            </w:tcBorders>
            <w:shd w:val="clear" w:color="auto" w:fill="auto"/>
            <w:noWrap/>
            <w:hideMark/>
          </w:tcPr>
          <w:p w14:paraId="4F3E8CC9"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34,062</w:t>
            </w:r>
          </w:p>
        </w:tc>
        <w:tc>
          <w:tcPr>
            <w:tcW w:w="1143" w:type="dxa"/>
            <w:tcBorders>
              <w:top w:val="nil"/>
              <w:left w:val="nil"/>
              <w:bottom w:val="single" w:sz="4" w:space="0" w:color="auto"/>
              <w:right w:val="single" w:sz="4" w:space="0" w:color="auto"/>
            </w:tcBorders>
            <w:shd w:val="clear" w:color="auto" w:fill="auto"/>
            <w:vAlign w:val="bottom"/>
            <w:hideMark/>
          </w:tcPr>
          <w:p w14:paraId="2DABDAEE"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09AE3E3A" w14:textId="77777777" w:rsidTr="00633FF8">
        <w:trPr>
          <w:trHeight w:val="315"/>
        </w:trPr>
        <w:tc>
          <w:tcPr>
            <w:tcW w:w="9292" w:type="dxa"/>
            <w:gridSpan w:val="4"/>
            <w:tcBorders>
              <w:top w:val="single" w:sz="4" w:space="0" w:color="000000"/>
              <w:left w:val="single" w:sz="4" w:space="0" w:color="000000"/>
              <w:bottom w:val="single" w:sz="4" w:space="0" w:color="000000"/>
              <w:right w:val="single" w:sz="4" w:space="0" w:color="000000"/>
            </w:tcBorders>
            <w:shd w:val="clear" w:color="F2F2F2" w:fill="D9D9D9"/>
            <w:hideMark/>
          </w:tcPr>
          <w:p w14:paraId="0E509AC1" w14:textId="77777777" w:rsidR="00633FF8" w:rsidRPr="006421C6" w:rsidRDefault="00633FF8" w:rsidP="00633FF8">
            <w:pPr>
              <w:spacing w:after="0" w:line="240" w:lineRule="auto"/>
              <w:jc w:val="center"/>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lastRenderedPageBreak/>
              <w:t>SUB TOTAL COMPONENTE 2</w:t>
            </w:r>
          </w:p>
        </w:tc>
        <w:tc>
          <w:tcPr>
            <w:tcW w:w="1492" w:type="dxa"/>
            <w:tcBorders>
              <w:top w:val="nil"/>
              <w:left w:val="nil"/>
              <w:bottom w:val="single" w:sz="4" w:space="0" w:color="000000"/>
              <w:right w:val="single" w:sz="4" w:space="0" w:color="000000"/>
            </w:tcBorders>
            <w:shd w:val="clear" w:color="000000" w:fill="D9D9D9"/>
            <w:noWrap/>
            <w:hideMark/>
          </w:tcPr>
          <w:p w14:paraId="454DA45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389,100</w:t>
            </w:r>
          </w:p>
        </w:tc>
        <w:tc>
          <w:tcPr>
            <w:tcW w:w="1544" w:type="dxa"/>
            <w:tcBorders>
              <w:top w:val="nil"/>
              <w:left w:val="nil"/>
              <w:bottom w:val="single" w:sz="4" w:space="0" w:color="000000"/>
              <w:right w:val="nil"/>
            </w:tcBorders>
            <w:shd w:val="clear" w:color="000000" w:fill="D9D9D9"/>
            <w:noWrap/>
            <w:hideMark/>
          </w:tcPr>
          <w:p w14:paraId="4EA5BF3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153,930</w:t>
            </w:r>
          </w:p>
        </w:tc>
        <w:tc>
          <w:tcPr>
            <w:tcW w:w="1275" w:type="dxa"/>
            <w:tcBorders>
              <w:top w:val="nil"/>
              <w:left w:val="single" w:sz="4" w:space="0" w:color="auto"/>
              <w:bottom w:val="single" w:sz="4" w:space="0" w:color="auto"/>
              <w:right w:val="single" w:sz="4" w:space="0" w:color="auto"/>
            </w:tcBorders>
            <w:shd w:val="clear" w:color="000000" w:fill="D9D9D9"/>
            <w:noWrap/>
            <w:hideMark/>
          </w:tcPr>
          <w:p w14:paraId="47A4C019"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97,837</w:t>
            </w:r>
          </w:p>
        </w:tc>
        <w:tc>
          <w:tcPr>
            <w:tcW w:w="1143" w:type="dxa"/>
            <w:tcBorders>
              <w:top w:val="nil"/>
              <w:left w:val="nil"/>
              <w:bottom w:val="single" w:sz="4" w:space="0" w:color="auto"/>
              <w:right w:val="single" w:sz="4" w:space="0" w:color="auto"/>
            </w:tcBorders>
            <w:shd w:val="clear" w:color="000000" w:fill="D9D9D9"/>
            <w:vAlign w:val="bottom"/>
            <w:hideMark/>
          </w:tcPr>
          <w:p w14:paraId="166A5E3E" w14:textId="77777777" w:rsidR="00633FF8" w:rsidRPr="006421C6" w:rsidRDefault="00633FF8" w:rsidP="00633FF8">
            <w:pPr>
              <w:spacing w:after="0" w:line="240" w:lineRule="auto"/>
              <w:jc w:val="right"/>
              <w:rPr>
                <w:rFonts w:eastAsia="Times New Roman" w:cs="Calibri Light"/>
                <w:sz w:val="20"/>
                <w:szCs w:val="20"/>
                <w:lang w:eastAsia="es-PE"/>
              </w:rPr>
            </w:pPr>
            <w:r w:rsidRPr="006421C6">
              <w:rPr>
                <w:rFonts w:eastAsia="Times New Roman" w:cs="Calibri Light"/>
                <w:sz w:val="20"/>
                <w:szCs w:val="20"/>
                <w:lang w:eastAsia="es-PE"/>
              </w:rPr>
              <w:t>64%</w:t>
            </w:r>
          </w:p>
        </w:tc>
      </w:tr>
      <w:tr w:rsidR="00633FF8" w:rsidRPr="006421C6" w14:paraId="5B1C3739" w14:textId="77777777" w:rsidTr="00633FF8">
        <w:trPr>
          <w:trHeight w:val="570"/>
        </w:trPr>
        <w:tc>
          <w:tcPr>
            <w:tcW w:w="1587" w:type="dxa"/>
            <w:vMerge w:val="restart"/>
            <w:tcBorders>
              <w:top w:val="nil"/>
              <w:left w:val="single" w:sz="4" w:space="0" w:color="000000"/>
              <w:bottom w:val="single" w:sz="4" w:space="0" w:color="000000"/>
              <w:right w:val="single" w:sz="4" w:space="0" w:color="000000"/>
            </w:tcBorders>
            <w:shd w:val="clear" w:color="auto" w:fill="auto"/>
            <w:hideMark/>
          </w:tcPr>
          <w:p w14:paraId="7C95F868"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Componente 3.</w:t>
            </w:r>
            <w:r w:rsidRPr="006421C6">
              <w:rPr>
                <w:rFonts w:eastAsia="Times New Roman" w:cs="Calibri Light"/>
                <w:color w:val="000000"/>
                <w:sz w:val="20"/>
                <w:szCs w:val="20"/>
                <w:lang w:eastAsia="es-PE"/>
              </w:rPr>
              <w:br/>
              <w:t xml:space="preserve"> Gestión del conocimiento y Monitoreo &amp; Evaluación del Proyecto</w:t>
            </w:r>
          </w:p>
        </w:tc>
        <w:tc>
          <w:tcPr>
            <w:tcW w:w="1518" w:type="dxa"/>
            <w:vMerge w:val="restart"/>
            <w:tcBorders>
              <w:top w:val="nil"/>
              <w:left w:val="single" w:sz="4" w:space="0" w:color="000000"/>
              <w:bottom w:val="single" w:sz="4" w:space="0" w:color="000000"/>
              <w:right w:val="single" w:sz="4" w:space="0" w:color="000000"/>
            </w:tcBorders>
            <w:shd w:val="clear" w:color="auto" w:fill="auto"/>
            <w:hideMark/>
          </w:tcPr>
          <w:p w14:paraId="2067969C"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Resultado 3:</w:t>
            </w:r>
            <w:r w:rsidRPr="006421C6">
              <w:rPr>
                <w:rFonts w:eastAsia="Times New Roman" w:cs="Calibri Light"/>
                <w:color w:val="000000"/>
                <w:sz w:val="20"/>
                <w:szCs w:val="20"/>
                <w:lang w:eastAsia="es-PE"/>
              </w:rPr>
              <w:br/>
              <w:t xml:space="preserve"> Las lecciones y buenas prácticas para mejorar la gobernanza pesquera y el ordenamiento espacial marino y costero se han compartido con actores clave dentro de cada país, entre ambos países, y con los socios globales del programa CFI.</w:t>
            </w: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14:paraId="410996A5"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Producto 3.1</w:t>
            </w:r>
            <w:r w:rsidRPr="006421C6">
              <w:rPr>
                <w:rFonts w:eastAsia="Times New Roman" w:cs="Calibri Light"/>
                <w:color w:val="000000"/>
                <w:sz w:val="20"/>
                <w:szCs w:val="20"/>
                <w:lang w:eastAsia="es-PE"/>
              </w:rPr>
              <w:br/>
              <w:t xml:space="preserve"> Plataforma electrónica para facilitar la comunicación entre actores clave y diseminar las lecciones y buenas prácticas</w:t>
            </w:r>
          </w:p>
        </w:tc>
        <w:tc>
          <w:tcPr>
            <w:tcW w:w="4667" w:type="dxa"/>
            <w:tcBorders>
              <w:top w:val="nil"/>
              <w:left w:val="nil"/>
              <w:bottom w:val="single" w:sz="4" w:space="0" w:color="000000"/>
              <w:right w:val="single" w:sz="4" w:space="0" w:color="000000"/>
            </w:tcBorders>
            <w:shd w:val="clear" w:color="auto" w:fill="auto"/>
            <w:hideMark/>
          </w:tcPr>
          <w:p w14:paraId="27E505B8"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3.1.1. Preparar estrategia de comunicación para grupos específicos y sitios</w:t>
            </w:r>
          </w:p>
        </w:tc>
        <w:tc>
          <w:tcPr>
            <w:tcW w:w="1492" w:type="dxa"/>
            <w:tcBorders>
              <w:top w:val="nil"/>
              <w:left w:val="nil"/>
              <w:bottom w:val="single" w:sz="4" w:space="0" w:color="000000"/>
              <w:right w:val="single" w:sz="4" w:space="0" w:color="000000"/>
            </w:tcBorders>
            <w:shd w:val="clear" w:color="auto" w:fill="auto"/>
            <w:noWrap/>
            <w:hideMark/>
          </w:tcPr>
          <w:p w14:paraId="18192C27"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40,000</w:t>
            </w:r>
          </w:p>
        </w:tc>
        <w:tc>
          <w:tcPr>
            <w:tcW w:w="1544" w:type="dxa"/>
            <w:tcBorders>
              <w:top w:val="nil"/>
              <w:left w:val="nil"/>
              <w:bottom w:val="single" w:sz="4" w:space="0" w:color="000000"/>
              <w:right w:val="nil"/>
            </w:tcBorders>
            <w:shd w:val="clear" w:color="auto" w:fill="auto"/>
            <w:noWrap/>
            <w:hideMark/>
          </w:tcPr>
          <w:p w14:paraId="18BF9283"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086463DD"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0E57D893"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7A50181D"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647F6BE8"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75B9A32"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60372DC1"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3FE32ACB"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3.1.2. Desarrollar y operar la plataforma de comunicación basada en web</w:t>
            </w:r>
          </w:p>
        </w:tc>
        <w:tc>
          <w:tcPr>
            <w:tcW w:w="1492" w:type="dxa"/>
            <w:tcBorders>
              <w:top w:val="nil"/>
              <w:left w:val="nil"/>
              <w:bottom w:val="nil"/>
              <w:right w:val="single" w:sz="4" w:space="0" w:color="000000"/>
            </w:tcBorders>
            <w:shd w:val="clear" w:color="auto" w:fill="auto"/>
            <w:noWrap/>
            <w:hideMark/>
          </w:tcPr>
          <w:p w14:paraId="08ED73E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22,100</w:t>
            </w:r>
          </w:p>
        </w:tc>
        <w:tc>
          <w:tcPr>
            <w:tcW w:w="1544" w:type="dxa"/>
            <w:tcBorders>
              <w:top w:val="nil"/>
              <w:left w:val="nil"/>
              <w:bottom w:val="nil"/>
              <w:right w:val="nil"/>
            </w:tcBorders>
            <w:shd w:val="clear" w:color="auto" w:fill="auto"/>
            <w:noWrap/>
            <w:hideMark/>
          </w:tcPr>
          <w:p w14:paraId="1883592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5,267</w:t>
            </w:r>
          </w:p>
        </w:tc>
        <w:tc>
          <w:tcPr>
            <w:tcW w:w="1275" w:type="dxa"/>
            <w:tcBorders>
              <w:top w:val="nil"/>
              <w:left w:val="single" w:sz="4" w:space="0" w:color="auto"/>
              <w:bottom w:val="nil"/>
              <w:right w:val="single" w:sz="4" w:space="0" w:color="auto"/>
            </w:tcBorders>
            <w:shd w:val="clear" w:color="auto" w:fill="auto"/>
            <w:noWrap/>
            <w:hideMark/>
          </w:tcPr>
          <w:p w14:paraId="0200F668"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20,162</w:t>
            </w:r>
          </w:p>
        </w:tc>
        <w:tc>
          <w:tcPr>
            <w:tcW w:w="1143" w:type="dxa"/>
            <w:tcBorders>
              <w:top w:val="nil"/>
              <w:left w:val="nil"/>
              <w:bottom w:val="single" w:sz="4" w:space="0" w:color="auto"/>
              <w:right w:val="single" w:sz="4" w:space="0" w:color="auto"/>
            </w:tcBorders>
            <w:shd w:val="clear" w:color="auto" w:fill="auto"/>
            <w:vAlign w:val="bottom"/>
            <w:hideMark/>
          </w:tcPr>
          <w:p w14:paraId="79F9AC33"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19102D71" w14:textId="77777777" w:rsidTr="00633FF8">
        <w:trPr>
          <w:trHeight w:val="405"/>
        </w:trPr>
        <w:tc>
          <w:tcPr>
            <w:tcW w:w="1587" w:type="dxa"/>
            <w:vMerge/>
            <w:tcBorders>
              <w:top w:val="nil"/>
              <w:left w:val="single" w:sz="4" w:space="0" w:color="000000"/>
              <w:bottom w:val="single" w:sz="4" w:space="0" w:color="000000"/>
              <w:right w:val="single" w:sz="4" w:space="0" w:color="000000"/>
            </w:tcBorders>
            <w:vAlign w:val="center"/>
            <w:hideMark/>
          </w:tcPr>
          <w:p w14:paraId="6DB9FD8E"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341158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42E33634"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nil"/>
            </w:tcBorders>
            <w:shd w:val="clear" w:color="auto" w:fill="auto"/>
            <w:hideMark/>
          </w:tcPr>
          <w:p w14:paraId="21A34D26"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3.1.3. Desarrollar y mantener el sitio web del proyecto</w:t>
            </w:r>
          </w:p>
        </w:tc>
        <w:tc>
          <w:tcPr>
            <w:tcW w:w="43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D35FA2" w14:textId="77777777" w:rsidR="00633FF8" w:rsidRPr="006421C6" w:rsidRDefault="00633FF8" w:rsidP="00633FF8">
            <w:pPr>
              <w:spacing w:after="0" w:line="240" w:lineRule="auto"/>
              <w:jc w:val="center"/>
              <w:rPr>
                <w:rFonts w:eastAsia="Times New Roman" w:cs="Calibri Light"/>
                <w:color w:val="000000"/>
                <w:sz w:val="20"/>
                <w:szCs w:val="20"/>
                <w:lang w:eastAsia="es-PE"/>
              </w:rPr>
            </w:pPr>
            <w:r w:rsidRPr="006421C6">
              <w:rPr>
                <w:rFonts w:eastAsia="Times New Roman" w:cs="Calibri Light"/>
                <w:color w:val="000000"/>
                <w:sz w:val="20"/>
                <w:szCs w:val="20"/>
                <w:lang w:eastAsia="es-PE"/>
              </w:rPr>
              <w:t>Equipo de Gestión del Conocimiento</w:t>
            </w:r>
          </w:p>
        </w:tc>
        <w:tc>
          <w:tcPr>
            <w:tcW w:w="1143" w:type="dxa"/>
            <w:tcBorders>
              <w:top w:val="nil"/>
              <w:left w:val="nil"/>
              <w:bottom w:val="single" w:sz="4" w:space="0" w:color="auto"/>
              <w:right w:val="single" w:sz="4" w:space="0" w:color="auto"/>
            </w:tcBorders>
            <w:shd w:val="clear" w:color="auto" w:fill="auto"/>
            <w:vAlign w:val="bottom"/>
            <w:hideMark/>
          </w:tcPr>
          <w:p w14:paraId="18087F81"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5DA7E64" w14:textId="77777777" w:rsidTr="00633FF8">
        <w:trPr>
          <w:trHeight w:val="315"/>
        </w:trPr>
        <w:tc>
          <w:tcPr>
            <w:tcW w:w="1587" w:type="dxa"/>
            <w:vMerge/>
            <w:tcBorders>
              <w:top w:val="nil"/>
              <w:left w:val="single" w:sz="4" w:space="0" w:color="000000"/>
              <w:bottom w:val="single" w:sz="4" w:space="0" w:color="000000"/>
              <w:right w:val="single" w:sz="4" w:space="0" w:color="000000"/>
            </w:tcBorders>
            <w:vAlign w:val="center"/>
            <w:hideMark/>
          </w:tcPr>
          <w:p w14:paraId="1CABF6A9"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C226420"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1E67D1FB"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nil"/>
            </w:tcBorders>
            <w:shd w:val="clear" w:color="auto" w:fill="auto"/>
            <w:hideMark/>
          </w:tcPr>
          <w:p w14:paraId="0FEF400F"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3.1.4. Crear y mantener un canal de YouTube</w:t>
            </w:r>
          </w:p>
        </w:tc>
        <w:tc>
          <w:tcPr>
            <w:tcW w:w="43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7949ED" w14:textId="77777777" w:rsidR="00633FF8" w:rsidRPr="006421C6" w:rsidRDefault="00633FF8" w:rsidP="00633FF8">
            <w:pPr>
              <w:spacing w:after="0" w:line="240" w:lineRule="auto"/>
              <w:jc w:val="center"/>
              <w:rPr>
                <w:rFonts w:eastAsia="Times New Roman" w:cs="Calibri Light"/>
                <w:color w:val="000000"/>
                <w:sz w:val="20"/>
                <w:szCs w:val="20"/>
                <w:lang w:eastAsia="es-PE"/>
              </w:rPr>
            </w:pPr>
            <w:r w:rsidRPr="006421C6">
              <w:rPr>
                <w:rFonts w:eastAsia="Times New Roman" w:cs="Calibri Light"/>
                <w:color w:val="000000"/>
                <w:sz w:val="20"/>
                <w:szCs w:val="20"/>
                <w:lang w:eastAsia="es-PE"/>
              </w:rPr>
              <w:t>Equipo de Gestión del Conocimiento</w:t>
            </w:r>
          </w:p>
        </w:tc>
        <w:tc>
          <w:tcPr>
            <w:tcW w:w="1143" w:type="dxa"/>
            <w:tcBorders>
              <w:top w:val="nil"/>
              <w:left w:val="nil"/>
              <w:bottom w:val="single" w:sz="4" w:space="0" w:color="auto"/>
              <w:right w:val="single" w:sz="4" w:space="0" w:color="auto"/>
            </w:tcBorders>
            <w:shd w:val="clear" w:color="auto" w:fill="auto"/>
            <w:vAlign w:val="bottom"/>
            <w:hideMark/>
          </w:tcPr>
          <w:p w14:paraId="1015F812"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4F0E2059" w14:textId="77777777" w:rsidTr="00633FF8">
        <w:trPr>
          <w:trHeight w:val="855"/>
        </w:trPr>
        <w:tc>
          <w:tcPr>
            <w:tcW w:w="1587" w:type="dxa"/>
            <w:vMerge/>
            <w:tcBorders>
              <w:top w:val="nil"/>
              <w:left w:val="single" w:sz="4" w:space="0" w:color="000000"/>
              <w:bottom w:val="single" w:sz="4" w:space="0" w:color="000000"/>
              <w:right w:val="single" w:sz="4" w:space="0" w:color="000000"/>
            </w:tcBorders>
            <w:vAlign w:val="center"/>
            <w:hideMark/>
          </w:tcPr>
          <w:p w14:paraId="1A2F907B"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2DC68378"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33AE62B1"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nil"/>
            </w:tcBorders>
            <w:shd w:val="clear" w:color="auto" w:fill="auto"/>
            <w:hideMark/>
          </w:tcPr>
          <w:p w14:paraId="440D00CF"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3.1.5. Crear y mantener plataformas sociales multipropósito, el servidor de correo y grupos de discusión.</w:t>
            </w:r>
          </w:p>
        </w:tc>
        <w:tc>
          <w:tcPr>
            <w:tcW w:w="43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E4DD3D" w14:textId="77777777" w:rsidR="00633FF8" w:rsidRPr="006421C6" w:rsidRDefault="00633FF8" w:rsidP="00633FF8">
            <w:pPr>
              <w:spacing w:after="0" w:line="240" w:lineRule="auto"/>
              <w:jc w:val="center"/>
              <w:rPr>
                <w:rFonts w:eastAsia="Times New Roman" w:cs="Calibri Light"/>
                <w:color w:val="000000"/>
                <w:sz w:val="20"/>
                <w:szCs w:val="20"/>
                <w:lang w:eastAsia="es-PE"/>
              </w:rPr>
            </w:pPr>
            <w:r w:rsidRPr="006421C6">
              <w:rPr>
                <w:rFonts w:eastAsia="Times New Roman" w:cs="Calibri Light"/>
                <w:color w:val="000000"/>
                <w:sz w:val="20"/>
                <w:szCs w:val="20"/>
                <w:lang w:eastAsia="es-PE"/>
              </w:rPr>
              <w:t>Equipo de Gestión del Conocimiento</w:t>
            </w:r>
          </w:p>
        </w:tc>
        <w:tc>
          <w:tcPr>
            <w:tcW w:w="1143" w:type="dxa"/>
            <w:tcBorders>
              <w:top w:val="nil"/>
              <w:left w:val="nil"/>
              <w:bottom w:val="single" w:sz="4" w:space="0" w:color="auto"/>
              <w:right w:val="single" w:sz="4" w:space="0" w:color="auto"/>
            </w:tcBorders>
            <w:shd w:val="clear" w:color="auto" w:fill="auto"/>
            <w:vAlign w:val="bottom"/>
            <w:hideMark/>
          </w:tcPr>
          <w:p w14:paraId="0408576A"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0040D886"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6BFBE1ED"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39173B02"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4B3F8395"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nil"/>
            </w:tcBorders>
            <w:shd w:val="clear" w:color="auto" w:fill="auto"/>
            <w:hideMark/>
          </w:tcPr>
          <w:p w14:paraId="5EA7CC62"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3.1.6. Crear y mantener blogs que documenten la experiencia del proyecto (12 blogs)</w:t>
            </w:r>
          </w:p>
        </w:tc>
        <w:tc>
          <w:tcPr>
            <w:tcW w:w="43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58C2F6" w14:textId="77777777" w:rsidR="00633FF8" w:rsidRPr="006421C6" w:rsidRDefault="00633FF8" w:rsidP="00633FF8">
            <w:pPr>
              <w:spacing w:after="0" w:line="240" w:lineRule="auto"/>
              <w:jc w:val="center"/>
              <w:rPr>
                <w:rFonts w:eastAsia="Times New Roman" w:cs="Calibri Light"/>
                <w:color w:val="000000"/>
                <w:sz w:val="20"/>
                <w:szCs w:val="20"/>
                <w:lang w:eastAsia="es-PE"/>
              </w:rPr>
            </w:pPr>
            <w:r w:rsidRPr="006421C6">
              <w:rPr>
                <w:rFonts w:eastAsia="Times New Roman" w:cs="Calibri Light"/>
                <w:color w:val="000000"/>
                <w:sz w:val="20"/>
                <w:szCs w:val="20"/>
                <w:lang w:eastAsia="es-PE"/>
              </w:rPr>
              <w:t>Equipo de Gestión del Conocimiento</w:t>
            </w:r>
          </w:p>
        </w:tc>
        <w:tc>
          <w:tcPr>
            <w:tcW w:w="1143" w:type="dxa"/>
            <w:tcBorders>
              <w:top w:val="nil"/>
              <w:left w:val="nil"/>
              <w:bottom w:val="single" w:sz="4" w:space="0" w:color="auto"/>
              <w:right w:val="single" w:sz="4" w:space="0" w:color="auto"/>
            </w:tcBorders>
            <w:shd w:val="clear" w:color="auto" w:fill="auto"/>
            <w:vAlign w:val="bottom"/>
            <w:hideMark/>
          </w:tcPr>
          <w:p w14:paraId="763C3EC4"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473C2F2A"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52BF2EC5"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B722E3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36638C09"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nil"/>
            </w:tcBorders>
            <w:shd w:val="clear" w:color="auto" w:fill="auto"/>
            <w:hideMark/>
          </w:tcPr>
          <w:p w14:paraId="23FFF483"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3.1.7. Preparar y diseminar boletín trimestral en inglés</w:t>
            </w:r>
          </w:p>
        </w:tc>
        <w:tc>
          <w:tcPr>
            <w:tcW w:w="43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5404C2" w14:textId="77777777" w:rsidR="00633FF8" w:rsidRPr="006421C6" w:rsidRDefault="00633FF8" w:rsidP="00633FF8">
            <w:pPr>
              <w:spacing w:after="0" w:line="240" w:lineRule="auto"/>
              <w:jc w:val="center"/>
              <w:rPr>
                <w:rFonts w:eastAsia="Times New Roman" w:cs="Calibri Light"/>
                <w:color w:val="000000"/>
                <w:sz w:val="20"/>
                <w:szCs w:val="20"/>
                <w:lang w:eastAsia="es-PE"/>
              </w:rPr>
            </w:pPr>
            <w:r w:rsidRPr="006421C6">
              <w:rPr>
                <w:rFonts w:eastAsia="Times New Roman" w:cs="Calibri Light"/>
                <w:color w:val="000000"/>
                <w:sz w:val="20"/>
                <w:szCs w:val="20"/>
                <w:lang w:eastAsia="es-PE"/>
              </w:rPr>
              <w:t>Equipo de Gestión del Conocimiento</w:t>
            </w:r>
          </w:p>
        </w:tc>
        <w:tc>
          <w:tcPr>
            <w:tcW w:w="1143" w:type="dxa"/>
            <w:tcBorders>
              <w:top w:val="nil"/>
              <w:left w:val="nil"/>
              <w:bottom w:val="single" w:sz="4" w:space="0" w:color="auto"/>
              <w:right w:val="single" w:sz="4" w:space="0" w:color="auto"/>
            </w:tcBorders>
            <w:shd w:val="clear" w:color="auto" w:fill="auto"/>
            <w:vAlign w:val="bottom"/>
            <w:hideMark/>
          </w:tcPr>
          <w:p w14:paraId="0B473EAD"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0E745376" w14:textId="77777777" w:rsidTr="00633FF8">
        <w:trPr>
          <w:trHeight w:val="315"/>
        </w:trPr>
        <w:tc>
          <w:tcPr>
            <w:tcW w:w="1587" w:type="dxa"/>
            <w:vMerge/>
            <w:tcBorders>
              <w:top w:val="nil"/>
              <w:left w:val="single" w:sz="4" w:space="0" w:color="000000"/>
              <w:bottom w:val="single" w:sz="4" w:space="0" w:color="000000"/>
              <w:right w:val="single" w:sz="4" w:space="0" w:color="000000"/>
            </w:tcBorders>
            <w:vAlign w:val="center"/>
            <w:hideMark/>
          </w:tcPr>
          <w:p w14:paraId="6AEA4090"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37BBBA2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37E0CB39" w14:textId="77777777" w:rsidR="00633FF8" w:rsidRPr="006421C6" w:rsidRDefault="00633FF8" w:rsidP="00CE001A">
            <w:pPr>
              <w:spacing w:after="0" w:line="240" w:lineRule="auto"/>
              <w:jc w:val="both"/>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45E122DF"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3.1.9 Equipamiento equipo de comunicaciones</w:t>
            </w:r>
          </w:p>
        </w:tc>
        <w:tc>
          <w:tcPr>
            <w:tcW w:w="1492" w:type="dxa"/>
            <w:tcBorders>
              <w:top w:val="nil"/>
              <w:left w:val="nil"/>
              <w:bottom w:val="single" w:sz="4" w:space="0" w:color="000000"/>
              <w:right w:val="single" w:sz="4" w:space="0" w:color="000000"/>
            </w:tcBorders>
            <w:shd w:val="clear" w:color="auto" w:fill="auto"/>
            <w:noWrap/>
            <w:hideMark/>
          </w:tcPr>
          <w:p w14:paraId="6903A4B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544" w:type="dxa"/>
            <w:tcBorders>
              <w:top w:val="nil"/>
              <w:left w:val="nil"/>
              <w:bottom w:val="single" w:sz="4" w:space="0" w:color="000000"/>
              <w:right w:val="nil"/>
            </w:tcBorders>
            <w:shd w:val="clear" w:color="auto" w:fill="auto"/>
            <w:noWrap/>
            <w:hideMark/>
          </w:tcPr>
          <w:p w14:paraId="4BD218C8"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10,000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560D7B82"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21,717</w:t>
            </w:r>
          </w:p>
        </w:tc>
        <w:tc>
          <w:tcPr>
            <w:tcW w:w="1143" w:type="dxa"/>
            <w:tcBorders>
              <w:top w:val="nil"/>
              <w:left w:val="nil"/>
              <w:bottom w:val="single" w:sz="4" w:space="0" w:color="auto"/>
              <w:right w:val="single" w:sz="4" w:space="0" w:color="auto"/>
            </w:tcBorders>
            <w:shd w:val="clear" w:color="auto" w:fill="auto"/>
            <w:vAlign w:val="bottom"/>
            <w:hideMark/>
          </w:tcPr>
          <w:p w14:paraId="5E4815AC"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71498CFE" w14:textId="77777777" w:rsidTr="00633FF8">
        <w:trPr>
          <w:trHeight w:val="855"/>
        </w:trPr>
        <w:tc>
          <w:tcPr>
            <w:tcW w:w="1587" w:type="dxa"/>
            <w:vMerge/>
            <w:tcBorders>
              <w:top w:val="nil"/>
              <w:left w:val="single" w:sz="4" w:space="0" w:color="000000"/>
              <w:bottom w:val="single" w:sz="4" w:space="0" w:color="000000"/>
              <w:right w:val="single" w:sz="4" w:space="0" w:color="000000"/>
            </w:tcBorders>
            <w:vAlign w:val="center"/>
            <w:hideMark/>
          </w:tcPr>
          <w:p w14:paraId="1FB27F88"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DD3379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14:paraId="4B082B4A"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Producto 3.2</w:t>
            </w:r>
            <w:r w:rsidRPr="006421C6">
              <w:rPr>
                <w:rFonts w:eastAsia="Times New Roman" w:cs="Calibri Light"/>
                <w:color w:val="000000"/>
                <w:sz w:val="20"/>
                <w:szCs w:val="20"/>
                <w:lang w:eastAsia="es-PE"/>
              </w:rPr>
              <w:br/>
              <w:t xml:space="preserve"> Lecciones y buenas prácticas documentadas y diseminadas</w:t>
            </w:r>
          </w:p>
        </w:tc>
        <w:tc>
          <w:tcPr>
            <w:tcW w:w="4667" w:type="dxa"/>
            <w:tcBorders>
              <w:top w:val="nil"/>
              <w:left w:val="nil"/>
              <w:bottom w:val="single" w:sz="4" w:space="0" w:color="000000"/>
              <w:right w:val="single" w:sz="4" w:space="0" w:color="000000"/>
            </w:tcBorders>
            <w:shd w:val="clear" w:color="auto" w:fill="auto"/>
            <w:hideMark/>
          </w:tcPr>
          <w:p w14:paraId="13719FC2"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3.2.1. Lanzar el proyecto en ambos países (taller inicial binacional y talleres nacionales con actores clave de cada país)</w:t>
            </w:r>
          </w:p>
        </w:tc>
        <w:tc>
          <w:tcPr>
            <w:tcW w:w="1492" w:type="dxa"/>
            <w:tcBorders>
              <w:top w:val="nil"/>
              <w:left w:val="nil"/>
              <w:bottom w:val="single" w:sz="4" w:space="0" w:color="000000"/>
              <w:right w:val="single" w:sz="4" w:space="0" w:color="000000"/>
            </w:tcBorders>
            <w:shd w:val="clear" w:color="auto" w:fill="auto"/>
            <w:noWrap/>
            <w:hideMark/>
          </w:tcPr>
          <w:p w14:paraId="090AA23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30,000</w:t>
            </w:r>
          </w:p>
        </w:tc>
        <w:tc>
          <w:tcPr>
            <w:tcW w:w="1544" w:type="dxa"/>
            <w:tcBorders>
              <w:top w:val="nil"/>
              <w:left w:val="nil"/>
              <w:bottom w:val="single" w:sz="4" w:space="0" w:color="000000"/>
              <w:right w:val="nil"/>
            </w:tcBorders>
            <w:shd w:val="clear" w:color="auto" w:fill="auto"/>
            <w:noWrap/>
            <w:hideMark/>
          </w:tcPr>
          <w:p w14:paraId="77FD7EBA"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35,361</w:t>
            </w:r>
          </w:p>
        </w:tc>
        <w:tc>
          <w:tcPr>
            <w:tcW w:w="1275" w:type="dxa"/>
            <w:tcBorders>
              <w:top w:val="nil"/>
              <w:left w:val="single" w:sz="4" w:space="0" w:color="auto"/>
              <w:bottom w:val="single" w:sz="4" w:space="0" w:color="auto"/>
              <w:right w:val="single" w:sz="4" w:space="0" w:color="auto"/>
            </w:tcBorders>
            <w:shd w:val="clear" w:color="auto" w:fill="auto"/>
            <w:noWrap/>
            <w:hideMark/>
          </w:tcPr>
          <w:p w14:paraId="52F39D9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37,421</w:t>
            </w:r>
          </w:p>
        </w:tc>
        <w:tc>
          <w:tcPr>
            <w:tcW w:w="1143" w:type="dxa"/>
            <w:tcBorders>
              <w:top w:val="nil"/>
              <w:left w:val="nil"/>
              <w:bottom w:val="single" w:sz="4" w:space="0" w:color="auto"/>
              <w:right w:val="single" w:sz="4" w:space="0" w:color="auto"/>
            </w:tcBorders>
            <w:shd w:val="clear" w:color="auto" w:fill="auto"/>
            <w:vAlign w:val="bottom"/>
            <w:hideMark/>
          </w:tcPr>
          <w:p w14:paraId="66F21CD9"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7CB50435" w14:textId="77777777" w:rsidTr="00633FF8">
        <w:trPr>
          <w:trHeight w:val="855"/>
        </w:trPr>
        <w:tc>
          <w:tcPr>
            <w:tcW w:w="1587" w:type="dxa"/>
            <w:vMerge/>
            <w:tcBorders>
              <w:top w:val="nil"/>
              <w:left w:val="single" w:sz="4" w:space="0" w:color="000000"/>
              <w:bottom w:val="single" w:sz="4" w:space="0" w:color="000000"/>
              <w:right w:val="single" w:sz="4" w:space="0" w:color="000000"/>
            </w:tcBorders>
            <w:vAlign w:val="center"/>
            <w:hideMark/>
          </w:tcPr>
          <w:p w14:paraId="2DB2D62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40CE3C9B"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42F7E71E"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3B6A3773"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3.2.2. Documentar sistemáticamente la experiencia del proyecto y preparar documentos de aprendizaje de experiencias</w:t>
            </w:r>
          </w:p>
        </w:tc>
        <w:tc>
          <w:tcPr>
            <w:tcW w:w="1492" w:type="dxa"/>
            <w:tcBorders>
              <w:top w:val="nil"/>
              <w:left w:val="nil"/>
              <w:bottom w:val="single" w:sz="4" w:space="0" w:color="000000"/>
              <w:right w:val="single" w:sz="4" w:space="0" w:color="000000"/>
            </w:tcBorders>
            <w:shd w:val="clear" w:color="auto" w:fill="auto"/>
            <w:noWrap/>
            <w:hideMark/>
          </w:tcPr>
          <w:p w14:paraId="74DE108A"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40,000</w:t>
            </w:r>
          </w:p>
        </w:tc>
        <w:tc>
          <w:tcPr>
            <w:tcW w:w="1544" w:type="dxa"/>
            <w:tcBorders>
              <w:top w:val="nil"/>
              <w:left w:val="nil"/>
              <w:bottom w:val="single" w:sz="4" w:space="0" w:color="000000"/>
              <w:right w:val="nil"/>
            </w:tcBorders>
            <w:shd w:val="clear" w:color="auto" w:fill="auto"/>
            <w:noWrap/>
            <w:hideMark/>
          </w:tcPr>
          <w:p w14:paraId="062D6F34"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25,000</w:t>
            </w:r>
          </w:p>
        </w:tc>
        <w:tc>
          <w:tcPr>
            <w:tcW w:w="1275" w:type="dxa"/>
            <w:tcBorders>
              <w:top w:val="nil"/>
              <w:left w:val="single" w:sz="4" w:space="0" w:color="auto"/>
              <w:bottom w:val="single" w:sz="4" w:space="0" w:color="auto"/>
              <w:right w:val="single" w:sz="4" w:space="0" w:color="auto"/>
            </w:tcBorders>
            <w:shd w:val="clear" w:color="auto" w:fill="auto"/>
            <w:noWrap/>
            <w:hideMark/>
          </w:tcPr>
          <w:p w14:paraId="180FD51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326F8E5B"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69F9EBA5"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476F6C93"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8A51F0B"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11A4A218"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73EB35ED"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3.2.4. Reuniones anuales binacionales de concheros y cangrejeros</w:t>
            </w:r>
          </w:p>
        </w:tc>
        <w:tc>
          <w:tcPr>
            <w:tcW w:w="1492" w:type="dxa"/>
            <w:tcBorders>
              <w:top w:val="nil"/>
              <w:left w:val="nil"/>
              <w:bottom w:val="single" w:sz="4" w:space="0" w:color="000000"/>
              <w:right w:val="single" w:sz="4" w:space="0" w:color="000000"/>
            </w:tcBorders>
            <w:shd w:val="clear" w:color="auto" w:fill="auto"/>
            <w:noWrap/>
            <w:hideMark/>
          </w:tcPr>
          <w:p w14:paraId="2180C2A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25,000</w:t>
            </w:r>
          </w:p>
        </w:tc>
        <w:tc>
          <w:tcPr>
            <w:tcW w:w="1544" w:type="dxa"/>
            <w:tcBorders>
              <w:top w:val="nil"/>
              <w:left w:val="nil"/>
              <w:bottom w:val="single" w:sz="4" w:space="0" w:color="000000"/>
              <w:right w:val="nil"/>
            </w:tcBorders>
            <w:shd w:val="clear" w:color="auto" w:fill="auto"/>
            <w:noWrap/>
            <w:hideMark/>
          </w:tcPr>
          <w:p w14:paraId="63B9512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576BD528"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5EDD4701"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1ABE46EC" w14:textId="77777777" w:rsidTr="00633FF8">
        <w:trPr>
          <w:trHeight w:val="855"/>
        </w:trPr>
        <w:tc>
          <w:tcPr>
            <w:tcW w:w="1587" w:type="dxa"/>
            <w:vMerge/>
            <w:tcBorders>
              <w:top w:val="nil"/>
              <w:left w:val="single" w:sz="4" w:space="0" w:color="000000"/>
              <w:bottom w:val="single" w:sz="4" w:space="0" w:color="000000"/>
              <w:right w:val="single" w:sz="4" w:space="0" w:color="000000"/>
            </w:tcBorders>
            <w:vAlign w:val="center"/>
            <w:hideMark/>
          </w:tcPr>
          <w:p w14:paraId="33D20391"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ADF975D"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0EBE7B6B"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3C9166ED"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3.2.5. Reuniones anuales de comité técnico binacional de recursos bentónicos de manglar (i.e., concha y cangrejo)</w:t>
            </w:r>
          </w:p>
        </w:tc>
        <w:tc>
          <w:tcPr>
            <w:tcW w:w="1492" w:type="dxa"/>
            <w:tcBorders>
              <w:top w:val="nil"/>
              <w:left w:val="nil"/>
              <w:bottom w:val="single" w:sz="4" w:space="0" w:color="000000"/>
              <w:right w:val="single" w:sz="4" w:space="0" w:color="000000"/>
            </w:tcBorders>
            <w:shd w:val="clear" w:color="auto" w:fill="auto"/>
            <w:noWrap/>
            <w:hideMark/>
          </w:tcPr>
          <w:p w14:paraId="31266EA3"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15,000</w:t>
            </w:r>
          </w:p>
        </w:tc>
        <w:tc>
          <w:tcPr>
            <w:tcW w:w="1544" w:type="dxa"/>
            <w:tcBorders>
              <w:top w:val="nil"/>
              <w:left w:val="nil"/>
              <w:bottom w:val="single" w:sz="4" w:space="0" w:color="000000"/>
              <w:right w:val="nil"/>
            </w:tcBorders>
            <w:shd w:val="clear" w:color="auto" w:fill="auto"/>
            <w:noWrap/>
            <w:hideMark/>
          </w:tcPr>
          <w:p w14:paraId="2A6F233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04A6606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7DCC1E95"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7EA83DB7" w14:textId="77777777" w:rsidTr="00633FF8">
        <w:trPr>
          <w:trHeight w:val="315"/>
        </w:trPr>
        <w:tc>
          <w:tcPr>
            <w:tcW w:w="1587" w:type="dxa"/>
            <w:vMerge/>
            <w:tcBorders>
              <w:top w:val="nil"/>
              <w:left w:val="single" w:sz="4" w:space="0" w:color="000000"/>
              <w:bottom w:val="single" w:sz="4" w:space="0" w:color="000000"/>
              <w:right w:val="single" w:sz="4" w:space="0" w:color="000000"/>
            </w:tcBorders>
            <w:vAlign w:val="center"/>
            <w:hideMark/>
          </w:tcPr>
          <w:p w14:paraId="10B38AE7"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52E4781D"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1E0D338"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4913C749"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3.2.7. Participación en reuniones del programa CFI</w:t>
            </w:r>
          </w:p>
        </w:tc>
        <w:tc>
          <w:tcPr>
            <w:tcW w:w="1492" w:type="dxa"/>
            <w:tcBorders>
              <w:top w:val="nil"/>
              <w:left w:val="nil"/>
              <w:bottom w:val="single" w:sz="4" w:space="0" w:color="000000"/>
              <w:right w:val="single" w:sz="4" w:space="0" w:color="000000"/>
            </w:tcBorders>
            <w:shd w:val="clear" w:color="auto" w:fill="auto"/>
            <w:noWrap/>
            <w:hideMark/>
          </w:tcPr>
          <w:p w14:paraId="16D1215A"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10,000</w:t>
            </w:r>
          </w:p>
        </w:tc>
        <w:tc>
          <w:tcPr>
            <w:tcW w:w="1544" w:type="dxa"/>
            <w:tcBorders>
              <w:top w:val="nil"/>
              <w:left w:val="nil"/>
              <w:bottom w:val="single" w:sz="4" w:space="0" w:color="000000"/>
              <w:right w:val="nil"/>
            </w:tcBorders>
            <w:shd w:val="clear" w:color="auto" w:fill="auto"/>
            <w:noWrap/>
            <w:hideMark/>
          </w:tcPr>
          <w:p w14:paraId="6FF92766"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10,500</w:t>
            </w:r>
          </w:p>
        </w:tc>
        <w:tc>
          <w:tcPr>
            <w:tcW w:w="1275" w:type="dxa"/>
            <w:tcBorders>
              <w:top w:val="nil"/>
              <w:left w:val="single" w:sz="4" w:space="0" w:color="auto"/>
              <w:bottom w:val="single" w:sz="4" w:space="0" w:color="auto"/>
              <w:right w:val="single" w:sz="4" w:space="0" w:color="auto"/>
            </w:tcBorders>
            <w:shd w:val="clear" w:color="auto" w:fill="auto"/>
            <w:noWrap/>
            <w:hideMark/>
          </w:tcPr>
          <w:p w14:paraId="44696C9D"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22,617</w:t>
            </w:r>
          </w:p>
        </w:tc>
        <w:tc>
          <w:tcPr>
            <w:tcW w:w="1143" w:type="dxa"/>
            <w:tcBorders>
              <w:top w:val="nil"/>
              <w:left w:val="nil"/>
              <w:bottom w:val="single" w:sz="4" w:space="0" w:color="auto"/>
              <w:right w:val="single" w:sz="4" w:space="0" w:color="auto"/>
            </w:tcBorders>
            <w:shd w:val="clear" w:color="auto" w:fill="auto"/>
            <w:vAlign w:val="bottom"/>
            <w:hideMark/>
          </w:tcPr>
          <w:p w14:paraId="1B78A6EB"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2FA4633" w14:textId="77777777" w:rsidTr="004B16CC">
        <w:trPr>
          <w:trHeight w:val="728"/>
        </w:trPr>
        <w:tc>
          <w:tcPr>
            <w:tcW w:w="1587" w:type="dxa"/>
            <w:vMerge/>
            <w:tcBorders>
              <w:top w:val="nil"/>
              <w:left w:val="single" w:sz="4" w:space="0" w:color="000000"/>
              <w:bottom w:val="single" w:sz="4" w:space="0" w:color="000000"/>
              <w:right w:val="single" w:sz="4" w:space="0" w:color="000000"/>
            </w:tcBorders>
            <w:vAlign w:val="center"/>
            <w:hideMark/>
          </w:tcPr>
          <w:p w14:paraId="1754861A"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20A94739"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191E1CE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33471FBC"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3.2.8. Presentación de resultados del proyecto en eventos internacionales (</w:t>
            </w:r>
            <w:proofErr w:type="spellStart"/>
            <w:r w:rsidRPr="006421C6">
              <w:rPr>
                <w:rFonts w:eastAsia="Times New Roman" w:cs="Calibri Light"/>
                <w:sz w:val="20"/>
                <w:szCs w:val="20"/>
                <w:lang w:eastAsia="es-PE"/>
              </w:rPr>
              <w:t>e.g</w:t>
            </w:r>
            <w:proofErr w:type="spellEnd"/>
            <w:r w:rsidRPr="006421C6">
              <w:rPr>
                <w:rFonts w:eastAsia="Times New Roman" w:cs="Calibri Light"/>
                <w:sz w:val="20"/>
                <w:szCs w:val="20"/>
                <w:lang w:eastAsia="es-PE"/>
              </w:rPr>
              <w:t>., CIAT, CPPS) y compartir experiencia con proyectos e iniciativas relacionadas</w:t>
            </w:r>
          </w:p>
        </w:tc>
        <w:tc>
          <w:tcPr>
            <w:tcW w:w="1492" w:type="dxa"/>
            <w:tcBorders>
              <w:top w:val="nil"/>
              <w:left w:val="nil"/>
              <w:bottom w:val="single" w:sz="4" w:space="0" w:color="000000"/>
              <w:right w:val="single" w:sz="4" w:space="0" w:color="000000"/>
            </w:tcBorders>
            <w:shd w:val="clear" w:color="auto" w:fill="auto"/>
            <w:noWrap/>
            <w:hideMark/>
          </w:tcPr>
          <w:p w14:paraId="4A993F0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8,000</w:t>
            </w:r>
          </w:p>
        </w:tc>
        <w:tc>
          <w:tcPr>
            <w:tcW w:w="1544" w:type="dxa"/>
            <w:tcBorders>
              <w:top w:val="nil"/>
              <w:left w:val="nil"/>
              <w:bottom w:val="single" w:sz="4" w:space="0" w:color="000000"/>
              <w:right w:val="nil"/>
            </w:tcBorders>
            <w:shd w:val="clear" w:color="auto" w:fill="auto"/>
            <w:noWrap/>
            <w:hideMark/>
          </w:tcPr>
          <w:p w14:paraId="741386D8"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2C28F91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3AE9B610"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5D1E697" w14:textId="77777777" w:rsidTr="00633FF8">
        <w:trPr>
          <w:trHeight w:val="315"/>
        </w:trPr>
        <w:tc>
          <w:tcPr>
            <w:tcW w:w="1587" w:type="dxa"/>
            <w:vMerge/>
            <w:tcBorders>
              <w:top w:val="nil"/>
              <w:left w:val="single" w:sz="4" w:space="0" w:color="000000"/>
              <w:bottom w:val="single" w:sz="4" w:space="0" w:color="000000"/>
              <w:right w:val="single" w:sz="4" w:space="0" w:color="000000"/>
            </w:tcBorders>
            <w:vAlign w:val="center"/>
            <w:hideMark/>
          </w:tcPr>
          <w:p w14:paraId="4663E9D2"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20DE839"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6A927865"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1021A28C"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3.2.9. Participación en IWC2018 and IWC2020</w:t>
            </w:r>
          </w:p>
        </w:tc>
        <w:tc>
          <w:tcPr>
            <w:tcW w:w="1492" w:type="dxa"/>
            <w:tcBorders>
              <w:top w:val="nil"/>
              <w:left w:val="nil"/>
              <w:bottom w:val="single" w:sz="4" w:space="0" w:color="000000"/>
              <w:right w:val="single" w:sz="4" w:space="0" w:color="000000"/>
            </w:tcBorders>
            <w:shd w:val="clear" w:color="auto" w:fill="auto"/>
            <w:noWrap/>
            <w:hideMark/>
          </w:tcPr>
          <w:p w14:paraId="756595E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544" w:type="dxa"/>
            <w:tcBorders>
              <w:top w:val="nil"/>
              <w:left w:val="nil"/>
              <w:bottom w:val="single" w:sz="4" w:space="0" w:color="000000"/>
              <w:right w:val="nil"/>
            </w:tcBorders>
            <w:shd w:val="clear" w:color="auto" w:fill="auto"/>
            <w:noWrap/>
            <w:hideMark/>
          </w:tcPr>
          <w:p w14:paraId="5534658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14,011</w:t>
            </w:r>
          </w:p>
        </w:tc>
        <w:tc>
          <w:tcPr>
            <w:tcW w:w="1275" w:type="dxa"/>
            <w:tcBorders>
              <w:top w:val="nil"/>
              <w:left w:val="single" w:sz="4" w:space="0" w:color="auto"/>
              <w:bottom w:val="single" w:sz="4" w:space="0" w:color="auto"/>
              <w:right w:val="single" w:sz="4" w:space="0" w:color="auto"/>
            </w:tcBorders>
            <w:shd w:val="clear" w:color="auto" w:fill="auto"/>
            <w:noWrap/>
            <w:hideMark/>
          </w:tcPr>
          <w:p w14:paraId="5626F4A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13,500</w:t>
            </w:r>
          </w:p>
        </w:tc>
        <w:tc>
          <w:tcPr>
            <w:tcW w:w="1143" w:type="dxa"/>
            <w:tcBorders>
              <w:top w:val="nil"/>
              <w:left w:val="nil"/>
              <w:bottom w:val="single" w:sz="4" w:space="0" w:color="auto"/>
              <w:right w:val="single" w:sz="4" w:space="0" w:color="auto"/>
            </w:tcBorders>
            <w:shd w:val="clear" w:color="auto" w:fill="auto"/>
            <w:vAlign w:val="bottom"/>
            <w:hideMark/>
          </w:tcPr>
          <w:p w14:paraId="2F85A9DA"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3D373534" w14:textId="77777777" w:rsidTr="00633FF8">
        <w:trPr>
          <w:trHeight w:val="570"/>
        </w:trPr>
        <w:tc>
          <w:tcPr>
            <w:tcW w:w="1587" w:type="dxa"/>
            <w:vMerge/>
            <w:tcBorders>
              <w:top w:val="nil"/>
              <w:left w:val="single" w:sz="4" w:space="0" w:color="000000"/>
              <w:bottom w:val="single" w:sz="4" w:space="0" w:color="000000"/>
              <w:right w:val="single" w:sz="4" w:space="0" w:color="000000"/>
            </w:tcBorders>
            <w:vAlign w:val="center"/>
            <w:hideMark/>
          </w:tcPr>
          <w:p w14:paraId="5087F2E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A7DEBF9"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1BD26C74"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72974C12" w14:textId="3BD4F3D3"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3.2.10. Implementación del plan de monitoreo y evaluación (Taller del POA 2019)</w:t>
            </w:r>
          </w:p>
        </w:tc>
        <w:tc>
          <w:tcPr>
            <w:tcW w:w="1492" w:type="dxa"/>
            <w:tcBorders>
              <w:top w:val="nil"/>
              <w:left w:val="nil"/>
              <w:bottom w:val="single" w:sz="4" w:space="0" w:color="000000"/>
              <w:right w:val="single" w:sz="4" w:space="0" w:color="000000"/>
            </w:tcBorders>
            <w:shd w:val="clear" w:color="auto" w:fill="auto"/>
            <w:noWrap/>
            <w:hideMark/>
          </w:tcPr>
          <w:p w14:paraId="314E35A4"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5,000</w:t>
            </w:r>
          </w:p>
        </w:tc>
        <w:tc>
          <w:tcPr>
            <w:tcW w:w="1544" w:type="dxa"/>
            <w:tcBorders>
              <w:top w:val="nil"/>
              <w:left w:val="nil"/>
              <w:bottom w:val="single" w:sz="4" w:space="0" w:color="000000"/>
              <w:right w:val="nil"/>
            </w:tcBorders>
            <w:shd w:val="clear" w:color="auto" w:fill="auto"/>
            <w:noWrap/>
            <w:hideMark/>
          </w:tcPr>
          <w:p w14:paraId="206CAC06"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041014AF"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8,092</w:t>
            </w:r>
          </w:p>
        </w:tc>
        <w:tc>
          <w:tcPr>
            <w:tcW w:w="1143" w:type="dxa"/>
            <w:tcBorders>
              <w:top w:val="nil"/>
              <w:left w:val="nil"/>
              <w:bottom w:val="single" w:sz="4" w:space="0" w:color="auto"/>
              <w:right w:val="single" w:sz="4" w:space="0" w:color="auto"/>
            </w:tcBorders>
            <w:shd w:val="clear" w:color="auto" w:fill="auto"/>
            <w:vAlign w:val="bottom"/>
            <w:hideMark/>
          </w:tcPr>
          <w:p w14:paraId="77F64162"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4C0F8804" w14:textId="77777777" w:rsidTr="00CE001A">
        <w:trPr>
          <w:trHeight w:val="320"/>
        </w:trPr>
        <w:tc>
          <w:tcPr>
            <w:tcW w:w="1587" w:type="dxa"/>
            <w:vMerge/>
            <w:tcBorders>
              <w:top w:val="nil"/>
              <w:left w:val="single" w:sz="4" w:space="0" w:color="000000"/>
              <w:bottom w:val="single" w:sz="4" w:space="0" w:color="000000"/>
              <w:right w:val="single" w:sz="4" w:space="0" w:color="000000"/>
            </w:tcBorders>
            <w:vAlign w:val="center"/>
            <w:hideMark/>
          </w:tcPr>
          <w:p w14:paraId="0A00D540"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5D01A50E"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val="restart"/>
            <w:tcBorders>
              <w:top w:val="nil"/>
              <w:left w:val="single" w:sz="4" w:space="0" w:color="000000"/>
              <w:bottom w:val="single" w:sz="4" w:space="0" w:color="000000"/>
              <w:right w:val="single" w:sz="4" w:space="0" w:color="000000"/>
            </w:tcBorders>
            <w:shd w:val="clear" w:color="auto" w:fill="auto"/>
            <w:hideMark/>
          </w:tcPr>
          <w:p w14:paraId="2325FBC1" w14:textId="77777777" w:rsidR="00633FF8" w:rsidRPr="006421C6" w:rsidRDefault="00633FF8" w:rsidP="00CE001A">
            <w:pPr>
              <w:spacing w:after="0" w:line="240" w:lineRule="auto"/>
              <w:jc w:val="both"/>
              <w:rPr>
                <w:rFonts w:eastAsia="Times New Roman" w:cs="Calibri Light"/>
                <w:color w:val="000000"/>
                <w:sz w:val="20"/>
                <w:szCs w:val="20"/>
                <w:lang w:eastAsia="es-PE"/>
              </w:rPr>
            </w:pPr>
            <w:r w:rsidRPr="006421C6">
              <w:rPr>
                <w:rFonts w:eastAsia="Times New Roman" w:cs="Calibri Light"/>
                <w:color w:val="000000"/>
                <w:sz w:val="20"/>
                <w:szCs w:val="20"/>
                <w:lang w:eastAsia="es-PE"/>
              </w:rPr>
              <w:t>Producto 3.3</w:t>
            </w:r>
            <w:r w:rsidRPr="006421C6">
              <w:rPr>
                <w:rFonts w:eastAsia="Times New Roman" w:cs="Calibri Light"/>
                <w:color w:val="000000"/>
                <w:sz w:val="20"/>
                <w:szCs w:val="20"/>
                <w:lang w:eastAsia="es-PE"/>
              </w:rPr>
              <w:br/>
              <w:t xml:space="preserve"> Experiencias con el instrumento de evaluación de desempeño pesquero documentada y diseminada</w:t>
            </w:r>
          </w:p>
        </w:tc>
        <w:tc>
          <w:tcPr>
            <w:tcW w:w="4667" w:type="dxa"/>
            <w:tcBorders>
              <w:top w:val="nil"/>
              <w:left w:val="nil"/>
              <w:bottom w:val="single" w:sz="4" w:space="0" w:color="000000"/>
              <w:right w:val="single" w:sz="4" w:space="0" w:color="000000"/>
            </w:tcBorders>
            <w:shd w:val="clear" w:color="auto" w:fill="auto"/>
            <w:hideMark/>
          </w:tcPr>
          <w:p w14:paraId="0337E3A6"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3.3.1. Preparar materiales de entrenamiento del FPAI</w:t>
            </w:r>
          </w:p>
        </w:tc>
        <w:tc>
          <w:tcPr>
            <w:tcW w:w="1492" w:type="dxa"/>
            <w:tcBorders>
              <w:top w:val="nil"/>
              <w:left w:val="nil"/>
              <w:bottom w:val="single" w:sz="4" w:space="0" w:color="000000"/>
              <w:right w:val="single" w:sz="4" w:space="0" w:color="000000"/>
            </w:tcBorders>
            <w:shd w:val="clear" w:color="auto" w:fill="auto"/>
            <w:noWrap/>
            <w:hideMark/>
          </w:tcPr>
          <w:p w14:paraId="1225043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5,000</w:t>
            </w:r>
          </w:p>
        </w:tc>
        <w:tc>
          <w:tcPr>
            <w:tcW w:w="1544" w:type="dxa"/>
            <w:tcBorders>
              <w:top w:val="nil"/>
              <w:left w:val="nil"/>
              <w:bottom w:val="single" w:sz="4" w:space="0" w:color="000000"/>
              <w:right w:val="nil"/>
            </w:tcBorders>
            <w:shd w:val="clear" w:color="auto" w:fill="auto"/>
            <w:noWrap/>
            <w:hideMark/>
          </w:tcPr>
          <w:p w14:paraId="311E77B6"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78E35C87"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456197F6"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40CA8FE6" w14:textId="77777777" w:rsidTr="00633FF8">
        <w:trPr>
          <w:trHeight w:val="315"/>
        </w:trPr>
        <w:tc>
          <w:tcPr>
            <w:tcW w:w="1587" w:type="dxa"/>
            <w:vMerge/>
            <w:tcBorders>
              <w:top w:val="nil"/>
              <w:left w:val="single" w:sz="4" w:space="0" w:color="000000"/>
              <w:bottom w:val="single" w:sz="4" w:space="0" w:color="000000"/>
              <w:right w:val="single" w:sz="4" w:space="0" w:color="000000"/>
            </w:tcBorders>
            <w:vAlign w:val="center"/>
            <w:hideMark/>
          </w:tcPr>
          <w:p w14:paraId="0AE1DE85"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622385C"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39D8E30F"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508B94C9"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3.3.2. Entrenamiento técnico en FPAI</w:t>
            </w:r>
          </w:p>
        </w:tc>
        <w:tc>
          <w:tcPr>
            <w:tcW w:w="1492" w:type="dxa"/>
            <w:tcBorders>
              <w:top w:val="nil"/>
              <w:left w:val="nil"/>
              <w:bottom w:val="single" w:sz="4" w:space="0" w:color="000000"/>
              <w:right w:val="single" w:sz="4" w:space="0" w:color="000000"/>
            </w:tcBorders>
            <w:shd w:val="clear" w:color="auto" w:fill="auto"/>
            <w:noWrap/>
            <w:hideMark/>
          </w:tcPr>
          <w:p w14:paraId="15D7B0CC"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32,000</w:t>
            </w:r>
          </w:p>
        </w:tc>
        <w:tc>
          <w:tcPr>
            <w:tcW w:w="1544" w:type="dxa"/>
            <w:tcBorders>
              <w:top w:val="nil"/>
              <w:left w:val="nil"/>
              <w:bottom w:val="single" w:sz="4" w:space="0" w:color="000000"/>
              <w:right w:val="nil"/>
            </w:tcBorders>
            <w:shd w:val="clear" w:color="auto" w:fill="auto"/>
            <w:noWrap/>
            <w:hideMark/>
          </w:tcPr>
          <w:p w14:paraId="0EA64A6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1C81A937"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35455B41"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4C731038" w14:textId="77777777" w:rsidTr="00CE001A">
        <w:trPr>
          <w:trHeight w:val="655"/>
        </w:trPr>
        <w:tc>
          <w:tcPr>
            <w:tcW w:w="1587" w:type="dxa"/>
            <w:vMerge/>
            <w:tcBorders>
              <w:top w:val="nil"/>
              <w:left w:val="single" w:sz="4" w:space="0" w:color="000000"/>
              <w:bottom w:val="single" w:sz="4" w:space="0" w:color="000000"/>
              <w:right w:val="single" w:sz="4" w:space="0" w:color="000000"/>
            </w:tcBorders>
            <w:vAlign w:val="center"/>
            <w:hideMark/>
          </w:tcPr>
          <w:p w14:paraId="35FF48BE"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1D9660DD"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2D0ECED6"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2C21A556"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3.3.3. Calcular el Instrumento de Evaluación del Desempeño de Pesquerías (FPAI en inglés) para las pesquerías del proyecto</w:t>
            </w:r>
          </w:p>
        </w:tc>
        <w:tc>
          <w:tcPr>
            <w:tcW w:w="1492" w:type="dxa"/>
            <w:tcBorders>
              <w:top w:val="nil"/>
              <w:left w:val="nil"/>
              <w:bottom w:val="single" w:sz="4" w:space="0" w:color="000000"/>
              <w:right w:val="single" w:sz="4" w:space="0" w:color="000000"/>
            </w:tcBorders>
            <w:shd w:val="clear" w:color="auto" w:fill="auto"/>
            <w:noWrap/>
            <w:hideMark/>
          </w:tcPr>
          <w:p w14:paraId="21D0938F"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24,000</w:t>
            </w:r>
          </w:p>
        </w:tc>
        <w:tc>
          <w:tcPr>
            <w:tcW w:w="1544" w:type="dxa"/>
            <w:tcBorders>
              <w:top w:val="nil"/>
              <w:left w:val="nil"/>
              <w:bottom w:val="single" w:sz="4" w:space="0" w:color="000000"/>
              <w:right w:val="nil"/>
            </w:tcBorders>
            <w:shd w:val="clear" w:color="auto" w:fill="auto"/>
            <w:noWrap/>
            <w:hideMark/>
          </w:tcPr>
          <w:p w14:paraId="59B99B1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407F4F1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6F09223A"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70D3F14C" w14:textId="77777777" w:rsidTr="00CE001A">
        <w:trPr>
          <w:trHeight w:val="481"/>
        </w:trPr>
        <w:tc>
          <w:tcPr>
            <w:tcW w:w="1587" w:type="dxa"/>
            <w:vMerge/>
            <w:tcBorders>
              <w:top w:val="nil"/>
              <w:left w:val="single" w:sz="4" w:space="0" w:color="000000"/>
              <w:bottom w:val="single" w:sz="4" w:space="0" w:color="000000"/>
              <w:right w:val="single" w:sz="4" w:space="0" w:color="000000"/>
            </w:tcBorders>
            <w:vAlign w:val="center"/>
            <w:hideMark/>
          </w:tcPr>
          <w:p w14:paraId="754205A3"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18" w:type="dxa"/>
            <w:vMerge/>
            <w:tcBorders>
              <w:top w:val="nil"/>
              <w:left w:val="single" w:sz="4" w:space="0" w:color="000000"/>
              <w:bottom w:val="single" w:sz="4" w:space="0" w:color="000000"/>
              <w:right w:val="single" w:sz="4" w:space="0" w:color="000000"/>
            </w:tcBorders>
            <w:vAlign w:val="center"/>
            <w:hideMark/>
          </w:tcPr>
          <w:p w14:paraId="00DF417E"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1520" w:type="dxa"/>
            <w:vMerge/>
            <w:tcBorders>
              <w:top w:val="nil"/>
              <w:left w:val="single" w:sz="4" w:space="0" w:color="000000"/>
              <w:bottom w:val="single" w:sz="4" w:space="0" w:color="000000"/>
              <w:right w:val="single" w:sz="4" w:space="0" w:color="000000"/>
            </w:tcBorders>
            <w:vAlign w:val="center"/>
            <w:hideMark/>
          </w:tcPr>
          <w:p w14:paraId="0FE03B3E" w14:textId="77777777" w:rsidR="00633FF8" w:rsidRPr="006421C6" w:rsidRDefault="00633FF8" w:rsidP="00633FF8">
            <w:pPr>
              <w:spacing w:after="0" w:line="240" w:lineRule="auto"/>
              <w:rPr>
                <w:rFonts w:eastAsia="Times New Roman" w:cs="Calibri Light"/>
                <w:color w:val="000000"/>
                <w:sz w:val="20"/>
                <w:szCs w:val="20"/>
                <w:lang w:eastAsia="es-PE"/>
              </w:rPr>
            </w:pPr>
          </w:p>
        </w:tc>
        <w:tc>
          <w:tcPr>
            <w:tcW w:w="4667" w:type="dxa"/>
            <w:tcBorders>
              <w:top w:val="nil"/>
              <w:left w:val="nil"/>
              <w:bottom w:val="single" w:sz="4" w:space="0" w:color="000000"/>
              <w:right w:val="single" w:sz="4" w:space="0" w:color="000000"/>
            </w:tcBorders>
            <w:shd w:val="clear" w:color="auto" w:fill="auto"/>
            <w:hideMark/>
          </w:tcPr>
          <w:p w14:paraId="284D8368" w14:textId="77777777" w:rsidR="00633FF8" w:rsidRPr="006421C6" w:rsidRDefault="00633FF8" w:rsidP="00CE001A">
            <w:pPr>
              <w:spacing w:after="0" w:line="240" w:lineRule="auto"/>
              <w:jc w:val="both"/>
              <w:rPr>
                <w:rFonts w:eastAsia="Times New Roman" w:cs="Calibri Light"/>
                <w:sz w:val="20"/>
                <w:szCs w:val="20"/>
                <w:lang w:eastAsia="es-PE"/>
              </w:rPr>
            </w:pPr>
            <w:r w:rsidRPr="006421C6">
              <w:rPr>
                <w:rFonts w:eastAsia="Times New Roman" w:cs="Calibri Light"/>
                <w:sz w:val="20"/>
                <w:szCs w:val="20"/>
                <w:lang w:eastAsia="es-PE"/>
              </w:rPr>
              <w:t>3.3.4. Calcular FPAI para otras pesquerías que apliquen al fondo competitivo del CFI</w:t>
            </w:r>
          </w:p>
        </w:tc>
        <w:tc>
          <w:tcPr>
            <w:tcW w:w="1492" w:type="dxa"/>
            <w:tcBorders>
              <w:top w:val="nil"/>
              <w:left w:val="nil"/>
              <w:bottom w:val="single" w:sz="4" w:space="0" w:color="000000"/>
              <w:right w:val="single" w:sz="4" w:space="0" w:color="000000"/>
            </w:tcBorders>
            <w:shd w:val="clear" w:color="auto" w:fill="auto"/>
            <w:noWrap/>
            <w:hideMark/>
          </w:tcPr>
          <w:p w14:paraId="40B6EF81"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12,000</w:t>
            </w:r>
          </w:p>
        </w:tc>
        <w:tc>
          <w:tcPr>
            <w:tcW w:w="1544" w:type="dxa"/>
            <w:tcBorders>
              <w:top w:val="nil"/>
              <w:left w:val="nil"/>
              <w:bottom w:val="single" w:sz="4" w:space="0" w:color="000000"/>
              <w:right w:val="nil"/>
            </w:tcBorders>
            <w:shd w:val="clear" w:color="auto" w:fill="auto"/>
            <w:noWrap/>
            <w:hideMark/>
          </w:tcPr>
          <w:p w14:paraId="450F0B5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275" w:type="dxa"/>
            <w:tcBorders>
              <w:top w:val="nil"/>
              <w:left w:val="single" w:sz="4" w:space="0" w:color="auto"/>
              <w:bottom w:val="single" w:sz="4" w:space="0" w:color="auto"/>
              <w:right w:val="single" w:sz="4" w:space="0" w:color="auto"/>
            </w:tcBorders>
            <w:shd w:val="clear" w:color="auto" w:fill="auto"/>
            <w:noWrap/>
            <w:hideMark/>
          </w:tcPr>
          <w:p w14:paraId="6D328767"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143" w:type="dxa"/>
            <w:tcBorders>
              <w:top w:val="nil"/>
              <w:left w:val="nil"/>
              <w:bottom w:val="single" w:sz="4" w:space="0" w:color="auto"/>
              <w:right w:val="single" w:sz="4" w:space="0" w:color="auto"/>
            </w:tcBorders>
            <w:shd w:val="clear" w:color="auto" w:fill="auto"/>
            <w:vAlign w:val="bottom"/>
            <w:hideMark/>
          </w:tcPr>
          <w:p w14:paraId="46817E37"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4AF3DF7B" w14:textId="77777777" w:rsidTr="00633FF8">
        <w:trPr>
          <w:trHeight w:val="315"/>
        </w:trPr>
        <w:tc>
          <w:tcPr>
            <w:tcW w:w="1587" w:type="dxa"/>
            <w:tcBorders>
              <w:top w:val="nil"/>
              <w:left w:val="single" w:sz="4" w:space="0" w:color="000000"/>
              <w:bottom w:val="single" w:sz="4" w:space="0" w:color="000000"/>
              <w:right w:val="single" w:sz="4" w:space="0" w:color="000000"/>
            </w:tcBorders>
            <w:shd w:val="clear" w:color="auto" w:fill="auto"/>
            <w:hideMark/>
          </w:tcPr>
          <w:p w14:paraId="0DDCF157" w14:textId="77777777" w:rsidR="00633FF8" w:rsidRPr="006421C6" w:rsidRDefault="00633FF8" w:rsidP="00633FF8">
            <w:pPr>
              <w:spacing w:after="0" w:line="240" w:lineRule="auto"/>
              <w:jc w:val="center"/>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518" w:type="dxa"/>
            <w:tcBorders>
              <w:top w:val="nil"/>
              <w:left w:val="nil"/>
              <w:bottom w:val="single" w:sz="4" w:space="0" w:color="000000"/>
              <w:right w:val="single" w:sz="4" w:space="0" w:color="000000"/>
            </w:tcBorders>
            <w:shd w:val="clear" w:color="auto" w:fill="auto"/>
            <w:hideMark/>
          </w:tcPr>
          <w:p w14:paraId="70234C7A" w14:textId="77777777" w:rsidR="00633FF8" w:rsidRPr="006421C6" w:rsidRDefault="00633FF8" w:rsidP="00633FF8">
            <w:pPr>
              <w:spacing w:after="0" w:line="240" w:lineRule="auto"/>
              <w:jc w:val="center"/>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1520" w:type="dxa"/>
            <w:tcBorders>
              <w:top w:val="nil"/>
              <w:left w:val="nil"/>
              <w:bottom w:val="single" w:sz="4" w:space="0" w:color="000000"/>
              <w:right w:val="single" w:sz="4" w:space="0" w:color="000000"/>
            </w:tcBorders>
            <w:shd w:val="clear" w:color="auto" w:fill="auto"/>
            <w:hideMark/>
          </w:tcPr>
          <w:p w14:paraId="1539D52A" w14:textId="77777777" w:rsidR="00633FF8" w:rsidRPr="006421C6" w:rsidRDefault="00633FF8" w:rsidP="00633FF8">
            <w:pPr>
              <w:spacing w:after="0" w:line="240" w:lineRule="auto"/>
              <w:rPr>
                <w:rFonts w:eastAsia="Times New Roman" w:cs="Calibri Light"/>
                <w:color w:val="000000"/>
                <w:sz w:val="20"/>
                <w:szCs w:val="20"/>
                <w:lang w:eastAsia="es-PE"/>
              </w:rPr>
            </w:pPr>
            <w:r w:rsidRPr="006421C6">
              <w:rPr>
                <w:rFonts w:eastAsia="Times New Roman" w:cs="Calibri Light"/>
                <w:color w:val="000000"/>
                <w:sz w:val="20"/>
                <w:szCs w:val="20"/>
                <w:lang w:eastAsia="es-PE"/>
              </w:rPr>
              <w:t> </w:t>
            </w:r>
          </w:p>
        </w:tc>
        <w:tc>
          <w:tcPr>
            <w:tcW w:w="4667" w:type="dxa"/>
            <w:tcBorders>
              <w:top w:val="nil"/>
              <w:left w:val="nil"/>
              <w:bottom w:val="single" w:sz="4" w:space="0" w:color="000000"/>
              <w:right w:val="single" w:sz="4" w:space="0" w:color="000000"/>
            </w:tcBorders>
            <w:shd w:val="clear" w:color="auto" w:fill="auto"/>
            <w:hideMark/>
          </w:tcPr>
          <w:p w14:paraId="66B37503" w14:textId="77777777" w:rsidR="00633FF8" w:rsidRPr="006421C6" w:rsidRDefault="00633FF8" w:rsidP="00CE001A">
            <w:pPr>
              <w:spacing w:after="0" w:line="240" w:lineRule="auto"/>
              <w:jc w:val="both"/>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t>Asistencia Técnica Equipo de Proyecto</w:t>
            </w:r>
          </w:p>
        </w:tc>
        <w:tc>
          <w:tcPr>
            <w:tcW w:w="1492" w:type="dxa"/>
            <w:tcBorders>
              <w:top w:val="nil"/>
              <w:left w:val="nil"/>
              <w:bottom w:val="single" w:sz="4" w:space="0" w:color="000000"/>
              <w:right w:val="single" w:sz="4" w:space="0" w:color="000000"/>
            </w:tcBorders>
            <w:shd w:val="clear" w:color="auto" w:fill="auto"/>
            <w:noWrap/>
            <w:hideMark/>
          </w:tcPr>
          <w:p w14:paraId="0D9CDC3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146,100</w:t>
            </w:r>
          </w:p>
        </w:tc>
        <w:tc>
          <w:tcPr>
            <w:tcW w:w="1544" w:type="dxa"/>
            <w:tcBorders>
              <w:top w:val="nil"/>
              <w:left w:val="nil"/>
              <w:bottom w:val="single" w:sz="4" w:space="0" w:color="000000"/>
              <w:right w:val="nil"/>
            </w:tcBorders>
            <w:shd w:val="clear" w:color="auto" w:fill="auto"/>
            <w:noWrap/>
            <w:hideMark/>
          </w:tcPr>
          <w:p w14:paraId="55B9FC6E"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59,561</w:t>
            </w:r>
          </w:p>
        </w:tc>
        <w:tc>
          <w:tcPr>
            <w:tcW w:w="1275" w:type="dxa"/>
            <w:tcBorders>
              <w:top w:val="nil"/>
              <w:left w:val="single" w:sz="4" w:space="0" w:color="auto"/>
              <w:bottom w:val="single" w:sz="4" w:space="0" w:color="auto"/>
              <w:right w:val="single" w:sz="4" w:space="0" w:color="auto"/>
            </w:tcBorders>
            <w:shd w:val="clear" w:color="auto" w:fill="auto"/>
            <w:noWrap/>
            <w:hideMark/>
          </w:tcPr>
          <w:p w14:paraId="5B15F3D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50,025</w:t>
            </w:r>
          </w:p>
        </w:tc>
        <w:tc>
          <w:tcPr>
            <w:tcW w:w="1143" w:type="dxa"/>
            <w:tcBorders>
              <w:top w:val="nil"/>
              <w:left w:val="nil"/>
              <w:bottom w:val="single" w:sz="4" w:space="0" w:color="auto"/>
              <w:right w:val="single" w:sz="4" w:space="0" w:color="auto"/>
            </w:tcBorders>
            <w:shd w:val="clear" w:color="auto" w:fill="auto"/>
            <w:vAlign w:val="bottom"/>
            <w:hideMark/>
          </w:tcPr>
          <w:p w14:paraId="743907F9" w14:textId="77777777" w:rsidR="00633FF8" w:rsidRPr="006421C6" w:rsidRDefault="00633FF8" w:rsidP="00633FF8">
            <w:pPr>
              <w:spacing w:after="0" w:line="240" w:lineRule="auto"/>
              <w:rPr>
                <w:rFonts w:eastAsia="Times New Roman" w:cs="Calibri Light"/>
                <w:sz w:val="20"/>
                <w:szCs w:val="20"/>
                <w:lang w:eastAsia="es-PE"/>
              </w:rPr>
            </w:pPr>
            <w:r w:rsidRPr="006421C6">
              <w:rPr>
                <w:rFonts w:eastAsia="Times New Roman" w:cs="Calibri Light"/>
                <w:sz w:val="20"/>
                <w:szCs w:val="20"/>
                <w:lang w:eastAsia="es-PE"/>
              </w:rPr>
              <w:t> </w:t>
            </w:r>
          </w:p>
        </w:tc>
      </w:tr>
      <w:tr w:rsidR="00633FF8" w:rsidRPr="006421C6" w14:paraId="00D89972" w14:textId="77777777" w:rsidTr="00633FF8">
        <w:trPr>
          <w:trHeight w:val="315"/>
        </w:trPr>
        <w:tc>
          <w:tcPr>
            <w:tcW w:w="9292" w:type="dxa"/>
            <w:gridSpan w:val="4"/>
            <w:tcBorders>
              <w:top w:val="single" w:sz="4" w:space="0" w:color="000000"/>
              <w:left w:val="single" w:sz="4" w:space="0" w:color="000000"/>
              <w:bottom w:val="single" w:sz="4" w:space="0" w:color="000000"/>
              <w:right w:val="single" w:sz="4" w:space="0" w:color="000000"/>
            </w:tcBorders>
            <w:shd w:val="clear" w:color="F2F2F2" w:fill="D9D9D9"/>
            <w:hideMark/>
          </w:tcPr>
          <w:p w14:paraId="08D14DA0" w14:textId="77777777" w:rsidR="00633FF8" w:rsidRPr="006421C6" w:rsidRDefault="00633FF8" w:rsidP="00633FF8">
            <w:pPr>
              <w:spacing w:after="0" w:line="240" w:lineRule="auto"/>
              <w:jc w:val="center"/>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t>SUB TOTAL COMPONENTE 3</w:t>
            </w:r>
          </w:p>
        </w:tc>
        <w:tc>
          <w:tcPr>
            <w:tcW w:w="1492" w:type="dxa"/>
            <w:tcBorders>
              <w:top w:val="nil"/>
              <w:left w:val="nil"/>
              <w:bottom w:val="single" w:sz="4" w:space="0" w:color="000000"/>
              <w:right w:val="single" w:sz="4" w:space="0" w:color="000000"/>
            </w:tcBorders>
            <w:shd w:val="clear" w:color="000000" w:fill="D9D9D9"/>
            <w:noWrap/>
            <w:hideMark/>
          </w:tcPr>
          <w:p w14:paraId="609BA1BB"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414,200</w:t>
            </w:r>
          </w:p>
        </w:tc>
        <w:tc>
          <w:tcPr>
            <w:tcW w:w="1544" w:type="dxa"/>
            <w:tcBorders>
              <w:top w:val="nil"/>
              <w:left w:val="nil"/>
              <w:bottom w:val="single" w:sz="4" w:space="0" w:color="000000"/>
              <w:right w:val="nil"/>
            </w:tcBorders>
            <w:shd w:val="clear" w:color="000000" w:fill="D9D9D9"/>
            <w:noWrap/>
            <w:hideMark/>
          </w:tcPr>
          <w:p w14:paraId="4D985C06"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164,700</w:t>
            </w:r>
          </w:p>
        </w:tc>
        <w:tc>
          <w:tcPr>
            <w:tcW w:w="1275" w:type="dxa"/>
            <w:tcBorders>
              <w:top w:val="nil"/>
              <w:left w:val="single" w:sz="4" w:space="0" w:color="auto"/>
              <w:bottom w:val="single" w:sz="4" w:space="0" w:color="auto"/>
              <w:right w:val="single" w:sz="4" w:space="0" w:color="auto"/>
            </w:tcBorders>
            <w:shd w:val="clear" w:color="000000" w:fill="D9D9D9"/>
            <w:noWrap/>
            <w:hideMark/>
          </w:tcPr>
          <w:p w14:paraId="690F2AE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173,534</w:t>
            </w:r>
          </w:p>
        </w:tc>
        <w:tc>
          <w:tcPr>
            <w:tcW w:w="1143" w:type="dxa"/>
            <w:tcBorders>
              <w:top w:val="nil"/>
              <w:left w:val="nil"/>
              <w:bottom w:val="single" w:sz="4" w:space="0" w:color="auto"/>
              <w:right w:val="single" w:sz="4" w:space="0" w:color="auto"/>
            </w:tcBorders>
            <w:shd w:val="clear" w:color="000000" w:fill="D9D9D9"/>
            <w:vAlign w:val="bottom"/>
            <w:hideMark/>
          </w:tcPr>
          <w:p w14:paraId="05ED6F6F" w14:textId="77777777" w:rsidR="00633FF8" w:rsidRPr="006421C6" w:rsidRDefault="00633FF8" w:rsidP="00633FF8">
            <w:pPr>
              <w:spacing w:after="0" w:line="240" w:lineRule="auto"/>
              <w:jc w:val="right"/>
              <w:rPr>
                <w:rFonts w:eastAsia="Times New Roman" w:cs="Calibri Light"/>
                <w:sz w:val="20"/>
                <w:szCs w:val="20"/>
                <w:lang w:eastAsia="es-PE"/>
              </w:rPr>
            </w:pPr>
            <w:r w:rsidRPr="006421C6">
              <w:rPr>
                <w:rFonts w:eastAsia="Times New Roman" w:cs="Calibri Light"/>
                <w:sz w:val="20"/>
                <w:szCs w:val="20"/>
                <w:lang w:eastAsia="es-PE"/>
              </w:rPr>
              <w:t>105%</w:t>
            </w:r>
          </w:p>
        </w:tc>
      </w:tr>
      <w:tr w:rsidR="00633FF8" w:rsidRPr="006421C6" w14:paraId="0345DBCB" w14:textId="77777777" w:rsidTr="00633FF8">
        <w:trPr>
          <w:trHeight w:val="315"/>
        </w:trPr>
        <w:tc>
          <w:tcPr>
            <w:tcW w:w="92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0834CA9" w14:textId="77777777" w:rsidR="00633FF8" w:rsidRPr="006421C6" w:rsidRDefault="00633FF8" w:rsidP="00633FF8">
            <w:pPr>
              <w:spacing w:after="0" w:line="240" w:lineRule="auto"/>
              <w:jc w:val="center"/>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t>COMPONENTE 4 GASTOS ADMINISTRATIVOS</w:t>
            </w:r>
          </w:p>
        </w:tc>
        <w:tc>
          <w:tcPr>
            <w:tcW w:w="1492" w:type="dxa"/>
            <w:tcBorders>
              <w:top w:val="nil"/>
              <w:left w:val="nil"/>
              <w:bottom w:val="single" w:sz="4" w:space="0" w:color="000000"/>
              <w:right w:val="single" w:sz="4" w:space="0" w:color="000000"/>
            </w:tcBorders>
            <w:shd w:val="clear" w:color="auto" w:fill="auto"/>
            <w:noWrap/>
            <w:hideMark/>
          </w:tcPr>
          <w:p w14:paraId="1820A340"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85,461</w:t>
            </w:r>
          </w:p>
        </w:tc>
        <w:tc>
          <w:tcPr>
            <w:tcW w:w="1544" w:type="dxa"/>
            <w:tcBorders>
              <w:top w:val="nil"/>
              <w:left w:val="nil"/>
              <w:bottom w:val="single" w:sz="4" w:space="0" w:color="000000"/>
              <w:right w:val="nil"/>
            </w:tcBorders>
            <w:shd w:val="clear" w:color="auto" w:fill="auto"/>
            <w:noWrap/>
            <w:hideMark/>
          </w:tcPr>
          <w:p w14:paraId="3723818A"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85,461</w:t>
            </w:r>
          </w:p>
        </w:tc>
        <w:tc>
          <w:tcPr>
            <w:tcW w:w="1275" w:type="dxa"/>
            <w:tcBorders>
              <w:top w:val="nil"/>
              <w:left w:val="single" w:sz="4" w:space="0" w:color="auto"/>
              <w:bottom w:val="single" w:sz="4" w:space="0" w:color="auto"/>
              <w:right w:val="single" w:sz="4" w:space="0" w:color="auto"/>
            </w:tcBorders>
            <w:shd w:val="clear" w:color="auto" w:fill="auto"/>
            <w:noWrap/>
            <w:hideMark/>
          </w:tcPr>
          <w:p w14:paraId="682D5E90"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76,629</w:t>
            </w:r>
          </w:p>
        </w:tc>
        <w:tc>
          <w:tcPr>
            <w:tcW w:w="1143" w:type="dxa"/>
            <w:tcBorders>
              <w:top w:val="nil"/>
              <w:left w:val="nil"/>
              <w:bottom w:val="single" w:sz="4" w:space="0" w:color="auto"/>
              <w:right w:val="single" w:sz="4" w:space="0" w:color="auto"/>
            </w:tcBorders>
            <w:shd w:val="clear" w:color="auto" w:fill="auto"/>
            <w:vAlign w:val="bottom"/>
            <w:hideMark/>
          </w:tcPr>
          <w:p w14:paraId="2F91B126" w14:textId="77777777" w:rsidR="00633FF8" w:rsidRPr="006421C6" w:rsidRDefault="00633FF8" w:rsidP="00633FF8">
            <w:pPr>
              <w:spacing w:after="0" w:line="240" w:lineRule="auto"/>
              <w:jc w:val="right"/>
              <w:rPr>
                <w:rFonts w:eastAsia="Times New Roman" w:cs="Calibri Light"/>
                <w:sz w:val="20"/>
                <w:szCs w:val="20"/>
                <w:lang w:eastAsia="es-PE"/>
              </w:rPr>
            </w:pPr>
            <w:r w:rsidRPr="006421C6">
              <w:rPr>
                <w:rFonts w:eastAsia="Times New Roman" w:cs="Calibri Light"/>
                <w:sz w:val="20"/>
                <w:szCs w:val="20"/>
                <w:lang w:eastAsia="es-PE"/>
              </w:rPr>
              <w:t>90%</w:t>
            </w:r>
          </w:p>
        </w:tc>
      </w:tr>
      <w:tr w:rsidR="00633FF8" w:rsidRPr="006421C6" w14:paraId="5B965EFC" w14:textId="77777777" w:rsidTr="00CE001A">
        <w:trPr>
          <w:trHeight w:val="252"/>
        </w:trPr>
        <w:tc>
          <w:tcPr>
            <w:tcW w:w="9292" w:type="dxa"/>
            <w:gridSpan w:val="4"/>
            <w:tcBorders>
              <w:top w:val="single" w:sz="4" w:space="0" w:color="000000"/>
              <w:left w:val="single" w:sz="4" w:space="0" w:color="000000"/>
              <w:bottom w:val="single" w:sz="4" w:space="0" w:color="000000"/>
              <w:right w:val="single" w:sz="4" w:space="0" w:color="000000"/>
            </w:tcBorders>
            <w:shd w:val="clear" w:color="F2F2F2" w:fill="D9D9D9"/>
            <w:hideMark/>
          </w:tcPr>
          <w:p w14:paraId="2A0DBE2F" w14:textId="77777777" w:rsidR="00633FF8" w:rsidRPr="006421C6" w:rsidRDefault="00633FF8" w:rsidP="00633FF8">
            <w:pPr>
              <w:spacing w:after="0" w:line="240" w:lineRule="auto"/>
              <w:jc w:val="center"/>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t>TOTAL GENERAL PERÚ</w:t>
            </w:r>
          </w:p>
        </w:tc>
        <w:tc>
          <w:tcPr>
            <w:tcW w:w="1492" w:type="dxa"/>
            <w:tcBorders>
              <w:top w:val="nil"/>
              <w:left w:val="nil"/>
              <w:bottom w:val="single" w:sz="4" w:space="0" w:color="000000"/>
              <w:right w:val="nil"/>
            </w:tcBorders>
            <w:shd w:val="clear" w:color="000000" w:fill="D9D9D9"/>
            <w:noWrap/>
            <w:hideMark/>
          </w:tcPr>
          <w:p w14:paraId="6C45D6D5"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1,442,861</w:t>
            </w:r>
          </w:p>
        </w:tc>
        <w:tc>
          <w:tcPr>
            <w:tcW w:w="1544" w:type="dxa"/>
            <w:tcBorders>
              <w:top w:val="nil"/>
              <w:left w:val="nil"/>
              <w:bottom w:val="single" w:sz="4" w:space="0" w:color="000000"/>
              <w:right w:val="nil"/>
            </w:tcBorders>
            <w:shd w:val="clear" w:color="000000" w:fill="D9D9D9"/>
            <w:noWrap/>
            <w:hideMark/>
          </w:tcPr>
          <w:p w14:paraId="4E4F9E57" w14:textId="77777777" w:rsidR="00633FF8" w:rsidRPr="006421C6" w:rsidRDefault="00633FF8" w:rsidP="00633FF8">
            <w:pPr>
              <w:spacing w:after="0" w:line="240" w:lineRule="auto"/>
              <w:jc w:val="right"/>
              <w:rPr>
                <w:rFonts w:eastAsia="Times New Roman" w:cs="Calibri Light"/>
                <w:color w:val="000000"/>
                <w:sz w:val="20"/>
                <w:szCs w:val="20"/>
                <w:lang w:eastAsia="es-PE"/>
              </w:rPr>
            </w:pPr>
            <w:r w:rsidRPr="006421C6">
              <w:rPr>
                <w:rFonts w:eastAsia="Times New Roman" w:cs="Calibri Light"/>
                <w:color w:val="000000"/>
                <w:sz w:val="20"/>
                <w:szCs w:val="20"/>
                <w:lang w:eastAsia="es-PE"/>
              </w:rPr>
              <w:t>650,000</w:t>
            </w:r>
          </w:p>
        </w:tc>
        <w:tc>
          <w:tcPr>
            <w:tcW w:w="1275" w:type="dxa"/>
            <w:tcBorders>
              <w:top w:val="nil"/>
              <w:left w:val="single" w:sz="4" w:space="0" w:color="auto"/>
              <w:bottom w:val="single" w:sz="4" w:space="0" w:color="auto"/>
              <w:right w:val="single" w:sz="4" w:space="0" w:color="auto"/>
            </w:tcBorders>
            <w:shd w:val="clear" w:color="000000" w:fill="FFFF00"/>
            <w:noWrap/>
            <w:hideMark/>
          </w:tcPr>
          <w:p w14:paraId="5F7A5E46" w14:textId="77777777" w:rsidR="00633FF8" w:rsidRPr="006421C6" w:rsidRDefault="00633FF8" w:rsidP="00633FF8">
            <w:pPr>
              <w:spacing w:after="0" w:line="240" w:lineRule="auto"/>
              <w:jc w:val="right"/>
              <w:rPr>
                <w:rFonts w:eastAsia="Times New Roman" w:cs="Calibri Light"/>
                <w:b/>
                <w:bCs/>
                <w:color w:val="000000"/>
                <w:sz w:val="20"/>
                <w:szCs w:val="20"/>
                <w:lang w:eastAsia="es-PE"/>
              </w:rPr>
            </w:pPr>
            <w:r w:rsidRPr="006421C6">
              <w:rPr>
                <w:rFonts w:eastAsia="Times New Roman" w:cs="Calibri Light"/>
                <w:b/>
                <w:bCs/>
                <w:color w:val="000000"/>
                <w:sz w:val="20"/>
                <w:szCs w:val="20"/>
                <w:lang w:eastAsia="es-PE"/>
              </w:rPr>
              <w:t>417,260</w:t>
            </w:r>
          </w:p>
        </w:tc>
        <w:tc>
          <w:tcPr>
            <w:tcW w:w="1143" w:type="dxa"/>
            <w:tcBorders>
              <w:top w:val="nil"/>
              <w:left w:val="nil"/>
              <w:bottom w:val="single" w:sz="4" w:space="0" w:color="auto"/>
              <w:right w:val="single" w:sz="4" w:space="0" w:color="auto"/>
            </w:tcBorders>
            <w:shd w:val="clear" w:color="000000" w:fill="FFFF00"/>
            <w:hideMark/>
          </w:tcPr>
          <w:p w14:paraId="747F8821" w14:textId="77777777" w:rsidR="00633FF8" w:rsidRPr="006421C6" w:rsidRDefault="00633FF8" w:rsidP="00633FF8">
            <w:pPr>
              <w:spacing w:after="0" w:line="240" w:lineRule="auto"/>
              <w:jc w:val="right"/>
              <w:rPr>
                <w:rFonts w:eastAsia="Times New Roman" w:cs="Calibri Light"/>
                <w:b/>
                <w:bCs/>
                <w:sz w:val="20"/>
                <w:szCs w:val="20"/>
                <w:lang w:eastAsia="es-PE"/>
              </w:rPr>
            </w:pPr>
            <w:r w:rsidRPr="006421C6">
              <w:rPr>
                <w:rFonts w:eastAsia="Times New Roman" w:cs="Calibri Light"/>
                <w:b/>
                <w:bCs/>
                <w:sz w:val="20"/>
                <w:szCs w:val="20"/>
                <w:lang w:eastAsia="es-PE"/>
              </w:rPr>
              <w:t>64%</w:t>
            </w:r>
          </w:p>
        </w:tc>
      </w:tr>
    </w:tbl>
    <w:p w14:paraId="56B03D30" w14:textId="16D4FC38" w:rsidR="00754E06" w:rsidRDefault="00754E06" w:rsidP="004443EA">
      <w:pPr>
        <w:pStyle w:val="Sinespaciado"/>
        <w:ind w:left="426"/>
        <w:jc w:val="both"/>
        <w:rPr>
          <w:rFonts w:ascii="Calibri Light" w:hAnsi="Calibri Light"/>
          <w:sz w:val="20"/>
          <w:szCs w:val="20"/>
        </w:rPr>
      </w:pPr>
    </w:p>
    <w:p w14:paraId="20569CC8" w14:textId="77777777" w:rsidR="00F31594" w:rsidRDefault="00F31594" w:rsidP="00CE001A">
      <w:pPr>
        <w:pStyle w:val="Sinespaciado"/>
        <w:outlineLvl w:val="0"/>
        <w:rPr>
          <w:rFonts w:ascii="Calibri Light" w:hAnsi="Calibri Light"/>
          <w:b/>
          <w:sz w:val="20"/>
          <w:szCs w:val="20"/>
          <w:lang w:val="es-ES"/>
        </w:rPr>
      </w:pPr>
    </w:p>
    <w:p w14:paraId="623DB50D" w14:textId="77777777" w:rsidR="00CE001A" w:rsidRDefault="00CE001A" w:rsidP="00CE001A">
      <w:pPr>
        <w:pStyle w:val="Sinespaciado"/>
        <w:outlineLvl w:val="0"/>
        <w:rPr>
          <w:rFonts w:ascii="Calibri Light" w:hAnsi="Calibri Light"/>
          <w:b/>
          <w:sz w:val="20"/>
          <w:szCs w:val="20"/>
          <w:lang w:val="es-ES"/>
        </w:rPr>
      </w:pPr>
    </w:p>
    <w:p w14:paraId="7457A4DD" w14:textId="77777777" w:rsidR="00CE001A" w:rsidRDefault="00CE001A" w:rsidP="00CE001A">
      <w:pPr>
        <w:pStyle w:val="Sinespaciado"/>
        <w:outlineLvl w:val="0"/>
        <w:rPr>
          <w:rFonts w:ascii="Calibri Light" w:hAnsi="Calibri Light"/>
          <w:b/>
          <w:sz w:val="20"/>
          <w:szCs w:val="20"/>
          <w:lang w:val="es-ES"/>
        </w:rPr>
      </w:pPr>
    </w:p>
    <w:p w14:paraId="615C96C3" w14:textId="77777777" w:rsidR="00CE001A" w:rsidRDefault="00CE001A" w:rsidP="00CE001A">
      <w:pPr>
        <w:pStyle w:val="Sinespaciado"/>
        <w:outlineLvl w:val="0"/>
        <w:rPr>
          <w:rFonts w:ascii="Calibri Light" w:hAnsi="Calibri Light"/>
          <w:b/>
          <w:sz w:val="20"/>
          <w:szCs w:val="20"/>
          <w:lang w:val="es-ES"/>
        </w:rPr>
      </w:pPr>
    </w:p>
    <w:p w14:paraId="3810A702" w14:textId="77777777" w:rsidR="00CE001A" w:rsidRDefault="00CE001A" w:rsidP="00CE001A">
      <w:pPr>
        <w:pStyle w:val="Sinespaciado"/>
        <w:outlineLvl w:val="0"/>
        <w:rPr>
          <w:rFonts w:ascii="Calibri Light" w:hAnsi="Calibri Light"/>
          <w:b/>
          <w:sz w:val="20"/>
          <w:szCs w:val="20"/>
          <w:lang w:val="es-ES"/>
        </w:rPr>
      </w:pPr>
    </w:p>
    <w:p w14:paraId="71E3CE57" w14:textId="77777777" w:rsidR="00CE001A" w:rsidRDefault="00CE001A" w:rsidP="00CE001A">
      <w:pPr>
        <w:pStyle w:val="Sinespaciado"/>
        <w:outlineLvl w:val="0"/>
        <w:rPr>
          <w:rFonts w:ascii="Calibri Light" w:hAnsi="Calibri Light"/>
          <w:b/>
          <w:sz w:val="20"/>
          <w:szCs w:val="20"/>
          <w:lang w:val="es-ES"/>
        </w:rPr>
      </w:pPr>
    </w:p>
    <w:p w14:paraId="4B6FDEE9" w14:textId="77777777" w:rsidR="00CE001A" w:rsidRDefault="00CE001A" w:rsidP="00CE001A">
      <w:pPr>
        <w:pStyle w:val="Sinespaciado"/>
        <w:outlineLvl w:val="0"/>
        <w:rPr>
          <w:rFonts w:ascii="Calibri Light" w:hAnsi="Calibri Light"/>
          <w:b/>
          <w:sz w:val="20"/>
          <w:szCs w:val="20"/>
          <w:lang w:val="es-ES"/>
        </w:rPr>
      </w:pPr>
    </w:p>
    <w:p w14:paraId="1DC75B80" w14:textId="77777777" w:rsidR="00CE001A" w:rsidRDefault="00CE001A" w:rsidP="00CE001A">
      <w:pPr>
        <w:pStyle w:val="Sinespaciado"/>
        <w:outlineLvl w:val="0"/>
        <w:rPr>
          <w:rFonts w:ascii="Calibri Light" w:hAnsi="Calibri Light"/>
          <w:b/>
          <w:sz w:val="20"/>
          <w:szCs w:val="20"/>
          <w:lang w:val="es-ES"/>
        </w:rPr>
      </w:pPr>
    </w:p>
    <w:p w14:paraId="040E0296" w14:textId="77777777" w:rsidR="00CE001A" w:rsidRDefault="00CE001A" w:rsidP="00CE001A">
      <w:pPr>
        <w:pStyle w:val="Sinespaciado"/>
        <w:outlineLvl w:val="0"/>
        <w:rPr>
          <w:rFonts w:ascii="Calibri Light" w:hAnsi="Calibri Light"/>
          <w:b/>
          <w:sz w:val="20"/>
          <w:szCs w:val="20"/>
          <w:lang w:val="es-ES"/>
        </w:rPr>
      </w:pPr>
    </w:p>
    <w:p w14:paraId="2885FA1A" w14:textId="77777777" w:rsidR="00CE001A" w:rsidRDefault="00CE001A" w:rsidP="00CE001A">
      <w:pPr>
        <w:pStyle w:val="Sinespaciado"/>
        <w:outlineLvl w:val="0"/>
        <w:rPr>
          <w:rFonts w:ascii="Calibri Light" w:hAnsi="Calibri Light"/>
          <w:b/>
          <w:sz w:val="20"/>
          <w:szCs w:val="20"/>
          <w:lang w:val="es-ES"/>
        </w:rPr>
      </w:pPr>
    </w:p>
    <w:p w14:paraId="36D88778" w14:textId="77777777" w:rsidR="00CE001A" w:rsidRDefault="00CE001A" w:rsidP="00CE001A">
      <w:pPr>
        <w:pStyle w:val="Sinespaciado"/>
        <w:outlineLvl w:val="0"/>
        <w:rPr>
          <w:rFonts w:ascii="Calibri Light" w:hAnsi="Calibri Light"/>
          <w:b/>
          <w:sz w:val="20"/>
          <w:szCs w:val="20"/>
          <w:lang w:val="es-ES"/>
        </w:rPr>
      </w:pPr>
    </w:p>
    <w:p w14:paraId="2BD1E022" w14:textId="77777777" w:rsidR="00CE001A" w:rsidRDefault="00CE001A" w:rsidP="00CE001A">
      <w:pPr>
        <w:pStyle w:val="Sinespaciado"/>
        <w:outlineLvl w:val="0"/>
        <w:rPr>
          <w:rFonts w:ascii="Calibri Light" w:hAnsi="Calibri Light"/>
          <w:b/>
          <w:sz w:val="20"/>
          <w:szCs w:val="20"/>
          <w:lang w:val="es-ES"/>
        </w:rPr>
        <w:sectPr w:rsidR="00CE001A" w:rsidSect="00633FF8">
          <w:type w:val="continuous"/>
          <w:pgSz w:w="16839" w:h="11907" w:orient="landscape" w:code="9"/>
          <w:pgMar w:top="1701" w:right="1134" w:bottom="1701" w:left="1134" w:header="709" w:footer="709" w:gutter="0"/>
          <w:cols w:space="708"/>
          <w:docGrid w:linePitch="360"/>
        </w:sectPr>
      </w:pPr>
    </w:p>
    <w:p w14:paraId="72A731E7" w14:textId="06AEE717" w:rsidR="00FF1F09" w:rsidRPr="003D4D87" w:rsidRDefault="00754E06" w:rsidP="00FF1F09">
      <w:pPr>
        <w:pStyle w:val="Sinespaciado"/>
        <w:numPr>
          <w:ilvl w:val="0"/>
          <w:numId w:val="6"/>
        </w:numPr>
        <w:ind w:left="426" w:hanging="426"/>
        <w:outlineLvl w:val="0"/>
        <w:rPr>
          <w:rFonts w:ascii="Calibri Light" w:hAnsi="Calibri Light"/>
          <w:b/>
          <w:color w:val="365F91" w:themeColor="accent1" w:themeShade="BF"/>
          <w:sz w:val="24"/>
          <w:szCs w:val="24"/>
          <w:lang w:val="es-ES"/>
        </w:rPr>
      </w:pPr>
      <w:r w:rsidRPr="003D4D87">
        <w:rPr>
          <w:rFonts w:ascii="Calibri Light" w:hAnsi="Calibri Light"/>
          <w:b/>
          <w:color w:val="365F91" w:themeColor="accent1" w:themeShade="BF"/>
          <w:sz w:val="24"/>
          <w:szCs w:val="24"/>
          <w:lang w:val="es-ES"/>
        </w:rPr>
        <w:lastRenderedPageBreak/>
        <w:t>ANEXO 2:  Ejecución fís</w:t>
      </w:r>
      <w:r w:rsidR="00F31594" w:rsidRPr="003D4D87">
        <w:rPr>
          <w:rFonts w:ascii="Calibri Light" w:hAnsi="Calibri Light"/>
          <w:b/>
          <w:color w:val="365F91" w:themeColor="accent1" w:themeShade="BF"/>
          <w:sz w:val="24"/>
          <w:szCs w:val="24"/>
          <w:lang w:val="es-ES"/>
        </w:rPr>
        <w:t>i</w:t>
      </w:r>
      <w:r w:rsidRPr="003D4D87">
        <w:rPr>
          <w:rFonts w:ascii="Calibri Light" w:hAnsi="Calibri Light"/>
          <w:b/>
          <w:color w:val="365F91" w:themeColor="accent1" w:themeShade="BF"/>
          <w:sz w:val="24"/>
          <w:szCs w:val="24"/>
          <w:lang w:val="es-ES"/>
        </w:rPr>
        <w:t xml:space="preserve">ca producto </w:t>
      </w:r>
      <w:r w:rsidR="002F32F6" w:rsidRPr="003D4D87">
        <w:rPr>
          <w:rFonts w:ascii="Calibri Light" w:hAnsi="Calibri Light"/>
          <w:b/>
          <w:color w:val="365F91" w:themeColor="accent1" w:themeShade="BF"/>
          <w:sz w:val="24"/>
          <w:szCs w:val="24"/>
          <w:lang w:val="es-ES"/>
        </w:rPr>
        <w:t>- PERÚ</w:t>
      </w:r>
    </w:p>
    <w:p w14:paraId="100AB4F8" w14:textId="77777777" w:rsidR="00633FF8" w:rsidRPr="00282044" w:rsidRDefault="00633FF8" w:rsidP="00633FF8">
      <w:pPr>
        <w:pStyle w:val="Sinespaciado"/>
        <w:ind w:left="426"/>
        <w:outlineLvl w:val="0"/>
        <w:rPr>
          <w:rFonts w:ascii="Calibri Light" w:hAnsi="Calibri Light"/>
          <w:sz w:val="20"/>
          <w:szCs w:val="20"/>
        </w:rPr>
      </w:pPr>
    </w:p>
    <w:tbl>
      <w:tblPr>
        <w:tblW w:w="14561" w:type="dxa"/>
        <w:jc w:val="center"/>
        <w:tblCellMar>
          <w:left w:w="70" w:type="dxa"/>
          <w:right w:w="70" w:type="dxa"/>
        </w:tblCellMar>
        <w:tblLook w:val="04A0" w:firstRow="1" w:lastRow="0" w:firstColumn="1" w:lastColumn="0" w:noHBand="0" w:noVBand="1"/>
      </w:tblPr>
      <w:tblGrid>
        <w:gridCol w:w="1821"/>
        <w:gridCol w:w="1609"/>
        <w:gridCol w:w="1820"/>
        <w:gridCol w:w="1820"/>
        <w:gridCol w:w="1820"/>
        <w:gridCol w:w="1437"/>
        <w:gridCol w:w="1432"/>
        <w:gridCol w:w="2802"/>
      </w:tblGrid>
      <w:tr w:rsidR="00CE001A" w:rsidRPr="00FF1F09" w14:paraId="29BE0858" w14:textId="77777777" w:rsidTr="007E11EB">
        <w:trPr>
          <w:trHeight w:val="495"/>
          <w:jc w:val="center"/>
        </w:trPr>
        <w:tc>
          <w:tcPr>
            <w:tcW w:w="1821" w:type="dxa"/>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548DD4" w:themeFill="text2" w:themeFillTint="99"/>
          </w:tcPr>
          <w:p w14:paraId="24F01C74" w14:textId="0A9EA4F2" w:rsidR="00CE001A" w:rsidRPr="00FF1F09" w:rsidRDefault="00CE001A" w:rsidP="00CE001A">
            <w:pPr>
              <w:spacing w:after="0" w:line="240" w:lineRule="auto"/>
              <w:jc w:val="center"/>
              <w:rPr>
                <w:rFonts w:ascii="Arial Narrow" w:eastAsia="Times New Roman" w:hAnsi="Arial Narrow" w:cs="Calibri"/>
                <w:b/>
                <w:bCs/>
                <w:color w:val="FFFFFF"/>
                <w:sz w:val="20"/>
                <w:szCs w:val="20"/>
                <w:lang w:eastAsia="es-PE"/>
              </w:rPr>
            </w:pPr>
            <w:r w:rsidRPr="00FF1F09">
              <w:rPr>
                <w:rFonts w:ascii="Arial Narrow" w:eastAsia="Times New Roman" w:hAnsi="Arial Narrow" w:cs="Calibri"/>
                <w:b/>
                <w:bCs/>
                <w:color w:val="FFFFFF"/>
                <w:sz w:val="20"/>
                <w:szCs w:val="20"/>
                <w:lang w:eastAsia="es-PE"/>
              </w:rPr>
              <w:t>PROD.</w:t>
            </w:r>
          </w:p>
        </w:tc>
        <w:tc>
          <w:tcPr>
            <w:tcW w:w="1609" w:type="dxa"/>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548DD4" w:themeFill="text2" w:themeFillTint="99"/>
          </w:tcPr>
          <w:p w14:paraId="2A804D88" w14:textId="032A9728" w:rsidR="00CE001A" w:rsidRPr="00FF1F09" w:rsidRDefault="00CE001A" w:rsidP="00CE001A">
            <w:pPr>
              <w:spacing w:after="0" w:line="240" w:lineRule="auto"/>
              <w:jc w:val="center"/>
              <w:rPr>
                <w:rFonts w:ascii="Arial Narrow" w:eastAsia="Times New Roman" w:hAnsi="Arial Narrow" w:cs="Calibri"/>
                <w:b/>
                <w:bCs/>
                <w:color w:val="FFFFFF"/>
                <w:sz w:val="20"/>
                <w:szCs w:val="20"/>
                <w:lang w:eastAsia="es-PE"/>
              </w:rPr>
            </w:pPr>
            <w:r w:rsidRPr="00FF1F09">
              <w:rPr>
                <w:rFonts w:ascii="Arial Narrow" w:eastAsia="Times New Roman" w:hAnsi="Arial Narrow" w:cs="Calibri"/>
                <w:b/>
                <w:bCs/>
                <w:color w:val="FFFFFF"/>
                <w:sz w:val="20"/>
                <w:szCs w:val="20"/>
                <w:lang w:eastAsia="es-PE"/>
              </w:rPr>
              <w:t>PRODUCTOS /ACTIVIDADES</w:t>
            </w:r>
          </w:p>
        </w:tc>
        <w:tc>
          <w:tcPr>
            <w:tcW w:w="1820" w:type="dxa"/>
            <w:tcBorders>
              <w:top w:val="single" w:sz="4" w:space="0" w:color="548DD4" w:themeColor="text2" w:themeTint="99"/>
              <w:left w:val="single" w:sz="4" w:space="0" w:color="548DD4" w:themeColor="text2" w:themeTint="99"/>
              <w:bottom w:val="single" w:sz="4" w:space="0" w:color="548DD4"/>
              <w:right w:val="nil"/>
            </w:tcBorders>
            <w:shd w:val="clear" w:color="auto" w:fill="548DD4" w:themeFill="text2" w:themeFillTint="99"/>
            <w:noWrap/>
            <w:vAlign w:val="bottom"/>
          </w:tcPr>
          <w:p w14:paraId="172B2783" w14:textId="3C215B64" w:rsidR="00CE001A" w:rsidRPr="00FF1F09" w:rsidRDefault="00CE001A" w:rsidP="00CE001A">
            <w:pPr>
              <w:spacing w:after="0" w:line="240" w:lineRule="auto"/>
              <w:jc w:val="center"/>
              <w:rPr>
                <w:rFonts w:ascii="Calibri" w:eastAsia="Times New Roman" w:hAnsi="Calibri" w:cs="Calibri"/>
                <w:noProof/>
                <w:color w:val="000000"/>
                <w:lang w:eastAsia="es-PE"/>
              </w:rPr>
            </w:pPr>
            <w:r w:rsidRPr="00CE001A">
              <w:rPr>
                <w:rFonts w:ascii="Arial Narrow" w:eastAsia="Times New Roman" w:hAnsi="Arial Narrow" w:cs="Calibri"/>
                <w:b/>
                <w:bCs/>
                <w:color w:val="FFFFFF" w:themeColor="background1"/>
                <w:sz w:val="20"/>
                <w:szCs w:val="20"/>
                <w:lang w:eastAsia="es-PE"/>
              </w:rPr>
              <w:t>SITUACIÓN AL 31/12/2018</w:t>
            </w:r>
          </w:p>
        </w:tc>
        <w:tc>
          <w:tcPr>
            <w:tcW w:w="1820" w:type="dxa"/>
            <w:tcBorders>
              <w:top w:val="single" w:sz="4" w:space="0" w:color="548DD4" w:themeColor="text2" w:themeTint="99"/>
              <w:left w:val="nil"/>
              <w:bottom w:val="single" w:sz="4" w:space="0" w:color="548DD4"/>
              <w:right w:val="single" w:sz="4" w:space="0" w:color="548DD4" w:themeColor="text2" w:themeTint="99"/>
            </w:tcBorders>
            <w:shd w:val="clear" w:color="auto" w:fill="548DD4" w:themeFill="text2" w:themeFillTint="99"/>
          </w:tcPr>
          <w:p w14:paraId="6D977C8B" w14:textId="20521E55" w:rsidR="00CE001A" w:rsidRPr="00FF1F09" w:rsidRDefault="00CE001A" w:rsidP="00CE001A">
            <w:pPr>
              <w:spacing w:after="0" w:line="240" w:lineRule="auto"/>
              <w:jc w:val="center"/>
              <w:rPr>
                <w:rFonts w:ascii="Arial Narrow" w:eastAsia="Times New Roman" w:hAnsi="Arial Narrow" w:cs="Calibri"/>
                <w:b/>
                <w:bCs/>
                <w:color w:val="FFFFFF"/>
                <w:sz w:val="20"/>
                <w:szCs w:val="20"/>
                <w:lang w:eastAsia="es-PE"/>
              </w:rPr>
            </w:pPr>
            <w:r w:rsidRPr="00FF1F09">
              <w:rPr>
                <w:rFonts w:ascii="Arial Narrow" w:eastAsia="Times New Roman" w:hAnsi="Arial Narrow" w:cs="Calibri"/>
                <w:b/>
                <w:bCs/>
                <w:color w:val="FFFFFF"/>
                <w:sz w:val="20"/>
                <w:szCs w:val="20"/>
                <w:lang w:eastAsia="es-PE"/>
              </w:rPr>
              <w:t>META FISICA</w:t>
            </w:r>
          </w:p>
        </w:tc>
        <w:tc>
          <w:tcPr>
            <w:tcW w:w="1820" w:type="dxa"/>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548DD4" w:themeFill="text2" w:themeFillTint="99"/>
          </w:tcPr>
          <w:p w14:paraId="6791C3ED" w14:textId="09627694" w:rsidR="00CE001A" w:rsidRPr="00FF1F09" w:rsidRDefault="00CE001A" w:rsidP="00CE001A">
            <w:pPr>
              <w:spacing w:after="0" w:line="240" w:lineRule="auto"/>
              <w:jc w:val="center"/>
              <w:rPr>
                <w:rFonts w:ascii="Arial Narrow" w:eastAsia="Times New Roman" w:hAnsi="Arial Narrow" w:cs="Calibri"/>
                <w:b/>
                <w:bCs/>
                <w:color w:val="FFFFFF"/>
                <w:sz w:val="20"/>
                <w:szCs w:val="20"/>
                <w:lang w:eastAsia="es-PE"/>
              </w:rPr>
            </w:pPr>
            <w:r w:rsidRPr="00FF1F09">
              <w:rPr>
                <w:rFonts w:ascii="Arial Narrow" w:eastAsia="Times New Roman" w:hAnsi="Arial Narrow" w:cs="Calibri"/>
                <w:b/>
                <w:bCs/>
                <w:color w:val="FFFFFF"/>
                <w:sz w:val="20"/>
                <w:szCs w:val="20"/>
                <w:lang w:eastAsia="es-PE"/>
              </w:rPr>
              <w:t>META ALCANZADA</w:t>
            </w:r>
          </w:p>
        </w:tc>
        <w:tc>
          <w:tcPr>
            <w:tcW w:w="1437" w:type="dxa"/>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548DD4" w:themeFill="text2" w:themeFillTint="99"/>
          </w:tcPr>
          <w:p w14:paraId="5E16366F" w14:textId="216BBB1F" w:rsidR="00CE001A" w:rsidRPr="00FF1F09" w:rsidRDefault="00CE001A" w:rsidP="00CE001A">
            <w:pPr>
              <w:spacing w:after="0" w:line="240" w:lineRule="auto"/>
              <w:jc w:val="center"/>
              <w:rPr>
                <w:rFonts w:ascii="Arial Narrow" w:eastAsia="Times New Roman" w:hAnsi="Arial Narrow" w:cs="Calibri"/>
                <w:b/>
                <w:bCs/>
                <w:color w:val="FFFFFF"/>
                <w:sz w:val="20"/>
                <w:szCs w:val="20"/>
                <w:lang w:eastAsia="es-PE"/>
              </w:rPr>
            </w:pPr>
            <w:r w:rsidRPr="00FF1F09">
              <w:rPr>
                <w:rFonts w:ascii="Arial Narrow" w:eastAsia="Times New Roman" w:hAnsi="Arial Narrow" w:cs="Calibri"/>
                <w:b/>
                <w:bCs/>
                <w:color w:val="FFFFFF"/>
                <w:sz w:val="20"/>
                <w:szCs w:val="20"/>
                <w:lang w:eastAsia="es-PE"/>
              </w:rPr>
              <w:t>Descripción meta</w:t>
            </w:r>
          </w:p>
        </w:tc>
        <w:tc>
          <w:tcPr>
            <w:tcW w:w="1432" w:type="dxa"/>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548DD4" w:themeFill="text2" w:themeFillTint="99"/>
          </w:tcPr>
          <w:p w14:paraId="15332A47" w14:textId="3CF6664F" w:rsidR="00CE001A" w:rsidRPr="00FF1F09" w:rsidRDefault="00CE001A" w:rsidP="00CE001A">
            <w:pPr>
              <w:spacing w:after="0" w:line="240" w:lineRule="auto"/>
              <w:jc w:val="center"/>
              <w:rPr>
                <w:rFonts w:ascii="Arial Narrow" w:eastAsia="Times New Roman" w:hAnsi="Arial Narrow" w:cs="Calibri"/>
                <w:b/>
                <w:bCs/>
                <w:color w:val="FFFFFF"/>
                <w:sz w:val="20"/>
                <w:szCs w:val="20"/>
                <w:lang w:eastAsia="es-PE"/>
              </w:rPr>
            </w:pPr>
            <w:r w:rsidRPr="00FF1F09">
              <w:rPr>
                <w:rFonts w:ascii="Arial Narrow" w:eastAsia="Times New Roman" w:hAnsi="Arial Narrow" w:cs="Calibri"/>
                <w:b/>
                <w:bCs/>
                <w:color w:val="FFFFFF"/>
                <w:sz w:val="20"/>
                <w:szCs w:val="20"/>
                <w:lang w:eastAsia="es-PE"/>
              </w:rPr>
              <w:t>Medio de verificación</w:t>
            </w:r>
          </w:p>
        </w:tc>
        <w:tc>
          <w:tcPr>
            <w:tcW w:w="2802" w:type="dxa"/>
            <w:tcBorders>
              <w:top w:val="single" w:sz="4" w:space="0" w:color="548DD4" w:themeColor="text2" w:themeTint="99"/>
              <w:left w:val="single" w:sz="4" w:space="0" w:color="548DD4" w:themeColor="text2" w:themeTint="99"/>
              <w:bottom w:val="single" w:sz="4" w:space="0" w:color="548DD4"/>
              <w:right w:val="single" w:sz="4" w:space="0" w:color="548DD4" w:themeColor="text2" w:themeTint="99"/>
            </w:tcBorders>
            <w:shd w:val="clear" w:color="auto" w:fill="548DD4" w:themeFill="text2" w:themeFillTint="99"/>
          </w:tcPr>
          <w:p w14:paraId="66E9931F" w14:textId="53BFBA91" w:rsidR="00CE001A" w:rsidRPr="00FF1F09" w:rsidRDefault="00CE001A" w:rsidP="00CE001A">
            <w:pPr>
              <w:spacing w:after="0" w:line="240" w:lineRule="auto"/>
              <w:jc w:val="center"/>
              <w:rPr>
                <w:rFonts w:ascii="Arial Narrow" w:eastAsia="Times New Roman" w:hAnsi="Arial Narrow" w:cs="Calibri"/>
                <w:b/>
                <w:bCs/>
                <w:color w:val="FFFFFF"/>
                <w:sz w:val="20"/>
                <w:szCs w:val="20"/>
                <w:lang w:eastAsia="es-PE"/>
              </w:rPr>
            </w:pPr>
            <w:r w:rsidRPr="00FF1F09">
              <w:rPr>
                <w:rFonts w:ascii="Arial Narrow" w:eastAsia="Times New Roman" w:hAnsi="Arial Narrow" w:cs="Calibri"/>
                <w:b/>
                <w:bCs/>
                <w:color w:val="FFFFFF"/>
                <w:sz w:val="20"/>
                <w:szCs w:val="20"/>
                <w:lang w:eastAsia="es-PE"/>
              </w:rPr>
              <w:t>ENLACE</w:t>
            </w:r>
          </w:p>
        </w:tc>
      </w:tr>
      <w:tr w:rsidR="007E11EB" w:rsidRPr="00FF1F09" w14:paraId="6BF64B30" w14:textId="77777777" w:rsidTr="007E11EB">
        <w:trPr>
          <w:trHeight w:val="355"/>
          <w:jc w:val="center"/>
        </w:trPr>
        <w:tc>
          <w:tcPr>
            <w:tcW w:w="1821" w:type="dxa"/>
            <w:tcBorders>
              <w:top w:val="single" w:sz="4" w:space="0" w:color="548DD4"/>
              <w:left w:val="single" w:sz="4" w:space="0" w:color="4472C4"/>
              <w:bottom w:val="single" w:sz="4" w:space="0" w:color="4472C4"/>
              <w:right w:val="single" w:sz="4" w:space="0" w:color="4472C4"/>
            </w:tcBorders>
            <w:shd w:val="clear" w:color="000000" w:fill="D9D9D9"/>
            <w:hideMark/>
          </w:tcPr>
          <w:p w14:paraId="7741CAF9" w14:textId="77777777" w:rsidR="007E11EB" w:rsidRPr="00FF1F09" w:rsidRDefault="007E11EB"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PROD. 1.6</w:t>
            </w:r>
          </w:p>
        </w:tc>
        <w:tc>
          <w:tcPr>
            <w:tcW w:w="12740" w:type="dxa"/>
            <w:gridSpan w:val="7"/>
            <w:tcBorders>
              <w:top w:val="single" w:sz="4" w:space="0" w:color="548DD4"/>
              <w:left w:val="nil"/>
              <w:bottom w:val="single" w:sz="4" w:space="0" w:color="4472C4"/>
              <w:right w:val="single" w:sz="4" w:space="0" w:color="4472C4"/>
            </w:tcBorders>
            <w:shd w:val="clear" w:color="000000" w:fill="D9D9D9"/>
            <w:hideMark/>
          </w:tcPr>
          <w:p w14:paraId="58130010" w14:textId="63660504" w:rsidR="007E11EB" w:rsidRPr="007E11EB" w:rsidRDefault="007E11EB" w:rsidP="007E11EB">
            <w:pPr>
              <w:spacing w:after="0" w:line="240" w:lineRule="auto"/>
              <w:jc w:val="both"/>
              <w:rPr>
                <w:rFonts w:ascii="Arial Narrow" w:eastAsia="Times New Roman" w:hAnsi="Arial Narrow" w:cs="Calibri"/>
                <w:b/>
                <w:bCs/>
                <w:sz w:val="20"/>
                <w:szCs w:val="20"/>
                <w:lang w:eastAsia="es-PE"/>
              </w:rPr>
            </w:pPr>
            <w:r w:rsidRPr="00FF1F09">
              <w:rPr>
                <w:rFonts w:ascii="Arial Narrow" w:eastAsia="Times New Roman" w:hAnsi="Arial Narrow" w:cs="Calibri"/>
                <w:b/>
                <w:bCs/>
                <w:sz w:val="20"/>
                <w:szCs w:val="20"/>
                <w:lang w:eastAsia="es-PE"/>
              </w:rPr>
              <w:t>Arreglos de manejo actualizados para concha y cangrejo en Perú</w:t>
            </w:r>
          </w:p>
        </w:tc>
      </w:tr>
      <w:tr w:rsidR="00FF1F09" w:rsidRPr="00FF1F09" w14:paraId="66991851" w14:textId="77777777" w:rsidTr="007E11EB">
        <w:trPr>
          <w:trHeight w:val="108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62AF676C"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1.6.1.1</w:t>
            </w:r>
          </w:p>
        </w:tc>
        <w:tc>
          <w:tcPr>
            <w:tcW w:w="1609" w:type="dxa"/>
            <w:tcBorders>
              <w:top w:val="nil"/>
              <w:left w:val="nil"/>
              <w:bottom w:val="single" w:sz="4" w:space="0" w:color="4472C4"/>
              <w:right w:val="single" w:sz="4" w:space="0" w:color="4472C4"/>
            </w:tcBorders>
            <w:shd w:val="clear" w:color="auto" w:fill="auto"/>
            <w:hideMark/>
          </w:tcPr>
          <w:p w14:paraId="7E1F852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Consultoría para el diseño de una prueba piloto para el manejo comunitario de áreas de manglar en el Santuario Nacional Los Manglares de Tumbes y su zona de amortiguamiento</w:t>
            </w:r>
          </w:p>
        </w:tc>
        <w:tc>
          <w:tcPr>
            <w:tcW w:w="1820" w:type="dxa"/>
            <w:tcBorders>
              <w:top w:val="nil"/>
              <w:left w:val="nil"/>
              <w:bottom w:val="single" w:sz="4" w:space="0" w:color="4472C4"/>
              <w:right w:val="single" w:sz="4" w:space="0" w:color="4472C4"/>
            </w:tcBorders>
            <w:shd w:val="clear" w:color="auto" w:fill="auto"/>
            <w:hideMark/>
          </w:tcPr>
          <w:p w14:paraId="1A443117"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RECIBIÓ SEGUNDO PRODUCTO PROGRAMADO PARA EL 2018</w:t>
            </w:r>
          </w:p>
        </w:tc>
        <w:tc>
          <w:tcPr>
            <w:tcW w:w="1820" w:type="dxa"/>
            <w:tcBorders>
              <w:top w:val="nil"/>
              <w:left w:val="nil"/>
              <w:bottom w:val="single" w:sz="4" w:space="0" w:color="4472C4"/>
              <w:right w:val="single" w:sz="4" w:space="0" w:color="4472C4"/>
            </w:tcBorders>
            <w:shd w:val="clear" w:color="000000" w:fill="CCFF99"/>
            <w:hideMark/>
          </w:tcPr>
          <w:p w14:paraId="451C0603"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820" w:type="dxa"/>
            <w:tcBorders>
              <w:top w:val="nil"/>
              <w:left w:val="nil"/>
              <w:bottom w:val="single" w:sz="4" w:space="0" w:color="4472C4"/>
              <w:right w:val="single" w:sz="4" w:space="0" w:color="4472C4"/>
            </w:tcBorders>
            <w:shd w:val="clear" w:color="000000" w:fill="CCFF99"/>
            <w:hideMark/>
          </w:tcPr>
          <w:p w14:paraId="5F1F85F1"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437" w:type="dxa"/>
            <w:tcBorders>
              <w:top w:val="nil"/>
              <w:left w:val="nil"/>
              <w:bottom w:val="single" w:sz="4" w:space="0" w:color="4472C4"/>
              <w:right w:val="single" w:sz="4" w:space="0" w:color="4472C4"/>
            </w:tcBorders>
            <w:shd w:val="clear" w:color="000000" w:fill="CCFF99"/>
            <w:hideMark/>
          </w:tcPr>
          <w:p w14:paraId="57625B1F"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y segundo Producto de la consultoría</w:t>
            </w:r>
          </w:p>
        </w:tc>
        <w:tc>
          <w:tcPr>
            <w:tcW w:w="1432" w:type="dxa"/>
            <w:tcBorders>
              <w:top w:val="nil"/>
              <w:left w:val="nil"/>
              <w:bottom w:val="single" w:sz="4" w:space="0" w:color="4472C4"/>
              <w:right w:val="single" w:sz="4" w:space="0" w:color="4472C4"/>
            </w:tcBorders>
            <w:shd w:val="clear" w:color="000000" w:fill="CCFF99"/>
            <w:hideMark/>
          </w:tcPr>
          <w:p w14:paraId="734E95AA"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Documentos</w:t>
            </w:r>
          </w:p>
        </w:tc>
        <w:tc>
          <w:tcPr>
            <w:tcW w:w="2802" w:type="dxa"/>
            <w:tcBorders>
              <w:top w:val="nil"/>
              <w:left w:val="nil"/>
              <w:bottom w:val="single" w:sz="4" w:space="0" w:color="4472C4"/>
              <w:right w:val="single" w:sz="4" w:space="0" w:color="4472C4"/>
            </w:tcBorders>
            <w:shd w:val="clear" w:color="000000" w:fill="CCFF99"/>
            <w:hideMark/>
          </w:tcPr>
          <w:p w14:paraId="28D0A00F"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48" w:history="1">
              <w:r w:rsidR="00FF1F09" w:rsidRPr="00FF1F09">
                <w:rPr>
                  <w:rFonts w:ascii="Calibri" w:eastAsia="Times New Roman" w:hAnsi="Calibri" w:cs="Calibri"/>
                  <w:color w:val="0563C1"/>
                  <w:sz w:val="16"/>
                  <w:szCs w:val="16"/>
                  <w:u w:val="single"/>
                  <w:lang w:eastAsia="es-PE"/>
                </w:rPr>
                <w:t>Medios de Verificación\Metas\1.6.1.1 2do Producto Diseño Prueba Piloto Manejo Comunitario final.pdf</w:t>
              </w:r>
            </w:hyperlink>
          </w:p>
        </w:tc>
      </w:tr>
      <w:tr w:rsidR="00FF1F09" w:rsidRPr="00FF1F09" w14:paraId="06D9CCA2" w14:textId="77777777" w:rsidTr="007E11EB">
        <w:trPr>
          <w:trHeight w:val="58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1A46D676"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1.6.2.1</w:t>
            </w:r>
          </w:p>
        </w:tc>
        <w:tc>
          <w:tcPr>
            <w:tcW w:w="1609" w:type="dxa"/>
            <w:tcBorders>
              <w:top w:val="nil"/>
              <w:left w:val="nil"/>
              <w:bottom w:val="single" w:sz="4" w:space="0" w:color="4472C4"/>
              <w:right w:val="single" w:sz="4" w:space="0" w:color="4472C4"/>
            </w:tcBorders>
            <w:shd w:val="clear" w:color="auto" w:fill="auto"/>
            <w:hideMark/>
          </w:tcPr>
          <w:p w14:paraId="2A9E2A1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Consultoría para el diseño de la “mesa técnica de recursos bentónicos” de Tumbes</w:t>
            </w:r>
          </w:p>
        </w:tc>
        <w:tc>
          <w:tcPr>
            <w:tcW w:w="1820" w:type="dxa"/>
            <w:tcBorders>
              <w:top w:val="nil"/>
              <w:left w:val="nil"/>
              <w:bottom w:val="single" w:sz="4" w:space="0" w:color="4472C4"/>
              <w:right w:val="single" w:sz="4" w:space="0" w:color="4472C4"/>
            </w:tcBorders>
            <w:shd w:val="clear" w:color="auto" w:fill="auto"/>
            <w:hideMark/>
          </w:tcPr>
          <w:p w14:paraId="10C150D5"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6346AFC1"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29D157AE"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5F1D7C82"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Producto de la consultoría</w:t>
            </w:r>
          </w:p>
        </w:tc>
        <w:tc>
          <w:tcPr>
            <w:tcW w:w="1432" w:type="dxa"/>
            <w:tcBorders>
              <w:top w:val="nil"/>
              <w:left w:val="nil"/>
              <w:bottom w:val="single" w:sz="4" w:space="0" w:color="4472C4"/>
              <w:right w:val="single" w:sz="4" w:space="0" w:color="4472C4"/>
            </w:tcBorders>
            <w:shd w:val="clear" w:color="000000" w:fill="CCFF99"/>
            <w:hideMark/>
          </w:tcPr>
          <w:p w14:paraId="093E8050"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Documentos</w:t>
            </w:r>
          </w:p>
        </w:tc>
        <w:tc>
          <w:tcPr>
            <w:tcW w:w="2802" w:type="dxa"/>
            <w:tcBorders>
              <w:top w:val="nil"/>
              <w:left w:val="nil"/>
              <w:bottom w:val="single" w:sz="4" w:space="0" w:color="4472C4"/>
              <w:right w:val="single" w:sz="4" w:space="0" w:color="4472C4"/>
            </w:tcBorders>
            <w:shd w:val="clear" w:color="000000" w:fill="CCFF99"/>
            <w:hideMark/>
          </w:tcPr>
          <w:p w14:paraId="3DCD44EB"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269F71D9" w14:textId="77777777" w:rsidTr="007E11EB">
        <w:trPr>
          <w:trHeight w:val="54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6C8C0D7C"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1.6.3.1</w:t>
            </w:r>
          </w:p>
        </w:tc>
        <w:tc>
          <w:tcPr>
            <w:tcW w:w="1609" w:type="dxa"/>
            <w:tcBorders>
              <w:top w:val="nil"/>
              <w:left w:val="nil"/>
              <w:bottom w:val="single" w:sz="4" w:space="0" w:color="4472C4"/>
              <w:right w:val="single" w:sz="4" w:space="0" w:color="4472C4"/>
            </w:tcBorders>
            <w:shd w:val="clear" w:color="auto" w:fill="auto"/>
            <w:hideMark/>
          </w:tcPr>
          <w:p w14:paraId="53EE357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Consultoría para el diseño de un sistema de monitoreo biológico participativo.</w:t>
            </w:r>
          </w:p>
        </w:tc>
        <w:tc>
          <w:tcPr>
            <w:tcW w:w="1820" w:type="dxa"/>
            <w:tcBorders>
              <w:top w:val="nil"/>
              <w:left w:val="nil"/>
              <w:bottom w:val="single" w:sz="4" w:space="0" w:color="4472C4"/>
              <w:right w:val="single" w:sz="4" w:space="0" w:color="4472C4"/>
            </w:tcBorders>
            <w:shd w:val="clear" w:color="auto" w:fill="auto"/>
            <w:hideMark/>
          </w:tcPr>
          <w:p w14:paraId="748549BA"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FIRMÓ CONTRATO Y SE HIZO TALLER</w:t>
            </w:r>
          </w:p>
        </w:tc>
        <w:tc>
          <w:tcPr>
            <w:tcW w:w="1820" w:type="dxa"/>
            <w:tcBorders>
              <w:top w:val="nil"/>
              <w:left w:val="nil"/>
              <w:bottom w:val="single" w:sz="4" w:space="0" w:color="4472C4"/>
              <w:right w:val="single" w:sz="4" w:space="0" w:color="4472C4"/>
            </w:tcBorders>
            <w:shd w:val="clear" w:color="000000" w:fill="CCFF99"/>
            <w:hideMark/>
          </w:tcPr>
          <w:p w14:paraId="386A5351"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820" w:type="dxa"/>
            <w:tcBorders>
              <w:top w:val="nil"/>
              <w:left w:val="nil"/>
              <w:bottom w:val="single" w:sz="4" w:space="0" w:color="4472C4"/>
              <w:right w:val="single" w:sz="4" w:space="0" w:color="4472C4"/>
            </w:tcBorders>
            <w:shd w:val="clear" w:color="000000" w:fill="CCFF99"/>
            <w:hideMark/>
          </w:tcPr>
          <w:p w14:paraId="620B0FE2"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5D6D398D"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firmado</w:t>
            </w:r>
          </w:p>
        </w:tc>
        <w:tc>
          <w:tcPr>
            <w:tcW w:w="1432" w:type="dxa"/>
            <w:tcBorders>
              <w:top w:val="nil"/>
              <w:left w:val="nil"/>
              <w:bottom w:val="single" w:sz="4" w:space="0" w:color="4472C4"/>
              <w:right w:val="single" w:sz="4" w:space="0" w:color="4472C4"/>
            </w:tcBorders>
            <w:shd w:val="clear" w:color="000000" w:fill="CCFF99"/>
            <w:hideMark/>
          </w:tcPr>
          <w:p w14:paraId="4245B801"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 Taller</w:t>
            </w:r>
          </w:p>
        </w:tc>
        <w:tc>
          <w:tcPr>
            <w:tcW w:w="2802" w:type="dxa"/>
            <w:tcBorders>
              <w:top w:val="nil"/>
              <w:left w:val="nil"/>
              <w:bottom w:val="single" w:sz="4" w:space="0" w:color="4472C4"/>
              <w:right w:val="single" w:sz="4" w:space="0" w:color="4472C4"/>
            </w:tcBorders>
            <w:shd w:val="clear" w:color="000000" w:fill="CCFF99"/>
            <w:hideMark/>
          </w:tcPr>
          <w:p w14:paraId="07B0D9C8"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185AABBE" w14:textId="77777777" w:rsidTr="007E11EB">
        <w:trPr>
          <w:trHeight w:val="735"/>
          <w:jc w:val="center"/>
        </w:trPr>
        <w:tc>
          <w:tcPr>
            <w:tcW w:w="1821" w:type="dxa"/>
            <w:tcBorders>
              <w:top w:val="nil"/>
              <w:left w:val="single" w:sz="4" w:space="0" w:color="4472C4"/>
              <w:bottom w:val="single" w:sz="4" w:space="0" w:color="4472C4"/>
              <w:right w:val="single" w:sz="4" w:space="0" w:color="4472C4"/>
            </w:tcBorders>
            <w:shd w:val="clear" w:color="auto" w:fill="auto"/>
            <w:noWrap/>
            <w:hideMark/>
          </w:tcPr>
          <w:p w14:paraId="4DDF6168"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1.6.3.2</w:t>
            </w:r>
          </w:p>
        </w:tc>
        <w:tc>
          <w:tcPr>
            <w:tcW w:w="1609" w:type="dxa"/>
            <w:tcBorders>
              <w:top w:val="nil"/>
              <w:left w:val="nil"/>
              <w:bottom w:val="single" w:sz="4" w:space="0" w:color="4472C4"/>
              <w:right w:val="single" w:sz="4" w:space="0" w:color="4472C4"/>
            </w:tcBorders>
            <w:shd w:val="clear" w:color="auto" w:fill="auto"/>
            <w:hideMark/>
          </w:tcPr>
          <w:p w14:paraId="0DA8A8E1" w14:textId="52AF7B1E"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Taller de fortalecimiento de capacidades para </w:t>
            </w:r>
            <w:r w:rsidR="003D4D87" w:rsidRPr="00FF1F09">
              <w:rPr>
                <w:rFonts w:ascii="Arial Narrow" w:eastAsia="Times New Roman" w:hAnsi="Arial Narrow" w:cs="Calibri"/>
                <w:sz w:val="20"/>
                <w:szCs w:val="20"/>
                <w:lang w:eastAsia="es-PE"/>
              </w:rPr>
              <w:t>el monitoreo</w:t>
            </w:r>
            <w:r w:rsidRPr="00FF1F09">
              <w:rPr>
                <w:rFonts w:ascii="Arial Narrow" w:eastAsia="Times New Roman" w:hAnsi="Arial Narrow" w:cs="Calibri"/>
                <w:sz w:val="20"/>
                <w:szCs w:val="20"/>
                <w:lang w:eastAsia="es-PE"/>
              </w:rPr>
              <w:t xml:space="preserve"> biológico en el Santuario Nacional Manglares de Tumbes </w:t>
            </w:r>
          </w:p>
        </w:tc>
        <w:tc>
          <w:tcPr>
            <w:tcW w:w="1820" w:type="dxa"/>
            <w:tcBorders>
              <w:top w:val="nil"/>
              <w:left w:val="nil"/>
              <w:bottom w:val="single" w:sz="4" w:space="0" w:color="4472C4"/>
              <w:right w:val="single" w:sz="4" w:space="0" w:color="4472C4"/>
            </w:tcBorders>
            <w:shd w:val="clear" w:color="auto" w:fill="auto"/>
            <w:hideMark/>
          </w:tcPr>
          <w:p w14:paraId="1A6367E7"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MEMORIA DEL TALLER.  </w:t>
            </w:r>
          </w:p>
        </w:tc>
        <w:tc>
          <w:tcPr>
            <w:tcW w:w="1820" w:type="dxa"/>
            <w:tcBorders>
              <w:top w:val="nil"/>
              <w:left w:val="nil"/>
              <w:bottom w:val="single" w:sz="4" w:space="0" w:color="4472C4"/>
              <w:right w:val="single" w:sz="4" w:space="0" w:color="4472C4"/>
            </w:tcBorders>
            <w:shd w:val="clear" w:color="000000" w:fill="CCFF99"/>
            <w:hideMark/>
          </w:tcPr>
          <w:p w14:paraId="7295CA2E"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777A2890"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24732535"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 Taller</w:t>
            </w:r>
          </w:p>
        </w:tc>
        <w:tc>
          <w:tcPr>
            <w:tcW w:w="1432" w:type="dxa"/>
            <w:tcBorders>
              <w:top w:val="nil"/>
              <w:left w:val="nil"/>
              <w:bottom w:val="single" w:sz="4" w:space="0" w:color="4472C4"/>
              <w:right w:val="single" w:sz="4" w:space="0" w:color="4472C4"/>
            </w:tcBorders>
            <w:shd w:val="clear" w:color="000000" w:fill="CCFF99"/>
            <w:hideMark/>
          </w:tcPr>
          <w:p w14:paraId="706736B2"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Memoria - Actas asistencia </w:t>
            </w:r>
          </w:p>
        </w:tc>
        <w:tc>
          <w:tcPr>
            <w:tcW w:w="2802" w:type="dxa"/>
            <w:tcBorders>
              <w:top w:val="nil"/>
              <w:left w:val="nil"/>
              <w:bottom w:val="single" w:sz="4" w:space="0" w:color="4472C4"/>
              <w:right w:val="single" w:sz="4" w:space="0" w:color="4472C4"/>
            </w:tcBorders>
            <w:shd w:val="clear" w:color="000000" w:fill="CCFF99"/>
            <w:hideMark/>
          </w:tcPr>
          <w:p w14:paraId="42AA3FB4"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49" w:history="1">
              <w:r w:rsidR="00FF1F09" w:rsidRPr="00FF1F09">
                <w:rPr>
                  <w:rFonts w:ascii="Calibri" w:eastAsia="Times New Roman" w:hAnsi="Calibri" w:cs="Calibri"/>
                  <w:color w:val="0563C1"/>
                  <w:sz w:val="16"/>
                  <w:szCs w:val="16"/>
                  <w:u w:val="single"/>
                  <w:lang w:eastAsia="es-PE"/>
                </w:rPr>
                <w:t>Medios de Verificación\Metas\1.6.3.2. Memoria Taller Fortalecimiento Capacidades completo.pdf</w:t>
              </w:r>
            </w:hyperlink>
          </w:p>
        </w:tc>
      </w:tr>
      <w:tr w:rsidR="00FF1F09" w:rsidRPr="00FF1F09" w14:paraId="763184ED" w14:textId="77777777" w:rsidTr="007E11EB">
        <w:trPr>
          <w:trHeight w:val="57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697B5935"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lastRenderedPageBreak/>
              <w:t>1.6.6.1</w:t>
            </w:r>
          </w:p>
        </w:tc>
        <w:tc>
          <w:tcPr>
            <w:tcW w:w="1609" w:type="dxa"/>
            <w:tcBorders>
              <w:top w:val="nil"/>
              <w:left w:val="nil"/>
              <w:bottom w:val="single" w:sz="4" w:space="0" w:color="4472C4"/>
              <w:right w:val="single" w:sz="4" w:space="0" w:color="4472C4"/>
            </w:tcBorders>
            <w:shd w:val="clear" w:color="auto" w:fill="auto"/>
            <w:hideMark/>
          </w:tcPr>
          <w:p w14:paraId="3C1A478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Consultoría para el diseño de una estrategia para el fortalecimiento de las capacidades del Gobierno Regional de Tumbes para controlar y supervisar las pesquerías de concha y cangrejo</w:t>
            </w:r>
          </w:p>
        </w:tc>
        <w:tc>
          <w:tcPr>
            <w:tcW w:w="1820" w:type="dxa"/>
            <w:tcBorders>
              <w:top w:val="nil"/>
              <w:left w:val="nil"/>
              <w:bottom w:val="single" w:sz="4" w:space="0" w:color="4472C4"/>
              <w:right w:val="single" w:sz="4" w:space="0" w:color="4472C4"/>
            </w:tcBorders>
            <w:shd w:val="clear" w:color="auto" w:fill="auto"/>
            <w:hideMark/>
          </w:tcPr>
          <w:p w14:paraId="5736065D"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4E9F0A35"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465766B9"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220CAE63"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firmado</w:t>
            </w:r>
          </w:p>
        </w:tc>
        <w:tc>
          <w:tcPr>
            <w:tcW w:w="1432" w:type="dxa"/>
            <w:tcBorders>
              <w:top w:val="nil"/>
              <w:left w:val="nil"/>
              <w:bottom w:val="single" w:sz="4" w:space="0" w:color="4472C4"/>
              <w:right w:val="single" w:sz="4" w:space="0" w:color="4472C4"/>
            </w:tcBorders>
            <w:shd w:val="clear" w:color="000000" w:fill="CCFF99"/>
            <w:hideMark/>
          </w:tcPr>
          <w:p w14:paraId="5B8AC403"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CONTRATO </w:t>
            </w:r>
          </w:p>
        </w:tc>
        <w:tc>
          <w:tcPr>
            <w:tcW w:w="2802" w:type="dxa"/>
            <w:tcBorders>
              <w:top w:val="nil"/>
              <w:left w:val="nil"/>
              <w:bottom w:val="single" w:sz="4" w:space="0" w:color="4472C4"/>
              <w:right w:val="single" w:sz="4" w:space="0" w:color="4472C4"/>
            </w:tcBorders>
            <w:shd w:val="clear" w:color="000000" w:fill="CCFF99"/>
            <w:hideMark/>
          </w:tcPr>
          <w:p w14:paraId="758E7BD5"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695D049E" w14:textId="77777777" w:rsidTr="007E11EB">
        <w:trPr>
          <w:trHeight w:val="52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64C55D53"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1.6.8.1</w:t>
            </w:r>
          </w:p>
        </w:tc>
        <w:tc>
          <w:tcPr>
            <w:tcW w:w="1609" w:type="dxa"/>
            <w:tcBorders>
              <w:top w:val="nil"/>
              <w:left w:val="nil"/>
              <w:bottom w:val="single" w:sz="4" w:space="0" w:color="4472C4"/>
              <w:right w:val="single" w:sz="4" w:space="0" w:color="4472C4"/>
            </w:tcBorders>
            <w:shd w:val="clear" w:color="auto" w:fill="auto"/>
            <w:hideMark/>
          </w:tcPr>
          <w:p w14:paraId="029A2248"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Afinar la propagación de concha (técnico)</w:t>
            </w:r>
          </w:p>
        </w:tc>
        <w:tc>
          <w:tcPr>
            <w:tcW w:w="1820" w:type="dxa"/>
            <w:tcBorders>
              <w:top w:val="nil"/>
              <w:left w:val="nil"/>
              <w:bottom w:val="single" w:sz="4" w:space="0" w:color="4472C4"/>
              <w:right w:val="single" w:sz="4" w:space="0" w:color="4472C4"/>
            </w:tcBorders>
            <w:shd w:val="clear" w:color="auto" w:fill="auto"/>
            <w:hideMark/>
          </w:tcPr>
          <w:p w14:paraId="6E21D18F"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22715E01"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72300AED" w14:textId="77777777" w:rsidR="00FF1F09" w:rsidRPr="00FF1F09" w:rsidRDefault="00FF1F09" w:rsidP="00FF1F09">
            <w:pPr>
              <w:spacing w:after="0" w:line="240" w:lineRule="auto"/>
              <w:jc w:val="center"/>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382019A3"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firmado con consultor</w:t>
            </w:r>
          </w:p>
        </w:tc>
        <w:tc>
          <w:tcPr>
            <w:tcW w:w="1432" w:type="dxa"/>
            <w:tcBorders>
              <w:top w:val="nil"/>
              <w:left w:val="nil"/>
              <w:bottom w:val="single" w:sz="4" w:space="0" w:color="4472C4"/>
              <w:right w:val="single" w:sz="4" w:space="0" w:color="4472C4"/>
            </w:tcBorders>
            <w:shd w:val="clear" w:color="000000" w:fill="CCFF99"/>
            <w:hideMark/>
          </w:tcPr>
          <w:p w14:paraId="42845FA7"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w:t>
            </w:r>
          </w:p>
        </w:tc>
        <w:tc>
          <w:tcPr>
            <w:tcW w:w="2802" w:type="dxa"/>
            <w:tcBorders>
              <w:top w:val="nil"/>
              <w:left w:val="nil"/>
              <w:bottom w:val="single" w:sz="4" w:space="0" w:color="4472C4"/>
              <w:right w:val="single" w:sz="4" w:space="0" w:color="4472C4"/>
            </w:tcBorders>
            <w:shd w:val="clear" w:color="000000" w:fill="CCFF99"/>
            <w:hideMark/>
          </w:tcPr>
          <w:p w14:paraId="6B56508C"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41575046" w14:textId="77777777" w:rsidTr="007E11EB">
        <w:trPr>
          <w:trHeight w:val="76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308701AF"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1.6.8.2</w:t>
            </w:r>
          </w:p>
        </w:tc>
        <w:tc>
          <w:tcPr>
            <w:tcW w:w="1609" w:type="dxa"/>
            <w:tcBorders>
              <w:top w:val="nil"/>
              <w:left w:val="nil"/>
              <w:bottom w:val="single" w:sz="4" w:space="0" w:color="4472C4"/>
              <w:right w:val="single" w:sz="4" w:space="0" w:color="4472C4"/>
            </w:tcBorders>
            <w:shd w:val="clear" w:color="auto" w:fill="auto"/>
            <w:hideMark/>
          </w:tcPr>
          <w:p w14:paraId="465859B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Afinar la propagación de concha (equipos e insumos)</w:t>
            </w:r>
          </w:p>
        </w:tc>
        <w:tc>
          <w:tcPr>
            <w:tcW w:w="1820" w:type="dxa"/>
            <w:tcBorders>
              <w:top w:val="nil"/>
              <w:left w:val="nil"/>
              <w:bottom w:val="single" w:sz="4" w:space="0" w:color="4472C4"/>
              <w:right w:val="single" w:sz="4" w:space="0" w:color="4472C4"/>
            </w:tcBorders>
            <w:shd w:val="clear" w:color="auto" w:fill="auto"/>
            <w:hideMark/>
          </w:tcPr>
          <w:p w14:paraId="46766B5E"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4801BD3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05C5503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7DA3D26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Proceso de adquisición de equipos e insumos</w:t>
            </w:r>
          </w:p>
        </w:tc>
        <w:tc>
          <w:tcPr>
            <w:tcW w:w="1432" w:type="dxa"/>
            <w:tcBorders>
              <w:top w:val="nil"/>
              <w:left w:val="nil"/>
              <w:bottom w:val="single" w:sz="4" w:space="0" w:color="4472C4"/>
              <w:right w:val="single" w:sz="4" w:space="0" w:color="4472C4"/>
            </w:tcBorders>
            <w:shd w:val="clear" w:color="000000" w:fill="CCFF99"/>
            <w:hideMark/>
          </w:tcPr>
          <w:p w14:paraId="10CCAE7D"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Proceso concluido</w:t>
            </w:r>
          </w:p>
        </w:tc>
        <w:tc>
          <w:tcPr>
            <w:tcW w:w="2802" w:type="dxa"/>
            <w:tcBorders>
              <w:top w:val="nil"/>
              <w:left w:val="nil"/>
              <w:bottom w:val="single" w:sz="4" w:space="0" w:color="4472C4"/>
              <w:right w:val="single" w:sz="4" w:space="0" w:color="4472C4"/>
            </w:tcBorders>
            <w:shd w:val="clear" w:color="000000" w:fill="CCFF99"/>
            <w:hideMark/>
          </w:tcPr>
          <w:p w14:paraId="174EB3E0"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7E11EB" w:rsidRPr="00FF1F09" w14:paraId="619A3E5F" w14:textId="77777777" w:rsidTr="007E11EB">
        <w:trPr>
          <w:trHeight w:val="339"/>
          <w:jc w:val="center"/>
        </w:trPr>
        <w:tc>
          <w:tcPr>
            <w:tcW w:w="1821" w:type="dxa"/>
            <w:tcBorders>
              <w:top w:val="nil"/>
              <w:left w:val="single" w:sz="4" w:space="0" w:color="4472C4"/>
              <w:bottom w:val="single" w:sz="4" w:space="0" w:color="4472C4"/>
              <w:right w:val="single" w:sz="4" w:space="0" w:color="4472C4"/>
            </w:tcBorders>
            <w:shd w:val="clear" w:color="000000" w:fill="D9D9D9"/>
            <w:hideMark/>
          </w:tcPr>
          <w:p w14:paraId="4DAF543D" w14:textId="77777777" w:rsidR="007E11EB" w:rsidRPr="00FF1F09" w:rsidRDefault="007E11EB" w:rsidP="007E11EB">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PROD. 1.7</w:t>
            </w:r>
          </w:p>
        </w:tc>
        <w:tc>
          <w:tcPr>
            <w:tcW w:w="12740" w:type="dxa"/>
            <w:gridSpan w:val="7"/>
            <w:tcBorders>
              <w:top w:val="nil"/>
              <w:left w:val="nil"/>
              <w:bottom w:val="single" w:sz="4" w:space="0" w:color="4472C4"/>
              <w:right w:val="single" w:sz="4" w:space="0" w:color="4472C4"/>
            </w:tcBorders>
            <w:shd w:val="clear" w:color="000000" w:fill="D9D9D9"/>
            <w:hideMark/>
          </w:tcPr>
          <w:p w14:paraId="6D63CA64" w14:textId="4E06AD6C" w:rsidR="007E11EB" w:rsidRPr="007E11EB" w:rsidRDefault="007E11EB" w:rsidP="007E11EB">
            <w:pPr>
              <w:spacing w:after="0" w:line="240" w:lineRule="auto"/>
              <w:jc w:val="both"/>
              <w:rPr>
                <w:rFonts w:ascii="Arial Narrow" w:eastAsia="Times New Roman" w:hAnsi="Arial Narrow" w:cs="Calibri"/>
                <w:b/>
                <w:bCs/>
                <w:sz w:val="20"/>
                <w:szCs w:val="20"/>
                <w:lang w:eastAsia="es-PE"/>
              </w:rPr>
            </w:pPr>
            <w:r w:rsidRPr="00FF1F09">
              <w:rPr>
                <w:rFonts w:ascii="Arial Narrow" w:eastAsia="Times New Roman" w:hAnsi="Arial Narrow" w:cs="Calibri"/>
                <w:b/>
                <w:bCs/>
                <w:sz w:val="20"/>
                <w:szCs w:val="20"/>
                <w:lang w:eastAsia="es-PE"/>
              </w:rPr>
              <w:t>Plan estratégico para fortalecer la gobernanza y manejo pesquero en los gobiernos regionales de Perú</w:t>
            </w:r>
          </w:p>
          <w:p w14:paraId="7E6AC87C" w14:textId="2EC8EE1E" w:rsidR="007E11EB" w:rsidRPr="00FF1F09" w:rsidRDefault="007E11EB" w:rsidP="007E11EB">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7D5083F5" w14:textId="77777777" w:rsidTr="007E11EB">
        <w:trPr>
          <w:trHeight w:val="81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7557B021"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1.7.1.1</w:t>
            </w:r>
          </w:p>
        </w:tc>
        <w:tc>
          <w:tcPr>
            <w:tcW w:w="1609" w:type="dxa"/>
            <w:tcBorders>
              <w:top w:val="nil"/>
              <w:left w:val="nil"/>
              <w:bottom w:val="single" w:sz="4" w:space="0" w:color="4472C4"/>
              <w:right w:val="single" w:sz="4" w:space="0" w:color="4472C4"/>
            </w:tcBorders>
            <w:shd w:val="clear" w:color="auto" w:fill="auto"/>
            <w:hideMark/>
          </w:tcPr>
          <w:p w14:paraId="400CD83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Consultoría para realizar el mapeo de actores para el fortalecimiento de la Red de Gobernanza de las Pesquerías Costeras Artesanales de Piura y Tumbes</w:t>
            </w:r>
          </w:p>
        </w:tc>
        <w:tc>
          <w:tcPr>
            <w:tcW w:w="1820" w:type="dxa"/>
            <w:tcBorders>
              <w:top w:val="nil"/>
              <w:left w:val="nil"/>
              <w:bottom w:val="single" w:sz="4" w:space="0" w:color="4472C4"/>
              <w:right w:val="single" w:sz="4" w:space="0" w:color="4472C4"/>
            </w:tcBorders>
            <w:shd w:val="clear" w:color="auto" w:fill="auto"/>
            <w:hideMark/>
          </w:tcPr>
          <w:p w14:paraId="47CFF4D3"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3er PRODUCTO.  </w:t>
            </w:r>
          </w:p>
        </w:tc>
        <w:tc>
          <w:tcPr>
            <w:tcW w:w="1820" w:type="dxa"/>
            <w:tcBorders>
              <w:top w:val="nil"/>
              <w:left w:val="nil"/>
              <w:bottom w:val="single" w:sz="4" w:space="0" w:color="4472C4"/>
              <w:right w:val="single" w:sz="4" w:space="0" w:color="4472C4"/>
            </w:tcBorders>
            <w:shd w:val="clear" w:color="000000" w:fill="CCFF99"/>
            <w:hideMark/>
          </w:tcPr>
          <w:p w14:paraId="0FF00EA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820" w:type="dxa"/>
            <w:tcBorders>
              <w:top w:val="nil"/>
              <w:left w:val="nil"/>
              <w:bottom w:val="single" w:sz="4" w:space="0" w:color="4472C4"/>
              <w:right w:val="single" w:sz="4" w:space="0" w:color="4472C4"/>
            </w:tcBorders>
            <w:shd w:val="clear" w:color="000000" w:fill="CCFF99"/>
            <w:hideMark/>
          </w:tcPr>
          <w:p w14:paraId="076E176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w:t>
            </w:r>
          </w:p>
        </w:tc>
        <w:tc>
          <w:tcPr>
            <w:tcW w:w="1437" w:type="dxa"/>
            <w:tcBorders>
              <w:top w:val="nil"/>
              <w:left w:val="nil"/>
              <w:bottom w:val="single" w:sz="4" w:space="0" w:color="4472C4"/>
              <w:right w:val="single" w:sz="4" w:space="0" w:color="4472C4"/>
            </w:tcBorders>
            <w:shd w:val="clear" w:color="000000" w:fill="CCFF99"/>
            <w:hideMark/>
          </w:tcPr>
          <w:p w14:paraId="25836C0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y segundo Producto de la consultoría</w:t>
            </w:r>
          </w:p>
        </w:tc>
        <w:tc>
          <w:tcPr>
            <w:tcW w:w="1432" w:type="dxa"/>
            <w:tcBorders>
              <w:top w:val="nil"/>
              <w:left w:val="nil"/>
              <w:bottom w:val="single" w:sz="4" w:space="0" w:color="4472C4"/>
              <w:right w:val="single" w:sz="4" w:space="0" w:color="4472C4"/>
            </w:tcBorders>
            <w:shd w:val="clear" w:color="000000" w:fill="CCFF99"/>
            <w:hideMark/>
          </w:tcPr>
          <w:p w14:paraId="3DD4448D"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PRODUCTO</w:t>
            </w:r>
          </w:p>
        </w:tc>
        <w:tc>
          <w:tcPr>
            <w:tcW w:w="2802" w:type="dxa"/>
            <w:tcBorders>
              <w:top w:val="nil"/>
              <w:left w:val="nil"/>
              <w:bottom w:val="single" w:sz="4" w:space="0" w:color="4472C4"/>
              <w:right w:val="single" w:sz="4" w:space="0" w:color="4472C4"/>
            </w:tcBorders>
            <w:shd w:val="clear" w:color="000000" w:fill="CCFF99"/>
            <w:hideMark/>
          </w:tcPr>
          <w:p w14:paraId="1356A04E"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0" w:history="1">
              <w:r w:rsidR="00FF1F09" w:rsidRPr="00FF1F09">
                <w:rPr>
                  <w:rFonts w:ascii="Calibri" w:eastAsia="Times New Roman" w:hAnsi="Calibri" w:cs="Calibri"/>
                  <w:color w:val="0563C1"/>
                  <w:sz w:val="16"/>
                  <w:szCs w:val="16"/>
                  <w:u w:val="single"/>
                  <w:lang w:eastAsia="es-PE"/>
                </w:rPr>
                <w:t>Medios de Verificación\Metas\1.7.1.1 Producto 03 - Mapeo de actores Piura y Tumbes FINAL.pdf</w:t>
              </w:r>
            </w:hyperlink>
          </w:p>
        </w:tc>
      </w:tr>
      <w:tr w:rsidR="00FF1F09" w:rsidRPr="00FF1F09" w14:paraId="496CB9E4" w14:textId="77777777" w:rsidTr="007E11EB">
        <w:trPr>
          <w:trHeight w:val="105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14E353FB"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1.7.1.2</w:t>
            </w:r>
          </w:p>
        </w:tc>
        <w:tc>
          <w:tcPr>
            <w:tcW w:w="1609" w:type="dxa"/>
            <w:tcBorders>
              <w:top w:val="nil"/>
              <w:left w:val="nil"/>
              <w:bottom w:val="single" w:sz="4" w:space="0" w:color="4472C4"/>
              <w:right w:val="single" w:sz="4" w:space="0" w:color="4472C4"/>
            </w:tcBorders>
            <w:shd w:val="clear" w:color="auto" w:fill="auto"/>
            <w:hideMark/>
          </w:tcPr>
          <w:p w14:paraId="70196EF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Preparar análisis de situación de la administración de pesquerías artesanales marinas en los gobiernos </w:t>
            </w:r>
            <w:r w:rsidRPr="00FF1F09">
              <w:rPr>
                <w:rFonts w:ascii="Arial Narrow" w:eastAsia="Times New Roman" w:hAnsi="Arial Narrow" w:cs="Calibri"/>
                <w:sz w:val="20"/>
                <w:szCs w:val="20"/>
                <w:lang w:eastAsia="es-PE"/>
              </w:rPr>
              <w:lastRenderedPageBreak/>
              <w:t xml:space="preserve">regionales de Tumbes y Piura. Diagnostico situacional pesquerías </w:t>
            </w:r>
            <w:proofErr w:type="spellStart"/>
            <w:r w:rsidRPr="00FF1F09">
              <w:rPr>
                <w:rFonts w:ascii="Arial Narrow" w:eastAsia="Times New Roman" w:hAnsi="Arial Narrow" w:cs="Calibri"/>
                <w:sz w:val="20"/>
                <w:szCs w:val="20"/>
                <w:lang w:eastAsia="es-PE"/>
              </w:rPr>
              <w:t>GOREs</w:t>
            </w:r>
            <w:proofErr w:type="spellEnd"/>
            <w:r w:rsidRPr="00FF1F09">
              <w:rPr>
                <w:rFonts w:ascii="Arial Narrow" w:eastAsia="Times New Roman" w:hAnsi="Arial Narrow" w:cs="Calibri"/>
                <w:sz w:val="20"/>
                <w:szCs w:val="20"/>
                <w:lang w:eastAsia="es-PE"/>
              </w:rPr>
              <w:t xml:space="preserve"> costeros</w:t>
            </w:r>
          </w:p>
        </w:tc>
        <w:tc>
          <w:tcPr>
            <w:tcW w:w="1820" w:type="dxa"/>
            <w:tcBorders>
              <w:top w:val="nil"/>
              <w:left w:val="nil"/>
              <w:bottom w:val="single" w:sz="4" w:space="0" w:color="4472C4"/>
              <w:right w:val="single" w:sz="4" w:space="0" w:color="4472C4"/>
            </w:tcBorders>
            <w:shd w:val="clear" w:color="auto" w:fill="auto"/>
            <w:hideMark/>
          </w:tcPr>
          <w:p w14:paraId="1AC2EF12"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lastRenderedPageBreak/>
              <w:t>SE LANZARÁ EN ENERO 2019</w:t>
            </w:r>
          </w:p>
        </w:tc>
        <w:tc>
          <w:tcPr>
            <w:tcW w:w="1820" w:type="dxa"/>
            <w:tcBorders>
              <w:top w:val="nil"/>
              <w:left w:val="nil"/>
              <w:bottom w:val="single" w:sz="4" w:space="0" w:color="4472C4"/>
              <w:right w:val="single" w:sz="4" w:space="0" w:color="4472C4"/>
            </w:tcBorders>
            <w:shd w:val="clear" w:color="000000" w:fill="CCFF99"/>
            <w:hideMark/>
          </w:tcPr>
          <w:p w14:paraId="435A4A6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79E5021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618F3BA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proofErr w:type="spellStart"/>
            <w:r w:rsidRPr="00FF1F09">
              <w:rPr>
                <w:rFonts w:ascii="Arial Narrow" w:eastAsia="Times New Roman" w:hAnsi="Arial Narrow" w:cs="Calibri"/>
                <w:sz w:val="20"/>
                <w:szCs w:val="20"/>
                <w:lang w:eastAsia="es-PE"/>
              </w:rPr>
              <w:t>TdR</w:t>
            </w:r>
            <w:proofErr w:type="spellEnd"/>
            <w:r w:rsidRPr="00FF1F09">
              <w:rPr>
                <w:rFonts w:ascii="Arial Narrow" w:eastAsia="Times New Roman" w:hAnsi="Arial Narrow" w:cs="Calibri"/>
                <w:sz w:val="20"/>
                <w:szCs w:val="20"/>
                <w:lang w:eastAsia="es-PE"/>
              </w:rPr>
              <w:t xml:space="preserve"> aprobados por DGOTA</w:t>
            </w:r>
          </w:p>
        </w:tc>
        <w:tc>
          <w:tcPr>
            <w:tcW w:w="1432" w:type="dxa"/>
            <w:tcBorders>
              <w:top w:val="nil"/>
              <w:left w:val="nil"/>
              <w:bottom w:val="single" w:sz="4" w:space="0" w:color="4472C4"/>
              <w:right w:val="single" w:sz="4" w:space="0" w:color="4472C4"/>
            </w:tcBorders>
            <w:shd w:val="clear" w:color="000000" w:fill="CCFF99"/>
            <w:hideMark/>
          </w:tcPr>
          <w:p w14:paraId="4EF027CB" w14:textId="77777777" w:rsidR="00FF1F09" w:rsidRPr="00FF1F09" w:rsidRDefault="00FF1F09" w:rsidP="00FF1F09">
            <w:pPr>
              <w:spacing w:after="0" w:line="240" w:lineRule="auto"/>
              <w:rPr>
                <w:rFonts w:ascii="Arial Narrow" w:eastAsia="Times New Roman" w:hAnsi="Arial Narrow" w:cs="Calibri"/>
                <w:sz w:val="20"/>
                <w:szCs w:val="20"/>
                <w:lang w:eastAsia="es-PE"/>
              </w:rPr>
            </w:pPr>
            <w:proofErr w:type="spellStart"/>
            <w:r w:rsidRPr="00FF1F09">
              <w:rPr>
                <w:rFonts w:ascii="Arial Narrow" w:eastAsia="Times New Roman" w:hAnsi="Arial Narrow" w:cs="Calibri"/>
                <w:sz w:val="20"/>
                <w:szCs w:val="20"/>
                <w:lang w:eastAsia="es-PE"/>
              </w:rPr>
              <w:t>TdR</w:t>
            </w:r>
            <w:proofErr w:type="spellEnd"/>
          </w:p>
        </w:tc>
        <w:tc>
          <w:tcPr>
            <w:tcW w:w="2802" w:type="dxa"/>
            <w:tcBorders>
              <w:top w:val="nil"/>
              <w:left w:val="nil"/>
              <w:bottom w:val="single" w:sz="4" w:space="0" w:color="4472C4"/>
              <w:right w:val="single" w:sz="4" w:space="0" w:color="4472C4"/>
            </w:tcBorders>
            <w:shd w:val="clear" w:color="000000" w:fill="CCFF99"/>
            <w:hideMark/>
          </w:tcPr>
          <w:p w14:paraId="6E338470"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5642D440" w14:textId="77777777" w:rsidTr="007E11EB">
        <w:trPr>
          <w:trHeight w:val="75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6B244DBF"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lastRenderedPageBreak/>
              <w:t>1.7.2.1</w:t>
            </w:r>
          </w:p>
        </w:tc>
        <w:tc>
          <w:tcPr>
            <w:tcW w:w="1609" w:type="dxa"/>
            <w:tcBorders>
              <w:top w:val="nil"/>
              <w:left w:val="nil"/>
              <w:bottom w:val="single" w:sz="4" w:space="0" w:color="4472C4"/>
              <w:right w:val="single" w:sz="4" w:space="0" w:color="4472C4"/>
            </w:tcBorders>
            <w:shd w:val="clear" w:color="auto" w:fill="auto"/>
            <w:hideMark/>
          </w:tcPr>
          <w:p w14:paraId="6AC7842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Adquisición de equipos informáticos para DIREPRO</w:t>
            </w:r>
          </w:p>
        </w:tc>
        <w:tc>
          <w:tcPr>
            <w:tcW w:w="1820" w:type="dxa"/>
            <w:tcBorders>
              <w:top w:val="nil"/>
              <w:left w:val="nil"/>
              <w:bottom w:val="single" w:sz="4" w:space="0" w:color="4472C4"/>
              <w:right w:val="single" w:sz="4" w:space="0" w:color="4472C4"/>
            </w:tcBorders>
            <w:shd w:val="clear" w:color="auto" w:fill="auto"/>
            <w:hideMark/>
          </w:tcPr>
          <w:p w14:paraId="0324EDFD"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CONCLUYÓ PROCESO DE ADQUISICIÓN. </w:t>
            </w:r>
          </w:p>
        </w:tc>
        <w:tc>
          <w:tcPr>
            <w:tcW w:w="1820" w:type="dxa"/>
            <w:tcBorders>
              <w:top w:val="nil"/>
              <w:left w:val="nil"/>
              <w:bottom w:val="single" w:sz="4" w:space="0" w:color="4472C4"/>
              <w:right w:val="single" w:sz="4" w:space="0" w:color="4472C4"/>
            </w:tcBorders>
            <w:shd w:val="clear" w:color="000000" w:fill="CCFF99"/>
            <w:hideMark/>
          </w:tcPr>
          <w:p w14:paraId="3ACAAA1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0BEC5AD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0566188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Carta de adjudicación al Proveedor</w:t>
            </w:r>
          </w:p>
        </w:tc>
        <w:tc>
          <w:tcPr>
            <w:tcW w:w="1432" w:type="dxa"/>
            <w:tcBorders>
              <w:top w:val="nil"/>
              <w:left w:val="nil"/>
              <w:bottom w:val="single" w:sz="4" w:space="0" w:color="4472C4"/>
              <w:right w:val="single" w:sz="4" w:space="0" w:color="4472C4"/>
            </w:tcBorders>
            <w:shd w:val="clear" w:color="000000" w:fill="CCFF99"/>
            <w:hideMark/>
          </w:tcPr>
          <w:p w14:paraId="38C83A94"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Proceso</w:t>
            </w:r>
          </w:p>
        </w:tc>
        <w:tc>
          <w:tcPr>
            <w:tcW w:w="2802" w:type="dxa"/>
            <w:tcBorders>
              <w:top w:val="nil"/>
              <w:left w:val="nil"/>
              <w:bottom w:val="single" w:sz="4" w:space="0" w:color="4472C4"/>
              <w:right w:val="single" w:sz="4" w:space="0" w:color="4472C4"/>
            </w:tcBorders>
            <w:shd w:val="clear" w:color="000000" w:fill="CCFF99"/>
            <w:hideMark/>
          </w:tcPr>
          <w:p w14:paraId="747C0E70"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1" w:history="1">
              <w:r w:rsidR="00FF1F09" w:rsidRPr="00FF1F09">
                <w:rPr>
                  <w:rFonts w:ascii="Calibri" w:eastAsia="Times New Roman" w:hAnsi="Calibri" w:cs="Calibri"/>
                  <w:color w:val="0563C1"/>
                  <w:sz w:val="16"/>
                  <w:szCs w:val="16"/>
                  <w:u w:val="single"/>
                  <w:lang w:eastAsia="es-PE"/>
                </w:rPr>
                <w:t>Medios de Verificación\Metas\1.7.2.1 Carta Adjudicación a Proveedor.pdf</w:t>
              </w:r>
            </w:hyperlink>
          </w:p>
        </w:tc>
      </w:tr>
      <w:tr w:rsidR="00FF1F09" w:rsidRPr="00FF1F09" w14:paraId="3BA6547F" w14:textId="77777777" w:rsidTr="007E11EB">
        <w:trPr>
          <w:trHeight w:val="75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5CD574F0"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1.7.2.2</w:t>
            </w:r>
          </w:p>
        </w:tc>
        <w:tc>
          <w:tcPr>
            <w:tcW w:w="1609" w:type="dxa"/>
            <w:tcBorders>
              <w:top w:val="nil"/>
              <w:left w:val="nil"/>
              <w:bottom w:val="single" w:sz="4" w:space="0" w:color="4472C4"/>
              <w:right w:val="single" w:sz="4" w:space="0" w:color="4472C4"/>
            </w:tcBorders>
            <w:shd w:val="clear" w:color="auto" w:fill="auto"/>
            <w:hideMark/>
          </w:tcPr>
          <w:p w14:paraId="03F4054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Drones, equipos menores Piura y Tumbes</w:t>
            </w:r>
          </w:p>
        </w:tc>
        <w:tc>
          <w:tcPr>
            <w:tcW w:w="1820" w:type="dxa"/>
            <w:tcBorders>
              <w:top w:val="nil"/>
              <w:left w:val="nil"/>
              <w:bottom w:val="single" w:sz="4" w:space="0" w:color="4472C4"/>
              <w:right w:val="single" w:sz="4" w:space="0" w:color="4472C4"/>
            </w:tcBorders>
            <w:shd w:val="clear" w:color="auto" w:fill="auto"/>
            <w:hideMark/>
          </w:tcPr>
          <w:p w14:paraId="437BA327"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792EDCA4"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15D378B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6CCBB98F"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Proceso de adquisición de equipos concluido</w:t>
            </w:r>
          </w:p>
        </w:tc>
        <w:tc>
          <w:tcPr>
            <w:tcW w:w="1432" w:type="dxa"/>
            <w:tcBorders>
              <w:top w:val="nil"/>
              <w:left w:val="nil"/>
              <w:bottom w:val="single" w:sz="4" w:space="0" w:color="4472C4"/>
              <w:right w:val="single" w:sz="4" w:space="0" w:color="4472C4"/>
            </w:tcBorders>
            <w:shd w:val="clear" w:color="000000" w:fill="CCFF99"/>
            <w:hideMark/>
          </w:tcPr>
          <w:p w14:paraId="5E9A870D"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Proceso</w:t>
            </w:r>
          </w:p>
        </w:tc>
        <w:tc>
          <w:tcPr>
            <w:tcW w:w="2802" w:type="dxa"/>
            <w:tcBorders>
              <w:top w:val="nil"/>
              <w:left w:val="nil"/>
              <w:bottom w:val="single" w:sz="4" w:space="0" w:color="4472C4"/>
              <w:right w:val="single" w:sz="4" w:space="0" w:color="4472C4"/>
            </w:tcBorders>
            <w:shd w:val="clear" w:color="000000" w:fill="CCFF99"/>
            <w:hideMark/>
          </w:tcPr>
          <w:p w14:paraId="693BF156"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36B241EB" w14:textId="77777777" w:rsidTr="007E11EB">
        <w:trPr>
          <w:trHeight w:val="54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77046752"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1.7.2.3</w:t>
            </w:r>
          </w:p>
        </w:tc>
        <w:tc>
          <w:tcPr>
            <w:tcW w:w="1609" w:type="dxa"/>
            <w:tcBorders>
              <w:top w:val="nil"/>
              <w:left w:val="nil"/>
              <w:bottom w:val="single" w:sz="4" w:space="0" w:color="4472C4"/>
              <w:right w:val="single" w:sz="4" w:space="0" w:color="4472C4"/>
            </w:tcBorders>
            <w:shd w:val="clear" w:color="auto" w:fill="auto"/>
            <w:hideMark/>
          </w:tcPr>
          <w:p w14:paraId="7EFCB729" w14:textId="5AC47CE4" w:rsidR="00FF1F09" w:rsidRPr="00FF1F09" w:rsidRDefault="000B0943"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Sistematización</w:t>
            </w:r>
            <w:r w:rsidR="00FF1F09" w:rsidRPr="00FF1F09">
              <w:rPr>
                <w:rFonts w:ascii="Arial Narrow" w:eastAsia="Times New Roman" w:hAnsi="Arial Narrow" w:cs="Calibri"/>
                <w:sz w:val="20"/>
                <w:szCs w:val="20"/>
                <w:lang w:eastAsia="es-PE"/>
              </w:rPr>
              <w:t xml:space="preserve"> de experiencias de pesca artesanal y acuicultura.</w:t>
            </w:r>
          </w:p>
        </w:tc>
        <w:tc>
          <w:tcPr>
            <w:tcW w:w="1820" w:type="dxa"/>
            <w:tcBorders>
              <w:top w:val="nil"/>
              <w:left w:val="nil"/>
              <w:bottom w:val="single" w:sz="4" w:space="0" w:color="4472C4"/>
              <w:right w:val="single" w:sz="4" w:space="0" w:color="4472C4"/>
            </w:tcBorders>
            <w:shd w:val="clear" w:color="auto" w:fill="auto"/>
            <w:hideMark/>
          </w:tcPr>
          <w:p w14:paraId="400BA232"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195A2D3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33852A5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16B513A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firmado</w:t>
            </w:r>
          </w:p>
        </w:tc>
        <w:tc>
          <w:tcPr>
            <w:tcW w:w="1432" w:type="dxa"/>
            <w:tcBorders>
              <w:top w:val="nil"/>
              <w:left w:val="nil"/>
              <w:bottom w:val="single" w:sz="4" w:space="0" w:color="4472C4"/>
              <w:right w:val="single" w:sz="4" w:space="0" w:color="4472C4"/>
            </w:tcBorders>
            <w:shd w:val="clear" w:color="000000" w:fill="CCFF99"/>
            <w:hideMark/>
          </w:tcPr>
          <w:p w14:paraId="3BBFF0A5"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w:t>
            </w:r>
          </w:p>
        </w:tc>
        <w:tc>
          <w:tcPr>
            <w:tcW w:w="2802" w:type="dxa"/>
            <w:tcBorders>
              <w:top w:val="nil"/>
              <w:left w:val="nil"/>
              <w:bottom w:val="single" w:sz="4" w:space="0" w:color="4472C4"/>
              <w:right w:val="single" w:sz="4" w:space="0" w:color="4472C4"/>
            </w:tcBorders>
            <w:shd w:val="clear" w:color="000000" w:fill="CCFF99"/>
            <w:hideMark/>
          </w:tcPr>
          <w:p w14:paraId="4D7FB0E6"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0D15D253" w14:textId="77777777" w:rsidTr="007E11EB">
        <w:trPr>
          <w:trHeight w:val="106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6F97B075"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1.7.2.4</w:t>
            </w:r>
          </w:p>
        </w:tc>
        <w:tc>
          <w:tcPr>
            <w:tcW w:w="1609" w:type="dxa"/>
            <w:tcBorders>
              <w:top w:val="nil"/>
              <w:left w:val="nil"/>
              <w:bottom w:val="single" w:sz="4" w:space="0" w:color="4472C4"/>
              <w:right w:val="single" w:sz="4" w:space="0" w:color="4472C4"/>
            </w:tcBorders>
            <w:shd w:val="clear" w:color="auto" w:fill="auto"/>
            <w:hideMark/>
          </w:tcPr>
          <w:p w14:paraId="29595B6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Fortalecimiento de capacidades de la </w:t>
            </w:r>
            <w:proofErr w:type="spellStart"/>
            <w:r w:rsidRPr="00FF1F09">
              <w:rPr>
                <w:rFonts w:ascii="Arial Narrow" w:eastAsia="Times New Roman" w:hAnsi="Arial Narrow" w:cs="Calibri"/>
                <w:sz w:val="20"/>
                <w:szCs w:val="20"/>
                <w:lang w:eastAsia="es-PE"/>
              </w:rPr>
              <w:t>DIREPROs</w:t>
            </w:r>
            <w:proofErr w:type="spellEnd"/>
            <w:r w:rsidRPr="00FF1F09">
              <w:rPr>
                <w:rFonts w:ascii="Arial Narrow" w:eastAsia="Times New Roman" w:hAnsi="Arial Narrow" w:cs="Calibri"/>
                <w:sz w:val="20"/>
                <w:szCs w:val="20"/>
                <w:lang w:eastAsia="es-PE"/>
              </w:rPr>
              <w:t xml:space="preserve"> Piura y Tumbes</w:t>
            </w:r>
          </w:p>
        </w:tc>
        <w:tc>
          <w:tcPr>
            <w:tcW w:w="1820" w:type="dxa"/>
            <w:tcBorders>
              <w:top w:val="nil"/>
              <w:left w:val="nil"/>
              <w:bottom w:val="single" w:sz="4" w:space="0" w:color="4472C4"/>
              <w:right w:val="single" w:sz="4" w:space="0" w:color="4472C4"/>
            </w:tcBorders>
            <w:shd w:val="clear" w:color="auto" w:fill="auto"/>
            <w:hideMark/>
          </w:tcPr>
          <w:p w14:paraId="64149BFE"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INFORME DE DIAGNÓSTICO DE NECESIDADES DE CAPACITACIÓN.  </w:t>
            </w:r>
          </w:p>
        </w:tc>
        <w:tc>
          <w:tcPr>
            <w:tcW w:w="1820" w:type="dxa"/>
            <w:tcBorders>
              <w:top w:val="nil"/>
              <w:left w:val="nil"/>
              <w:bottom w:val="single" w:sz="4" w:space="0" w:color="4472C4"/>
              <w:right w:val="single" w:sz="4" w:space="0" w:color="4472C4"/>
            </w:tcBorders>
            <w:shd w:val="clear" w:color="000000" w:fill="CCFF99"/>
            <w:hideMark/>
          </w:tcPr>
          <w:p w14:paraId="05B138B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820" w:type="dxa"/>
            <w:tcBorders>
              <w:top w:val="nil"/>
              <w:left w:val="nil"/>
              <w:bottom w:val="single" w:sz="4" w:space="0" w:color="4472C4"/>
              <w:right w:val="single" w:sz="4" w:space="0" w:color="4472C4"/>
            </w:tcBorders>
            <w:shd w:val="clear" w:color="000000" w:fill="CCFF99"/>
            <w:hideMark/>
          </w:tcPr>
          <w:p w14:paraId="7ADA7FD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437" w:type="dxa"/>
            <w:tcBorders>
              <w:top w:val="nil"/>
              <w:left w:val="nil"/>
              <w:bottom w:val="single" w:sz="4" w:space="0" w:color="4472C4"/>
              <w:right w:val="single" w:sz="4" w:space="0" w:color="4472C4"/>
            </w:tcBorders>
            <w:shd w:val="clear" w:color="000000" w:fill="CCFF99"/>
            <w:hideMark/>
          </w:tcPr>
          <w:p w14:paraId="2B67BC3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Informe de Diagnóstico Necesidades de Capacitación elaborado</w:t>
            </w:r>
          </w:p>
        </w:tc>
        <w:tc>
          <w:tcPr>
            <w:tcW w:w="1432" w:type="dxa"/>
            <w:tcBorders>
              <w:top w:val="nil"/>
              <w:left w:val="nil"/>
              <w:bottom w:val="single" w:sz="4" w:space="0" w:color="4472C4"/>
              <w:right w:val="single" w:sz="4" w:space="0" w:color="4472C4"/>
            </w:tcBorders>
            <w:shd w:val="clear" w:color="000000" w:fill="CCFF99"/>
            <w:hideMark/>
          </w:tcPr>
          <w:p w14:paraId="45AB7027"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Informe</w:t>
            </w:r>
          </w:p>
        </w:tc>
        <w:tc>
          <w:tcPr>
            <w:tcW w:w="2802" w:type="dxa"/>
            <w:tcBorders>
              <w:top w:val="nil"/>
              <w:left w:val="nil"/>
              <w:bottom w:val="single" w:sz="4" w:space="0" w:color="4472C4"/>
              <w:right w:val="single" w:sz="4" w:space="0" w:color="4472C4"/>
            </w:tcBorders>
            <w:shd w:val="clear" w:color="000000" w:fill="CCFF99"/>
            <w:hideMark/>
          </w:tcPr>
          <w:p w14:paraId="5CFA6587"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2" w:history="1">
              <w:r w:rsidR="00FF1F09" w:rsidRPr="00FF1F09">
                <w:rPr>
                  <w:rFonts w:ascii="Calibri" w:eastAsia="Times New Roman" w:hAnsi="Calibri" w:cs="Calibri"/>
                  <w:color w:val="0563C1"/>
                  <w:sz w:val="16"/>
                  <w:szCs w:val="16"/>
                  <w:u w:val="single"/>
                  <w:lang w:eastAsia="es-PE"/>
                </w:rPr>
                <w:t>Medios de Verificación\Metas\1.7.2.4 Diagnostico capacidad GORE Piura para Gestión de Pesquerías.pdf</w:t>
              </w:r>
            </w:hyperlink>
          </w:p>
        </w:tc>
      </w:tr>
      <w:tr w:rsidR="00FF1F09" w:rsidRPr="00FF1F09" w14:paraId="029B9252" w14:textId="77777777" w:rsidTr="007E11EB">
        <w:trPr>
          <w:trHeight w:val="60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19326B4F"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1.7.2.5</w:t>
            </w:r>
          </w:p>
        </w:tc>
        <w:tc>
          <w:tcPr>
            <w:tcW w:w="1609" w:type="dxa"/>
            <w:tcBorders>
              <w:top w:val="nil"/>
              <w:left w:val="nil"/>
              <w:bottom w:val="single" w:sz="4" w:space="0" w:color="4472C4"/>
              <w:right w:val="single" w:sz="4" w:space="0" w:color="4472C4"/>
            </w:tcBorders>
            <w:shd w:val="clear" w:color="auto" w:fill="auto"/>
            <w:hideMark/>
          </w:tcPr>
          <w:p w14:paraId="3E4B6F2B" w14:textId="5F8EFF4B"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Sistema de </w:t>
            </w:r>
            <w:r w:rsidR="000B0943" w:rsidRPr="00FF1F09">
              <w:rPr>
                <w:rFonts w:ascii="Arial Narrow" w:eastAsia="Times New Roman" w:hAnsi="Arial Narrow" w:cs="Calibri"/>
                <w:sz w:val="20"/>
                <w:szCs w:val="20"/>
                <w:lang w:eastAsia="es-PE"/>
              </w:rPr>
              <w:t>información</w:t>
            </w:r>
            <w:r w:rsidRPr="00FF1F09">
              <w:rPr>
                <w:rFonts w:ascii="Arial Narrow" w:eastAsia="Times New Roman" w:hAnsi="Arial Narrow" w:cs="Calibri"/>
                <w:sz w:val="20"/>
                <w:szCs w:val="20"/>
                <w:lang w:eastAsia="es-PE"/>
              </w:rPr>
              <w:t xml:space="preserve"> </w:t>
            </w:r>
            <w:proofErr w:type="spellStart"/>
            <w:r w:rsidRPr="00FF1F09">
              <w:rPr>
                <w:rFonts w:ascii="Arial Narrow" w:eastAsia="Times New Roman" w:hAnsi="Arial Narrow" w:cs="Calibri"/>
                <w:sz w:val="20"/>
                <w:szCs w:val="20"/>
                <w:lang w:eastAsia="es-PE"/>
              </w:rPr>
              <w:t>GOREs</w:t>
            </w:r>
            <w:proofErr w:type="spellEnd"/>
            <w:r w:rsidRPr="00FF1F09">
              <w:rPr>
                <w:rFonts w:ascii="Arial Narrow" w:eastAsia="Times New Roman" w:hAnsi="Arial Narrow" w:cs="Calibri"/>
                <w:sz w:val="20"/>
                <w:szCs w:val="20"/>
                <w:lang w:eastAsia="es-PE"/>
              </w:rPr>
              <w:t xml:space="preserve"> Piura y Tumbes</w:t>
            </w:r>
          </w:p>
        </w:tc>
        <w:tc>
          <w:tcPr>
            <w:tcW w:w="1820" w:type="dxa"/>
            <w:tcBorders>
              <w:top w:val="nil"/>
              <w:left w:val="nil"/>
              <w:bottom w:val="single" w:sz="4" w:space="0" w:color="4472C4"/>
              <w:right w:val="single" w:sz="4" w:space="0" w:color="4472C4"/>
            </w:tcBorders>
            <w:shd w:val="clear" w:color="auto" w:fill="auto"/>
            <w:hideMark/>
          </w:tcPr>
          <w:p w14:paraId="6EF4AAAC"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3B44717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4BC181C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599C74D3"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proofErr w:type="spellStart"/>
            <w:r w:rsidRPr="00FF1F09">
              <w:rPr>
                <w:rFonts w:ascii="Arial Narrow" w:eastAsia="Times New Roman" w:hAnsi="Arial Narrow" w:cs="Calibri"/>
                <w:sz w:val="20"/>
                <w:szCs w:val="20"/>
                <w:lang w:eastAsia="es-PE"/>
              </w:rPr>
              <w:t>TdR</w:t>
            </w:r>
            <w:proofErr w:type="spellEnd"/>
            <w:r w:rsidRPr="00FF1F09">
              <w:rPr>
                <w:rFonts w:ascii="Arial Narrow" w:eastAsia="Times New Roman" w:hAnsi="Arial Narrow" w:cs="Calibri"/>
                <w:sz w:val="20"/>
                <w:szCs w:val="20"/>
                <w:lang w:eastAsia="es-PE"/>
              </w:rPr>
              <w:t xml:space="preserve"> aprobados por DGOTA</w:t>
            </w:r>
          </w:p>
        </w:tc>
        <w:tc>
          <w:tcPr>
            <w:tcW w:w="1432" w:type="dxa"/>
            <w:tcBorders>
              <w:top w:val="nil"/>
              <w:left w:val="nil"/>
              <w:bottom w:val="single" w:sz="4" w:space="0" w:color="4472C4"/>
              <w:right w:val="single" w:sz="4" w:space="0" w:color="4472C4"/>
            </w:tcBorders>
            <w:shd w:val="clear" w:color="000000" w:fill="CCFF99"/>
            <w:hideMark/>
          </w:tcPr>
          <w:p w14:paraId="623AB212" w14:textId="77777777" w:rsidR="00FF1F09" w:rsidRPr="00FF1F09" w:rsidRDefault="00FF1F09" w:rsidP="00FF1F09">
            <w:pPr>
              <w:spacing w:after="0" w:line="240" w:lineRule="auto"/>
              <w:rPr>
                <w:rFonts w:ascii="Arial Narrow" w:eastAsia="Times New Roman" w:hAnsi="Arial Narrow" w:cs="Calibri"/>
                <w:sz w:val="20"/>
                <w:szCs w:val="20"/>
                <w:lang w:eastAsia="es-PE"/>
              </w:rPr>
            </w:pPr>
            <w:proofErr w:type="spellStart"/>
            <w:r w:rsidRPr="00FF1F09">
              <w:rPr>
                <w:rFonts w:ascii="Arial Narrow" w:eastAsia="Times New Roman" w:hAnsi="Arial Narrow" w:cs="Calibri"/>
                <w:sz w:val="20"/>
                <w:szCs w:val="20"/>
                <w:lang w:eastAsia="es-PE"/>
              </w:rPr>
              <w:t>TdR</w:t>
            </w:r>
            <w:proofErr w:type="spellEnd"/>
          </w:p>
        </w:tc>
        <w:tc>
          <w:tcPr>
            <w:tcW w:w="2802" w:type="dxa"/>
            <w:tcBorders>
              <w:top w:val="nil"/>
              <w:left w:val="nil"/>
              <w:bottom w:val="single" w:sz="4" w:space="0" w:color="4472C4"/>
              <w:right w:val="single" w:sz="4" w:space="0" w:color="4472C4"/>
            </w:tcBorders>
            <w:shd w:val="clear" w:color="000000" w:fill="CCFF99"/>
            <w:hideMark/>
          </w:tcPr>
          <w:p w14:paraId="00CE3A34"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73458B92" w14:textId="77777777" w:rsidTr="007E11EB">
        <w:trPr>
          <w:trHeight w:val="106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2548F476"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1.7.2.6</w:t>
            </w:r>
          </w:p>
        </w:tc>
        <w:tc>
          <w:tcPr>
            <w:tcW w:w="1609" w:type="dxa"/>
            <w:tcBorders>
              <w:top w:val="nil"/>
              <w:left w:val="nil"/>
              <w:bottom w:val="single" w:sz="4" w:space="0" w:color="4472C4"/>
              <w:right w:val="single" w:sz="4" w:space="0" w:color="4472C4"/>
            </w:tcBorders>
            <w:shd w:val="clear" w:color="auto" w:fill="auto"/>
            <w:hideMark/>
          </w:tcPr>
          <w:p w14:paraId="7AD71955"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Coordinador para el levantamiento de información para la formalización del pescador (tripulantes) y </w:t>
            </w:r>
            <w:proofErr w:type="spellStart"/>
            <w:r w:rsidRPr="00FF1F09">
              <w:rPr>
                <w:rFonts w:ascii="Arial Narrow" w:eastAsia="Times New Roman" w:hAnsi="Arial Narrow" w:cs="Calibri"/>
                <w:sz w:val="20"/>
                <w:szCs w:val="20"/>
                <w:lang w:eastAsia="es-PE"/>
              </w:rPr>
              <w:t>maricultor</w:t>
            </w:r>
            <w:proofErr w:type="spellEnd"/>
            <w:r w:rsidRPr="00FF1F09">
              <w:rPr>
                <w:rFonts w:ascii="Arial Narrow" w:eastAsia="Times New Roman" w:hAnsi="Arial Narrow" w:cs="Calibri"/>
                <w:sz w:val="20"/>
                <w:szCs w:val="20"/>
                <w:lang w:eastAsia="es-PE"/>
              </w:rPr>
              <w:t xml:space="preserve"> (buzos) artesanal de la región Piura</w:t>
            </w:r>
          </w:p>
        </w:tc>
        <w:tc>
          <w:tcPr>
            <w:tcW w:w="1820" w:type="dxa"/>
            <w:tcBorders>
              <w:top w:val="nil"/>
              <w:left w:val="nil"/>
              <w:bottom w:val="single" w:sz="4" w:space="0" w:color="4472C4"/>
              <w:right w:val="single" w:sz="4" w:space="0" w:color="4472C4"/>
            </w:tcBorders>
            <w:shd w:val="clear" w:color="auto" w:fill="auto"/>
            <w:hideMark/>
          </w:tcPr>
          <w:p w14:paraId="28F3C7DB"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 (Pendiente de coordinar con la nueva DIREPRO)</w:t>
            </w:r>
          </w:p>
        </w:tc>
        <w:tc>
          <w:tcPr>
            <w:tcW w:w="1820" w:type="dxa"/>
            <w:tcBorders>
              <w:top w:val="nil"/>
              <w:left w:val="nil"/>
              <w:bottom w:val="single" w:sz="4" w:space="0" w:color="4472C4"/>
              <w:right w:val="single" w:sz="4" w:space="0" w:color="4472C4"/>
            </w:tcBorders>
            <w:shd w:val="clear" w:color="000000" w:fill="CCFF99"/>
            <w:hideMark/>
          </w:tcPr>
          <w:p w14:paraId="2B46E31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5981DA1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6598992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firmado</w:t>
            </w:r>
          </w:p>
        </w:tc>
        <w:tc>
          <w:tcPr>
            <w:tcW w:w="1432" w:type="dxa"/>
            <w:tcBorders>
              <w:top w:val="nil"/>
              <w:left w:val="nil"/>
              <w:bottom w:val="single" w:sz="4" w:space="0" w:color="4472C4"/>
              <w:right w:val="single" w:sz="4" w:space="0" w:color="4472C4"/>
            </w:tcBorders>
            <w:shd w:val="clear" w:color="000000" w:fill="CCFF99"/>
            <w:hideMark/>
          </w:tcPr>
          <w:p w14:paraId="2A38E748"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CONTRATO </w:t>
            </w:r>
          </w:p>
        </w:tc>
        <w:tc>
          <w:tcPr>
            <w:tcW w:w="2802" w:type="dxa"/>
            <w:tcBorders>
              <w:top w:val="nil"/>
              <w:left w:val="nil"/>
              <w:bottom w:val="single" w:sz="4" w:space="0" w:color="4472C4"/>
              <w:right w:val="single" w:sz="4" w:space="0" w:color="4472C4"/>
            </w:tcBorders>
            <w:shd w:val="clear" w:color="000000" w:fill="CCFF99"/>
            <w:hideMark/>
          </w:tcPr>
          <w:p w14:paraId="640D74C5"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2ED6B271" w14:textId="77777777" w:rsidTr="007E11EB">
        <w:trPr>
          <w:trHeight w:val="103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4E08505B"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lastRenderedPageBreak/>
              <w:t>1.7.2.7</w:t>
            </w:r>
          </w:p>
        </w:tc>
        <w:tc>
          <w:tcPr>
            <w:tcW w:w="1609" w:type="dxa"/>
            <w:tcBorders>
              <w:top w:val="nil"/>
              <w:left w:val="nil"/>
              <w:bottom w:val="single" w:sz="4" w:space="0" w:color="4472C4"/>
              <w:right w:val="single" w:sz="4" w:space="0" w:color="4472C4"/>
            </w:tcBorders>
            <w:shd w:val="clear" w:color="auto" w:fill="auto"/>
            <w:hideMark/>
          </w:tcPr>
          <w:p w14:paraId="2FFF97B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Técnicos para el levantamiento de información para la formalización del pescador (tripulantes) y </w:t>
            </w:r>
            <w:proofErr w:type="spellStart"/>
            <w:r w:rsidRPr="00FF1F09">
              <w:rPr>
                <w:rFonts w:ascii="Arial Narrow" w:eastAsia="Times New Roman" w:hAnsi="Arial Narrow" w:cs="Calibri"/>
                <w:sz w:val="20"/>
                <w:szCs w:val="20"/>
                <w:lang w:eastAsia="es-PE"/>
              </w:rPr>
              <w:t>maricultor</w:t>
            </w:r>
            <w:proofErr w:type="spellEnd"/>
            <w:r w:rsidRPr="00FF1F09">
              <w:rPr>
                <w:rFonts w:ascii="Arial Narrow" w:eastAsia="Times New Roman" w:hAnsi="Arial Narrow" w:cs="Calibri"/>
                <w:sz w:val="20"/>
                <w:szCs w:val="20"/>
                <w:lang w:eastAsia="es-PE"/>
              </w:rPr>
              <w:t xml:space="preserve"> (buzos) artesanal de la región Piura. </w:t>
            </w:r>
          </w:p>
        </w:tc>
        <w:tc>
          <w:tcPr>
            <w:tcW w:w="1820" w:type="dxa"/>
            <w:tcBorders>
              <w:top w:val="nil"/>
              <w:left w:val="nil"/>
              <w:bottom w:val="single" w:sz="4" w:space="0" w:color="4472C4"/>
              <w:right w:val="single" w:sz="4" w:space="0" w:color="4472C4"/>
            </w:tcBorders>
            <w:shd w:val="clear" w:color="auto" w:fill="auto"/>
            <w:hideMark/>
          </w:tcPr>
          <w:p w14:paraId="7B6B129A"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 (Pendiente de coordinar con la nueva DIREPRO)</w:t>
            </w:r>
          </w:p>
        </w:tc>
        <w:tc>
          <w:tcPr>
            <w:tcW w:w="1820" w:type="dxa"/>
            <w:tcBorders>
              <w:top w:val="nil"/>
              <w:left w:val="nil"/>
              <w:bottom w:val="single" w:sz="4" w:space="0" w:color="4472C4"/>
              <w:right w:val="single" w:sz="4" w:space="0" w:color="4472C4"/>
            </w:tcBorders>
            <w:shd w:val="clear" w:color="000000" w:fill="CCFF99"/>
            <w:hideMark/>
          </w:tcPr>
          <w:p w14:paraId="55B58BB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30BDC95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7BE2E57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firmado</w:t>
            </w:r>
          </w:p>
        </w:tc>
        <w:tc>
          <w:tcPr>
            <w:tcW w:w="1432" w:type="dxa"/>
            <w:tcBorders>
              <w:top w:val="nil"/>
              <w:left w:val="nil"/>
              <w:bottom w:val="single" w:sz="4" w:space="0" w:color="4472C4"/>
              <w:right w:val="single" w:sz="4" w:space="0" w:color="4472C4"/>
            </w:tcBorders>
            <w:shd w:val="clear" w:color="000000" w:fill="CCFF99"/>
            <w:hideMark/>
          </w:tcPr>
          <w:p w14:paraId="4A8A5A5A"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CONTRATO </w:t>
            </w:r>
          </w:p>
        </w:tc>
        <w:tc>
          <w:tcPr>
            <w:tcW w:w="2802" w:type="dxa"/>
            <w:tcBorders>
              <w:top w:val="nil"/>
              <w:left w:val="nil"/>
              <w:bottom w:val="single" w:sz="4" w:space="0" w:color="4472C4"/>
              <w:right w:val="single" w:sz="4" w:space="0" w:color="4472C4"/>
            </w:tcBorders>
            <w:shd w:val="clear" w:color="000000" w:fill="CCFF99"/>
            <w:hideMark/>
          </w:tcPr>
          <w:p w14:paraId="38B9113A"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3DEAD78A" w14:textId="77777777" w:rsidTr="007E11EB">
        <w:trPr>
          <w:trHeight w:val="46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7D8860C1"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1.7.2.8</w:t>
            </w:r>
          </w:p>
        </w:tc>
        <w:tc>
          <w:tcPr>
            <w:tcW w:w="1609" w:type="dxa"/>
            <w:tcBorders>
              <w:top w:val="nil"/>
              <w:left w:val="nil"/>
              <w:bottom w:val="single" w:sz="4" w:space="0" w:color="4472C4"/>
              <w:right w:val="single" w:sz="4" w:space="0" w:color="4472C4"/>
            </w:tcBorders>
            <w:shd w:val="clear" w:color="auto" w:fill="auto"/>
            <w:hideMark/>
          </w:tcPr>
          <w:p w14:paraId="73F4C5CB" w14:textId="7421E932"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Apoyo a DIREPRO Piura en reuniones para </w:t>
            </w:r>
            <w:r w:rsidR="004B16CC" w:rsidRPr="00FF1F09">
              <w:rPr>
                <w:rFonts w:ascii="Arial Narrow" w:eastAsia="Times New Roman" w:hAnsi="Arial Narrow" w:cs="Calibri"/>
                <w:sz w:val="20"/>
                <w:szCs w:val="20"/>
                <w:lang w:eastAsia="es-PE"/>
              </w:rPr>
              <w:t>formalización</w:t>
            </w:r>
            <w:r w:rsidRPr="00FF1F09">
              <w:rPr>
                <w:rFonts w:ascii="Arial Narrow" w:eastAsia="Times New Roman" w:hAnsi="Arial Narrow" w:cs="Calibri"/>
                <w:sz w:val="20"/>
                <w:szCs w:val="20"/>
                <w:lang w:eastAsia="es-PE"/>
              </w:rPr>
              <w:t xml:space="preserve"> de Pescadores Artesanales</w:t>
            </w:r>
          </w:p>
        </w:tc>
        <w:tc>
          <w:tcPr>
            <w:tcW w:w="1820" w:type="dxa"/>
            <w:tcBorders>
              <w:top w:val="nil"/>
              <w:left w:val="nil"/>
              <w:bottom w:val="single" w:sz="4" w:space="0" w:color="4472C4"/>
              <w:right w:val="single" w:sz="4" w:space="0" w:color="4472C4"/>
            </w:tcBorders>
            <w:shd w:val="clear" w:color="auto" w:fill="auto"/>
            <w:hideMark/>
          </w:tcPr>
          <w:p w14:paraId="1054FC5A"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ACTAS FIRMADAS.  </w:t>
            </w:r>
          </w:p>
        </w:tc>
        <w:tc>
          <w:tcPr>
            <w:tcW w:w="1820" w:type="dxa"/>
            <w:tcBorders>
              <w:top w:val="nil"/>
              <w:left w:val="nil"/>
              <w:bottom w:val="single" w:sz="4" w:space="0" w:color="4472C4"/>
              <w:right w:val="single" w:sz="4" w:space="0" w:color="4472C4"/>
            </w:tcBorders>
            <w:shd w:val="clear" w:color="000000" w:fill="CCFF99"/>
            <w:hideMark/>
          </w:tcPr>
          <w:p w14:paraId="2761C90F"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820" w:type="dxa"/>
            <w:tcBorders>
              <w:top w:val="nil"/>
              <w:left w:val="nil"/>
              <w:bottom w:val="single" w:sz="4" w:space="0" w:color="4472C4"/>
              <w:right w:val="single" w:sz="4" w:space="0" w:color="4472C4"/>
            </w:tcBorders>
            <w:shd w:val="clear" w:color="000000" w:fill="CCFF99"/>
            <w:hideMark/>
          </w:tcPr>
          <w:p w14:paraId="6D6B1F6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437" w:type="dxa"/>
            <w:tcBorders>
              <w:top w:val="nil"/>
              <w:left w:val="nil"/>
              <w:bottom w:val="single" w:sz="4" w:space="0" w:color="4472C4"/>
              <w:right w:val="single" w:sz="4" w:space="0" w:color="4472C4"/>
            </w:tcBorders>
            <w:shd w:val="clear" w:color="000000" w:fill="CCFF99"/>
            <w:hideMark/>
          </w:tcPr>
          <w:p w14:paraId="41A0EC9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 Acta de reunión</w:t>
            </w:r>
          </w:p>
        </w:tc>
        <w:tc>
          <w:tcPr>
            <w:tcW w:w="1432" w:type="dxa"/>
            <w:tcBorders>
              <w:top w:val="nil"/>
              <w:left w:val="nil"/>
              <w:bottom w:val="single" w:sz="4" w:space="0" w:color="4472C4"/>
              <w:right w:val="single" w:sz="4" w:space="0" w:color="4472C4"/>
            </w:tcBorders>
            <w:shd w:val="clear" w:color="000000" w:fill="CCFF99"/>
            <w:hideMark/>
          </w:tcPr>
          <w:p w14:paraId="55A22B69"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ACTA FIRMADA</w:t>
            </w:r>
          </w:p>
        </w:tc>
        <w:tc>
          <w:tcPr>
            <w:tcW w:w="2802" w:type="dxa"/>
            <w:tcBorders>
              <w:top w:val="nil"/>
              <w:left w:val="nil"/>
              <w:bottom w:val="single" w:sz="4" w:space="0" w:color="4472C4"/>
              <w:right w:val="single" w:sz="4" w:space="0" w:color="4472C4"/>
            </w:tcBorders>
            <w:shd w:val="clear" w:color="000000" w:fill="CCFF99"/>
            <w:hideMark/>
          </w:tcPr>
          <w:p w14:paraId="496835F5"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3" w:history="1">
              <w:r w:rsidR="00FF1F09" w:rsidRPr="00FF1F09">
                <w:rPr>
                  <w:rFonts w:ascii="Calibri" w:eastAsia="Times New Roman" w:hAnsi="Calibri" w:cs="Calibri"/>
                  <w:color w:val="0563C1"/>
                  <w:sz w:val="16"/>
                  <w:szCs w:val="16"/>
                  <w:u w:val="single"/>
                  <w:lang w:eastAsia="es-PE"/>
                </w:rPr>
                <w:t>Medios de Verificación\Metas\1.7.2.8 Actas y fotos de Reuniones de apoyo a DIREPRO Piura para formalización de pescadores.pdf</w:t>
              </w:r>
            </w:hyperlink>
          </w:p>
        </w:tc>
      </w:tr>
      <w:tr w:rsidR="007E11EB" w:rsidRPr="00FF1F09" w14:paraId="74FC7F6D" w14:textId="77777777" w:rsidTr="007E11EB">
        <w:trPr>
          <w:trHeight w:val="300"/>
          <w:jc w:val="center"/>
        </w:trPr>
        <w:tc>
          <w:tcPr>
            <w:tcW w:w="1821" w:type="dxa"/>
            <w:tcBorders>
              <w:top w:val="nil"/>
              <w:left w:val="single" w:sz="4" w:space="0" w:color="4472C4"/>
              <w:bottom w:val="single" w:sz="4" w:space="0" w:color="4472C4"/>
              <w:right w:val="single" w:sz="4" w:space="0" w:color="4472C4"/>
            </w:tcBorders>
            <w:shd w:val="clear" w:color="000000" w:fill="D9D9D9"/>
            <w:hideMark/>
          </w:tcPr>
          <w:p w14:paraId="755B934F" w14:textId="77777777" w:rsidR="007E11EB" w:rsidRPr="00FF1F09" w:rsidRDefault="007E11EB"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PROD. 2.2.</w:t>
            </w:r>
          </w:p>
        </w:tc>
        <w:tc>
          <w:tcPr>
            <w:tcW w:w="12740" w:type="dxa"/>
            <w:gridSpan w:val="7"/>
            <w:tcBorders>
              <w:top w:val="nil"/>
              <w:left w:val="nil"/>
              <w:bottom w:val="single" w:sz="4" w:space="0" w:color="4472C4"/>
              <w:right w:val="single" w:sz="4" w:space="0" w:color="4472C4"/>
            </w:tcBorders>
            <w:shd w:val="clear" w:color="000000" w:fill="D9D9D9"/>
            <w:hideMark/>
          </w:tcPr>
          <w:p w14:paraId="1FD978D0" w14:textId="034B4314" w:rsidR="007E11EB" w:rsidRPr="007E11EB" w:rsidRDefault="007E11EB" w:rsidP="007E11EB">
            <w:pPr>
              <w:spacing w:after="0" w:line="240" w:lineRule="auto"/>
              <w:jc w:val="both"/>
              <w:rPr>
                <w:rFonts w:ascii="Arial Narrow" w:eastAsia="Times New Roman" w:hAnsi="Arial Narrow" w:cs="Calibri"/>
                <w:b/>
                <w:bCs/>
                <w:sz w:val="20"/>
                <w:szCs w:val="20"/>
                <w:lang w:eastAsia="es-PE"/>
              </w:rPr>
            </w:pPr>
            <w:r w:rsidRPr="00FF1F09">
              <w:rPr>
                <w:rFonts w:ascii="Arial Narrow" w:eastAsia="Times New Roman" w:hAnsi="Arial Narrow" w:cs="Calibri"/>
                <w:b/>
                <w:bCs/>
                <w:sz w:val="20"/>
                <w:szCs w:val="20"/>
                <w:lang w:eastAsia="es-PE"/>
              </w:rPr>
              <w:t>Plan Espacial Marino Costero para la Bahía de Sechura (Perú)</w:t>
            </w:r>
          </w:p>
        </w:tc>
      </w:tr>
      <w:tr w:rsidR="00FF1F09" w:rsidRPr="00FF1F09" w14:paraId="194EF365" w14:textId="77777777" w:rsidTr="007E11EB">
        <w:trPr>
          <w:trHeight w:val="70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15B17DD3"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2.2.4.1</w:t>
            </w:r>
          </w:p>
        </w:tc>
        <w:tc>
          <w:tcPr>
            <w:tcW w:w="1609" w:type="dxa"/>
            <w:tcBorders>
              <w:top w:val="nil"/>
              <w:left w:val="nil"/>
              <w:bottom w:val="single" w:sz="4" w:space="0" w:color="4472C4"/>
              <w:right w:val="single" w:sz="4" w:space="0" w:color="4472C4"/>
            </w:tcBorders>
            <w:shd w:val="clear" w:color="auto" w:fill="auto"/>
            <w:hideMark/>
          </w:tcPr>
          <w:p w14:paraId="5534B9A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Levantamiento de información para identificación de Unidades Geomorfológicas y Uso actual</w:t>
            </w:r>
          </w:p>
        </w:tc>
        <w:tc>
          <w:tcPr>
            <w:tcW w:w="1820" w:type="dxa"/>
            <w:tcBorders>
              <w:top w:val="nil"/>
              <w:left w:val="nil"/>
              <w:bottom w:val="single" w:sz="4" w:space="0" w:color="4472C4"/>
              <w:right w:val="single" w:sz="4" w:space="0" w:color="4472C4"/>
            </w:tcBorders>
            <w:shd w:val="clear" w:color="auto" w:fill="auto"/>
            <w:hideMark/>
          </w:tcPr>
          <w:p w14:paraId="62C2353F"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INFORME.  </w:t>
            </w:r>
          </w:p>
        </w:tc>
        <w:tc>
          <w:tcPr>
            <w:tcW w:w="1820" w:type="dxa"/>
            <w:tcBorders>
              <w:top w:val="nil"/>
              <w:left w:val="nil"/>
              <w:bottom w:val="single" w:sz="4" w:space="0" w:color="4472C4"/>
              <w:right w:val="single" w:sz="4" w:space="0" w:color="4472C4"/>
            </w:tcBorders>
            <w:shd w:val="clear" w:color="000000" w:fill="CCFF99"/>
            <w:hideMark/>
          </w:tcPr>
          <w:p w14:paraId="4F8190F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38A3673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6FBA884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Informe elaborado por DMOTA</w:t>
            </w:r>
          </w:p>
        </w:tc>
        <w:tc>
          <w:tcPr>
            <w:tcW w:w="1432" w:type="dxa"/>
            <w:tcBorders>
              <w:top w:val="nil"/>
              <w:left w:val="nil"/>
              <w:bottom w:val="single" w:sz="4" w:space="0" w:color="4472C4"/>
              <w:right w:val="single" w:sz="4" w:space="0" w:color="4472C4"/>
            </w:tcBorders>
            <w:shd w:val="clear" w:color="000000" w:fill="CCFF99"/>
            <w:hideMark/>
          </w:tcPr>
          <w:p w14:paraId="620A346D"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Informe</w:t>
            </w:r>
          </w:p>
        </w:tc>
        <w:tc>
          <w:tcPr>
            <w:tcW w:w="2802" w:type="dxa"/>
            <w:tcBorders>
              <w:top w:val="nil"/>
              <w:left w:val="nil"/>
              <w:bottom w:val="single" w:sz="4" w:space="0" w:color="4472C4"/>
              <w:right w:val="single" w:sz="4" w:space="0" w:color="4472C4"/>
            </w:tcBorders>
            <w:shd w:val="clear" w:color="000000" w:fill="CCFF99"/>
            <w:hideMark/>
          </w:tcPr>
          <w:p w14:paraId="3C8A1B88"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4" w:history="1">
              <w:r w:rsidR="00FF1F09" w:rsidRPr="00FF1F09">
                <w:rPr>
                  <w:rFonts w:ascii="Calibri" w:eastAsia="Times New Roman" w:hAnsi="Calibri" w:cs="Calibri"/>
                  <w:color w:val="0563C1"/>
                  <w:sz w:val="16"/>
                  <w:szCs w:val="16"/>
                  <w:u w:val="single"/>
                  <w:lang w:eastAsia="es-PE"/>
                </w:rPr>
                <w:t>Medios de Verificación\Metas\2.2.4.1 Informe de levantamiento de Información geomorfológica César Abad Pérez.pdf</w:t>
              </w:r>
            </w:hyperlink>
          </w:p>
        </w:tc>
      </w:tr>
      <w:tr w:rsidR="00FF1F09" w:rsidRPr="00FF1F09" w14:paraId="051C0E98" w14:textId="77777777" w:rsidTr="007E11EB">
        <w:trPr>
          <w:trHeight w:val="84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04DC2C02"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2.2.4.2</w:t>
            </w:r>
          </w:p>
        </w:tc>
        <w:tc>
          <w:tcPr>
            <w:tcW w:w="1609" w:type="dxa"/>
            <w:tcBorders>
              <w:top w:val="nil"/>
              <w:left w:val="nil"/>
              <w:bottom w:val="single" w:sz="4" w:space="0" w:color="4472C4"/>
              <w:right w:val="single" w:sz="4" w:space="0" w:color="4472C4"/>
            </w:tcBorders>
            <w:shd w:val="clear" w:color="auto" w:fill="auto"/>
            <w:hideMark/>
          </w:tcPr>
          <w:p w14:paraId="0D90F2B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Equipamiento DGOTA MINAM</w:t>
            </w:r>
          </w:p>
        </w:tc>
        <w:tc>
          <w:tcPr>
            <w:tcW w:w="1820" w:type="dxa"/>
            <w:tcBorders>
              <w:top w:val="nil"/>
              <w:left w:val="nil"/>
              <w:bottom w:val="single" w:sz="4" w:space="0" w:color="4472C4"/>
              <w:right w:val="single" w:sz="4" w:space="0" w:color="4472C4"/>
            </w:tcBorders>
            <w:shd w:val="clear" w:color="auto" w:fill="auto"/>
            <w:hideMark/>
          </w:tcPr>
          <w:p w14:paraId="0CBB18FE"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PERCY DEBE ALCANZAR ACTA DE TRANSFERENCIA</w:t>
            </w:r>
          </w:p>
        </w:tc>
        <w:tc>
          <w:tcPr>
            <w:tcW w:w="1820" w:type="dxa"/>
            <w:tcBorders>
              <w:top w:val="nil"/>
              <w:left w:val="nil"/>
              <w:bottom w:val="single" w:sz="4" w:space="0" w:color="4472C4"/>
              <w:right w:val="single" w:sz="4" w:space="0" w:color="4472C4"/>
            </w:tcBorders>
            <w:shd w:val="clear" w:color="000000" w:fill="CCFF99"/>
            <w:hideMark/>
          </w:tcPr>
          <w:p w14:paraId="00BA6D9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0B0AFED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3FE0494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Proceso de adquisición de equipos e insumos</w:t>
            </w:r>
          </w:p>
        </w:tc>
        <w:tc>
          <w:tcPr>
            <w:tcW w:w="1432" w:type="dxa"/>
            <w:tcBorders>
              <w:top w:val="nil"/>
              <w:left w:val="nil"/>
              <w:bottom w:val="single" w:sz="4" w:space="0" w:color="4472C4"/>
              <w:right w:val="single" w:sz="4" w:space="0" w:color="4472C4"/>
            </w:tcBorders>
            <w:shd w:val="clear" w:color="000000" w:fill="CCFF99"/>
            <w:hideMark/>
          </w:tcPr>
          <w:p w14:paraId="1A687B88"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Proceso concluido</w:t>
            </w:r>
          </w:p>
        </w:tc>
        <w:tc>
          <w:tcPr>
            <w:tcW w:w="2802" w:type="dxa"/>
            <w:tcBorders>
              <w:top w:val="nil"/>
              <w:left w:val="nil"/>
              <w:bottom w:val="single" w:sz="4" w:space="0" w:color="4472C4"/>
              <w:right w:val="single" w:sz="4" w:space="0" w:color="4472C4"/>
            </w:tcBorders>
            <w:shd w:val="clear" w:color="000000" w:fill="CCFF99"/>
            <w:hideMark/>
          </w:tcPr>
          <w:p w14:paraId="3557D1E5"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11E5040D" w14:textId="77777777" w:rsidTr="007E11EB">
        <w:trPr>
          <w:trHeight w:val="54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20688CE0"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2.2.5.1</w:t>
            </w:r>
          </w:p>
        </w:tc>
        <w:tc>
          <w:tcPr>
            <w:tcW w:w="1609" w:type="dxa"/>
            <w:tcBorders>
              <w:top w:val="nil"/>
              <w:left w:val="nil"/>
              <w:bottom w:val="single" w:sz="4" w:space="0" w:color="4472C4"/>
              <w:right w:val="single" w:sz="4" w:space="0" w:color="4472C4"/>
            </w:tcBorders>
            <w:shd w:val="clear" w:color="auto" w:fill="auto"/>
            <w:hideMark/>
          </w:tcPr>
          <w:p w14:paraId="65F134E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Taller de socialización de la planificación rápida marino costero (Plan Sechura) 29.11</w:t>
            </w:r>
          </w:p>
        </w:tc>
        <w:tc>
          <w:tcPr>
            <w:tcW w:w="1820" w:type="dxa"/>
            <w:tcBorders>
              <w:top w:val="nil"/>
              <w:left w:val="nil"/>
              <w:bottom w:val="single" w:sz="4" w:space="0" w:color="4472C4"/>
              <w:right w:val="single" w:sz="4" w:space="0" w:color="4472C4"/>
            </w:tcBorders>
            <w:shd w:val="clear" w:color="auto" w:fill="auto"/>
            <w:hideMark/>
          </w:tcPr>
          <w:p w14:paraId="71887A35"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ACTA DEL TALLER.  </w:t>
            </w:r>
          </w:p>
        </w:tc>
        <w:tc>
          <w:tcPr>
            <w:tcW w:w="1820" w:type="dxa"/>
            <w:tcBorders>
              <w:top w:val="nil"/>
              <w:left w:val="nil"/>
              <w:bottom w:val="single" w:sz="4" w:space="0" w:color="4472C4"/>
              <w:right w:val="single" w:sz="4" w:space="0" w:color="4472C4"/>
            </w:tcBorders>
            <w:shd w:val="clear" w:color="000000" w:fill="CCFF99"/>
            <w:hideMark/>
          </w:tcPr>
          <w:p w14:paraId="1BC524B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751F2645"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470C2D7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Acta firmada del Taller</w:t>
            </w:r>
          </w:p>
        </w:tc>
        <w:tc>
          <w:tcPr>
            <w:tcW w:w="1432" w:type="dxa"/>
            <w:tcBorders>
              <w:top w:val="nil"/>
              <w:left w:val="nil"/>
              <w:bottom w:val="single" w:sz="4" w:space="0" w:color="4472C4"/>
              <w:right w:val="single" w:sz="4" w:space="0" w:color="4472C4"/>
            </w:tcBorders>
            <w:shd w:val="clear" w:color="000000" w:fill="CCFF99"/>
            <w:hideMark/>
          </w:tcPr>
          <w:p w14:paraId="3937EBA4"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w:t>
            </w:r>
          </w:p>
        </w:tc>
        <w:tc>
          <w:tcPr>
            <w:tcW w:w="2802" w:type="dxa"/>
            <w:tcBorders>
              <w:top w:val="nil"/>
              <w:left w:val="nil"/>
              <w:bottom w:val="single" w:sz="4" w:space="0" w:color="4472C4"/>
              <w:right w:val="single" w:sz="4" w:space="0" w:color="4472C4"/>
            </w:tcBorders>
            <w:shd w:val="clear" w:color="000000" w:fill="CCFF99"/>
            <w:hideMark/>
          </w:tcPr>
          <w:p w14:paraId="3157D722"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5" w:history="1">
              <w:r w:rsidR="00FF1F09" w:rsidRPr="00FF1F09">
                <w:rPr>
                  <w:rFonts w:ascii="Calibri" w:eastAsia="Times New Roman" w:hAnsi="Calibri" w:cs="Calibri"/>
                  <w:color w:val="0563C1"/>
                  <w:sz w:val="16"/>
                  <w:szCs w:val="16"/>
                  <w:u w:val="single"/>
                  <w:lang w:eastAsia="es-PE"/>
                </w:rPr>
                <w:t>Medios de Verificación\Metas\2.2.5.1 Acta del Taller de Socialización Planificación Marino Costero.pdf</w:t>
              </w:r>
            </w:hyperlink>
          </w:p>
        </w:tc>
      </w:tr>
      <w:tr w:rsidR="00FF1F09" w:rsidRPr="00FF1F09" w14:paraId="32E66B9A" w14:textId="77777777" w:rsidTr="007E11EB">
        <w:trPr>
          <w:trHeight w:val="795"/>
          <w:jc w:val="center"/>
        </w:trPr>
        <w:tc>
          <w:tcPr>
            <w:tcW w:w="1821" w:type="dxa"/>
            <w:tcBorders>
              <w:top w:val="nil"/>
              <w:left w:val="single" w:sz="4" w:space="0" w:color="4472C4"/>
              <w:bottom w:val="single" w:sz="4" w:space="0" w:color="4472C4"/>
              <w:right w:val="single" w:sz="4" w:space="0" w:color="4472C4"/>
            </w:tcBorders>
            <w:shd w:val="clear" w:color="auto" w:fill="auto"/>
            <w:noWrap/>
            <w:hideMark/>
          </w:tcPr>
          <w:p w14:paraId="19D93241"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2.2.5.2</w:t>
            </w:r>
          </w:p>
        </w:tc>
        <w:tc>
          <w:tcPr>
            <w:tcW w:w="1609" w:type="dxa"/>
            <w:tcBorders>
              <w:top w:val="nil"/>
              <w:left w:val="nil"/>
              <w:bottom w:val="single" w:sz="4" w:space="0" w:color="4472C4"/>
              <w:right w:val="single" w:sz="4" w:space="0" w:color="4472C4"/>
            </w:tcBorders>
            <w:shd w:val="clear" w:color="auto" w:fill="auto"/>
            <w:hideMark/>
          </w:tcPr>
          <w:p w14:paraId="3C699EB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Plan de Manejo Integral de Sechura (Apoyo a MINAM)</w:t>
            </w:r>
          </w:p>
        </w:tc>
        <w:tc>
          <w:tcPr>
            <w:tcW w:w="1820" w:type="dxa"/>
            <w:tcBorders>
              <w:top w:val="nil"/>
              <w:left w:val="nil"/>
              <w:bottom w:val="single" w:sz="4" w:space="0" w:color="4472C4"/>
              <w:right w:val="single" w:sz="4" w:space="0" w:color="4472C4"/>
            </w:tcBorders>
            <w:shd w:val="clear" w:color="auto" w:fill="auto"/>
            <w:hideMark/>
          </w:tcPr>
          <w:p w14:paraId="3AF98CD2"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MEMORIAS DEL TALLER.  </w:t>
            </w:r>
          </w:p>
        </w:tc>
        <w:tc>
          <w:tcPr>
            <w:tcW w:w="1820" w:type="dxa"/>
            <w:tcBorders>
              <w:top w:val="nil"/>
              <w:left w:val="nil"/>
              <w:bottom w:val="single" w:sz="4" w:space="0" w:color="4472C4"/>
              <w:right w:val="single" w:sz="4" w:space="0" w:color="4472C4"/>
            </w:tcBorders>
            <w:shd w:val="clear" w:color="000000" w:fill="CCFF99"/>
            <w:hideMark/>
          </w:tcPr>
          <w:p w14:paraId="129C27B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0BAB44C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447A8F3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 de los talleres y reuniones</w:t>
            </w:r>
          </w:p>
        </w:tc>
        <w:tc>
          <w:tcPr>
            <w:tcW w:w="1432" w:type="dxa"/>
            <w:tcBorders>
              <w:top w:val="nil"/>
              <w:left w:val="nil"/>
              <w:bottom w:val="single" w:sz="4" w:space="0" w:color="4472C4"/>
              <w:right w:val="single" w:sz="4" w:space="0" w:color="4472C4"/>
            </w:tcBorders>
            <w:shd w:val="clear" w:color="000000" w:fill="CCFF99"/>
            <w:hideMark/>
          </w:tcPr>
          <w:p w14:paraId="2CD3F8CF"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w:t>
            </w:r>
          </w:p>
        </w:tc>
        <w:tc>
          <w:tcPr>
            <w:tcW w:w="2802" w:type="dxa"/>
            <w:tcBorders>
              <w:top w:val="nil"/>
              <w:left w:val="nil"/>
              <w:bottom w:val="single" w:sz="4" w:space="0" w:color="4472C4"/>
              <w:right w:val="single" w:sz="4" w:space="0" w:color="4472C4"/>
            </w:tcBorders>
            <w:shd w:val="clear" w:color="000000" w:fill="CCFF99"/>
            <w:hideMark/>
          </w:tcPr>
          <w:p w14:paraId="5AFCE4E7"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6" w:history="1">
              <w:r w:rsidR="00FF1F09" w:rsidRPr="00FF1F09">
                <w:rPr>
                  <w:rFonts w:ascii="Calibri" w:eastAsia="Times New Roman" w:hAnsi="Calibri" w:cs="Calibri"/>
                  <w:color w:val="0563C1"/>
                  <w:sz w:val="16"/>
                  <w:szCs w:val="16"/>
                  <w:u w:val="single"/>
                  <w:lang w:eastAsia="es-PE"/>
                </w:rPr>
                <w:t>Medios de Verificación\Metas\2.2.5.2 Memoria Taller Plan Manejo Integral Sechura.pdf</w:t>
              </w:r>
            </w:hyperlink>
          </w:p>
        </w:tc>
      </w:tr>
      <w:tr w:rsidR="00FF1F09" w:rsidRPr="00FF1F09" w14:paraId="1248F874" w14:textId="77777777" w:rsidTr="007E11EB">
        <w:trPr>
          <w:trHeight w:val="555"/>
          <w:jc w:val="center"/>
        </w:trPr>
        <w:tc>
          <w:tcPr>
            <w:tcW w:w="1821" w:type="dxa"/>
            <w:tcBorders>
              <w:top w:val="nil"/>
              <w:left w:val="single" w:sz="4" w:space="0" w:color="4472C4"/>
              <w:bottom w:val="single" w:sz="4" w:space="0" w:color="4472C4"/>
              <w:right w:val="single" w:sz="4" w:space="0" w:color="4472C4"/>
            </w:tcBorders>
            <w:shd w:val="clear" w:color="auto" w:fill="auto"/>
            <w:noWrap/>
            <w:hideMark/>
          </w:tcPr>
          <w:p w14:paraId="4CBACC2F"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lastRenderedPageBreak/>
              <w:t>2.2.7.1</w:t>
            </w:r>
          </w:p>
        </w:tc>
        <w:tc>
          <w:tcPr>
            <w:tcW w:w="1609" w:type="dxa"/>
            <w:tcBorders>
              <w:top w:val="nil"/>
              <w:left w:val="nil"/>
              <w:bottom w:val="single" w:sz="4" w:space="0" w:color="4472C4"/>
              <w:right w:val="single" w:sz="4" w:space="0" w:color="4472C4"/>
            </w:tcBorders>
            <w:shd w:val="clear" w:color="auto" w:fill="auto"/>
            <w:hideMark/>
          </w:tcPr>
          <w:p w14:paraId="35380DB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Articulación interinstitucional-POI 2019 DGOTA-CFI</w:t>
            </w:r>
          </w:p>
        </w:tc>
        <w:tc>
          <w:tcPr>
            <w:tcW w:w="1820" w:type="dxa"/>
            <w:tcBorders>
              <w:top w:val="nil"/>
              <w:left w:val="nil"/>
              <w:bottom w:val="single" w:sz="4" w:space="0" w:color="4472C4"/>
              <w:right w:val="single" w:sz="4" w:space="0" w:color="4472C4"/>
            </w:tcBorders>
            <w:shd w:val="clear" w:color="auto" w:fill="auto"/>
            <w:hideMark/>
          </w:tcPr>
          <w:p w14:paraId="42736C91"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MEMORIA RECIBIDA.  </w:t>
            </w:r>
          </w:p>
        </w:tc>
        <w:tc>
          <w:tcPr>
            <w:tcW w:w="1820" w:type="dxa"/>
            <w:tcBorders>
              <w:top w:val="nil"/>
              <w:left w:val="nil"/>
              <w:bottom w:val="single" w:sz="4" w:space="0" w:color="4472C4"/>
              <w:right w:val="single" w:sz="4" w:space="0" w:color="4472C4"/>
            </w:tcBorders>
            <w:shd w:val="clear" w:color="000000" w:fill="CCFF99"/>
            <w:hideMark/>
          </w:tcPr>
          <w:p w14:paraId="6118C1E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0DD3A2D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0B1B0FD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 de Taller elaboradas por Coordinador del Componente</w:t>
            </w:r>
          </w:p>
        </w:tc>
        <w:tc>
          <w:tcPr>
            <w:tcW w:w="1432" w:type="dxa"/>
            <w:tcBorders>
              <w:top w:val="nil"/>
              <w:left w:val="nil"/>
              <w:bottom w:val="single" w:sz="4" w:space="0" w:color="4472C4"/>
              <w:right w:val="single" w:sz="4" w:space="0" w:color="4472C4"/>
            </w:tcBorders>
            <w:shd w:val="clear" w:color="000000" w:fill="CCFF99"/>
            <w:hideMark/>
          </w:tcPr>
          <w:p w14:paraId="283B56A4"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w:t>
            </w:r>
          </w:p>
        </w:tc>
        <w:tc>
          <w:tcPr>
            <w:tcW w:w="2802" w:type="dxa"/>
            <w:tcBorders>
              <w:top w:val="nil"/>
              <w:left w:val="nil"/>
              <w:bottom w:val="single" w:sz="4" w:space="0" w:color="4472C4"/>
              <w:right w:val="single" w:sz="4" w:space="0" w:color="4472C4"/>
            </w:tcBorders>
            <w:shd w:val="clear" w:color="000000" w:fill="CCFF99"/>
            <w:hideMark/>
          </w:tcPr>
          <w:p w14:paraId="07779983"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7" w:history="1">
              <w:r w:rsidR="00FF1F09" w:rsidRPr="00FF1F09">
                <w:rPr>
                  <w:rFonts w:ascii="Calibri" w:eastAsia="Times New Roman" w:hAnsi="Calibri" w:cs="Calibri"/>
                  <w:color w:val="0563C1"/>
                  <w:sz w:val="16"/>
                  <w:szCs w:val="16"/>
                  <w:u w:val="single"/>
                  <w:lang w:eastAsia="es-PE"/>
                </w:rPr>
                <w:t>Medios de Verificación\Metas\2.2.7.1 Memoria Taller de Articulación Interinstitucional POI 2019 DGOTA - CFI.pdf</w:t>
              </w:r>
            </w:hyperlink>
          </w:p>
        </w:tc>
      </w:tr>
      <w:tr w:rsidR="00FF1F09" w:rsidRPr="00FF1F09" w14:paraId="30071242" w14:textId="77777777" w:rsidTr="007E11EB">
        <w:trPr>
          <w:trHeight w:val="1065"/>
          <w:jc w:val="center"/>
        </w:trPr>
        <w:tc>
          <w:tcPr>
            <w:tcW w:w="1821" w:type="dxa"/>
            <w:tcBorders>
              <w:top w:val="nil"/>
              <w:left w:val="single" w:sz="4" w:space="0" w:color="4472C4"/>
              <w:bottom w:val="single" w:sz="4" w:space="0" w:color="4472C4"/>
              <w:right w:val="single" w:sz="4" w:space="0" w:color="4472C4"/>
            </w:tcBorders>
            <w:shd w:val="clear" w:color="auto" w:fill="auto"/>
            <w:noWrap/>
            <w:hideMark/>
          </w:tcPr>
          <w:p w14:paraId="14704705"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2.2.8.1</w:t>
            </w:r>
          </w:p>
        </w:tc>
        <w:tc>
          <w:tcPr>
            <w:tcW w:w="1609" w:type="dxa"/>
            <w:tcBorders>
              <w:top w:val="nil"/>
              <w:left w:val="nil"/>
              <w:bottom w:val="single" w:sz="4" w:space="0" w:color="4472C4"/>
              <w:right w:val="single" w:sz="4" w:space="0" w:color="4472C4"/>
            </w:tcBorders>
            <w:shd w:val="clear" w:color="auto" w:fill="auto"/>
            <w:hideMark/>
          </w:tcPr>
          <w:p w14:paraId="32614C3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Socialización de la Guía metodológica para la formulación del PMIMC (Piura y Tumbes) 3.12</w:t>
            </w:r>
          </w:p>
        </w:tc>
        <w:tc>
          <w:tcPr>
            <w:tcW w:w="1820" w:type="dxa"/>
            <w:tcBorders>
              <w:top w:val="nil"/>
              <w:left w:val="nil"/>
              <w:bottom w:val="single" w:sz="4" w:space="0" w:color="4472C4"/>
              <w:right w:val="single" w:sz="4" w:space="0" w:color="4472C4"/>
            </w:tcBorders>
            <w:shd w:val="clear" w:color="auto" w:fill="auto"/>
            <w:hideMark/>
          </w:tcPr>
          <w:p w14:paraId="59B63CDD"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MEMORIA DEL TALLER.  </w:t>
            </w:r>
          </w:p>
        </w:tc>
        <w:tc>
          <w:tcPr>
            <w:tcW w:w="1820" w:type="dxa"/>
            <w:tcBorders>
              <w:top w:val="nil"/>
              <w:left w:val="nil"/>
              <w:bottom w:val="single" w:sz="4" w:space="0" w:color="4472C4"/>
              <w:right w:val="single" w:sz="4" w:space="0" w:color="4472C4"/>
            </w:tcBorders>
            <w:shd w:val="clear" w:color="000000" w:fill="CCFF99"/>
            <w:hideMark/>
          </w:tcPr>
          <w:p w14:paraId="3F49C46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0C0150C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2984D19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Memoria del Taller </w:t>
            </w:r>
          </w:p>
        </w:tc>
        <w:tc>
          <w:tcPr>
            <w:tcW w:w="1432" w:type="dxa"/>
            <w:tcBorders>
              <w:top w:val="nil"/>
              <w:left w:val="nil"/>
              <w:bottom w:val="single" w:sz="4" w:space="0" w:color="4472C4"/>
              <w:right w:val="single" w:sz="4" w:space="0" w:color="4472C4"/>
            </w:tcBorders>
            <w:shd w:val="clear" w:color="000000" w:fill="CCFF99"/>
            <w:hideMark/>
          </w:tcPr>
          <w:p w14:paraId="67685109"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w:t>
            </w:r>
          </w:p>
        </w:tc>
        <w:tc>
          <w:tcPr>
            <w:tcW w:w="2802" w:type="dxa"/>
            <w:tcBorders>
              <w:top w:val="nil"/>
              <w:left w:val="nil"/>
              <w:bottom w:val="single" w:sz="4" w:space="0" w:color="4472C4"/>
              <w:right w:val="single" w:sz="4" w:space="0" w:color="4472C4"/>
            </w:tcBorders>
            <w:shd w:val="clear" w:color="000000" w:fill="CCFF99"/>
            <w:hideMark/>
          </w:tcPr>
          <w:p w14:paraId="27F9AA4D"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8" w:history="1">
              <w:r w:rsidR="00FF1F09" w:rsidRPr="00FF1F09">
                <w:rPr>
                  <w:rFonts w:ascii="Calibri" w:eastAsia="Times New Roman" w:hAnsi="Calibri" w:cs="Calibri"/>
                  <w:color w:val="0563C1"/>
                  <w:sz w:val="16"/>
                  <w:szCs w:val="16"/>
                  <w:u w:val="single"/>
                  <w:lang w:eastAsia="es-PE"/>
                </w:rPr>
                <w:t>Medios de Verificación\Metas\2.2.8.1 Memoria del Taller de Socialización de Guía PEMC.pdf</w:t>
              </w:r>
            </w:hyperlink>
          </w:p>
        </w:tc>
      </w:tr>
      <w:tr w:rsidR="00FF1F09" w:rsidRPr="00FF1F09" w14:paraId="1CE7D329" w14:textId="77777777" w:rsidTr="007E11EB">
        <w:trPr>
          <w:trHeight w:val="810"/>
          <w:jc w:val="center"/>
        </w:trPr>
        <w:tc>
          <w:tcPr>
            <w:tcW w:w="1821" w:type="dxa"/>
            <w:tcBorders>
              <w:top w:val="nil"/>
              <w:left w:val="single" w:sz="4" w:space="0" w:color="4472C4"/>
              <w:bottom w:val="single" w:sz="4" w:space="0" w:color="4472C4"/>
              <w:right w:val="single" w:sz="4" w:space="0" w:color="4472C4"/>
            </w:tcBorders>
            <w:shd w:val="clear" w:color="auto" w:fill="auto"/>
            <w:noWrap/>
            <w:hideMark/>
          </w:tcPr>
          <w:p w14:paraId="1A542FFE"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2.2.8.2</w:t>
            </w:r>
          </w:p>
        </w:tc>
        <w:tc>
          <w:tcPr>
            <w:tcW w:w="1609" w:type="dxa"/>
            <w:tcBorders>
              <w:top w:val="nil"/>
              <w:left w:val="nil"/>
              <w:bottom w:val="single" w:sz="4" w:space="0" w:color="4472C4"/>
              <w:right w:val="single" w:sz="4" w:space="0" w:color="4472C4"/>
            </w:tcBorders>
            <w:shd w:val="clear" w:color="auto" w:fill="auto"/>
            <w:hideMark/>
          </w:tcPr>
          <w:p w14:paraId="2AC1D7B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Corrección de estilo, diagramación, diseño e ilustración de la guía metodológica para la formulación del Plan de Manejo Integrado de las Zonas Marino-Costeras</w:t>
            </w:r>
          </w:p>
        </w:tc>
        <w:tc>
          <w:tcPr>
            <w:tcW w:w="1820" w:type="dxa"/>
            <w:tcBorders>
              <w:top w:val="nil"/>
              <w:left w:val="nil"/>
              <w:bottom w:val="single" w:sz="4" w:space="0" w:color="4472C4"/>
              <w:right w:val="single" w:sz="4" w:space="0" w:color="4472C4"/>
            </w:tcBorders>
            <w:shd w:val="clear" w:color="auto" w:fill="auto"/>
            <w:hideMark/>
          </w:tcPr>
          <w:p w14:paraId="697DB3BD"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CONCLUYÓ SERVICIO.  </w:t>
            </w:r>
          </w:p>
        </w:tc>
        <w:tc>
          <w:tcPr>
            <w:tcW w:w="1820" w:type="dxa"/>
            <w:tcBorders>
              <w:top w:val="nil"/>
              <w:left w:val="nil"/>
              <w:bottom w:val="single" w:sz="4" w:space="0" w:color="4472C4"/>
              <w:right w:val="single" w:sz="4" w:space="0" w:color="4472C4"/>
            </w:tcBorders>
            <w:shd w:val="clear" w:color="000000" w:fill="CCFF99"/>
            <w:hideMark/>
          </w:tcPr>
          <w:p w14:paraId="16654A35"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46DC7FF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1426D13F"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Servicio concluido</w:t>
            </w:r>
          </w:p>
        </w:tc>
        <w:tc>
          <w:tcPr>
            <w:tcW w:w="1432" w:type="dxa"/>
            <w:tcBorders>
              <w:top w:val="nil"/>
              <w:left w:val="nil"/>
              <w:bottom w:val="single" w:sz="4" w:space="0" w:color="4472C4"/>
              <w:right w:val="single" w:sz="4" w:space="0" w:color="4472C4"/>
            </w:tcBorders>
            <w:shd w:val="clear" w:color="000000" w:fill="CCFF99"/>
            <w:hideMark/>
          </w:tcPr>
          <w:p w14:paraId="30362A8A"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Conformidad  del Servicio y Guía en Digital</w:t>
            </w:r>
          </w:p>
        </w:tc>
        <w:tc>
          <w:tcPr>
            <w:tcW w:w="2802" w:type="dxa"/>
            <w:tcBorders>
              <w:top w:val="nil"/>
              <w:left w:val="nil"/>
              <w:bottom w:val="single" w:sz="4" w:space="0" w:color="4472C4"/>
              <w:right w:val="single" w:sz="4" w:space="0" w:color="4472C4"/>
            </w:tcBorders>
            <w:shd w:val="clear" w:color="000000" w:fill="CCFF99"/>
            <w:hideMark/>
          </w:tcPr>
          <w:p w14:paraId="290AC301"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59" w:history="1">
              <w:r w:rsidR="00FF1F09" w:rsidRPr="00FF1F09">
                <w:rPr>
                  <w:rFonts w:ascii="Calibri" w:eastAsia="Times New Roman" w:hAnsi="Calibri" w:cs="Calibri"/>
                  <w:color w:val="0563C1"/>
                  <w:sz w:val="16"/>
                  <w:szCs w:val="16"/>
                  <w:u w:val="single"/>
                  <w:lang w:eastAsia="es-PE"/>
                </w:rPr>
                <w:t>Medios de Verificación\Metas\2.2.8.2 Guía Metodológica para la Formulación de Plan de manejo Integrado.pdf</w:t>
              </w:r>
            </w:hyperlink>
          </w:p>
        </w:tc>
      </w:tr>
      <w:tr w:rsidR="00FF1F09" w:rsidRPr="00FF1F09" w14:paraId="1326BDE2" w14:textId="77777777" w:rsidTr="007E11EB">
        <w:trPr>
          <w:trHeight w:val="78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049C7E8D"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2.2.9.1</w:t>
            </w:r>
          </w:p>
        </w:tc>
        <w:tc>
          <w:tcPr>
            <w:tcW w:w="1609" w:type="dxa"/>
            <w:tcBorders>
              <w:top w:val="nil"/>
              <w:left w:val="nil"/>
              <w:bottom w:val="single" w:sz="4" w:space="0" w:color="4472C4"/>
              <w:right w:val="single" w:sz="4" w:space="0" w:color="4472C4"/>
            </w:tcBorders>
            <w:shd w:val="clear" w:color="auto" w:fill="auto"/>
            <w:hideMark/>
          </w:tcPr>
          <w:p w14:paraId="02AF929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Consultoría para realizar el estudio específico de Delimitación de la Faja Marginal del Humedal de San Pedro de Vice</w:t>
            </w:r>
          </w:p>
        </w:tc>
        <w:tc>
          <w:tcPr>
            <w:tcW w:w="1820" w:type="dxa"/>
            <w:tcBorders>
              <w:top w:val="nil"/>
              <w:left w:val="nil"/>
              <w:bottom w:val="single" w:sz="4" w:space="0" w:color="4472C4"/>
              <w:right w:val="single" w:sz="4" w:space="0" w:color="4472C4"/>
            </w:tcBorders>
            <w:shd w:val="clear" w:color="auto" w:fill="auto"/>
            <w:hideMark/>
          </w:tcPr>
          <w:p w14:paraId="249824AB"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7BC37E3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15CE5A34"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28673C5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producto de la consultoría</w:t>
            </w:r>
          </w:p>
        </w:tc>
        <w:tc>
          <w:tcPr>
            <w:tcW w:w="1432" w:type="dxa"/>
            <w:tcBorders>
              <w:top w:val="nil"/>
              <w:left w:val="nil"/>
              <w:bottom w:val="single" w:sz="4" w:space="0" w:color="4472C4"/>
              <w:right w:val="single" w:sz="4" w:space="0" w:color="4472C4"/>
            </w:tcBorders>
            <w:shd w:val="clear" w:color="000000" w:fill="CCFF99"/>
            <w:hideMark/>
          </w:tcPr>
          <w:p w14:paraId="1B834321"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w:t>
            </w:r>
          </w:p>
        </w:tc>
        <w:tc>
          <w:tcPr>
            <w:tcW w:w="2802" w:type="dxa"/>
            <w:tcBorders>
              <w:top w:val="nil"/>
              <w:left w:val="nil"/>
              <w:bottom w:val="single" w:sz="4" w:space="0" w:color="4472C4"/>
              <w:right w:val="single" w:sz="4" w:space="0" w:color="4472C4"/>
            </w:tcBorders>
            <w:shd w:val="clear" w:color="000000" w:fill="CCFF99"/>
            <w:hideMark/>
          </w:tcPr>
          <w:p w14:paraId="15B31B30"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68965929" w14:textId="77777777" w:rsidTr="007E11EB">
        <w:trPr>
          <w:trHeight w:val="54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504F387B"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2.2.9.2</w:t>
            </w:r>
          </w:p>
        </w:tc>
        <w:tc>
          <w:tcPr>
            <w:tcW w:w="1609" w:type="dxa"/>
            <w:tcBorders>
              <w:top w:val="nil"/>
              <w:left w:val="nil"/>
              <w:bottom w:val="single" w:sz="4" w:space="0" w:color="4472C4"/>
              <w:right w:val="single" w:sz="4" w:space="0" w:color="4472C4"/>
            </w:tcBorders>
            <w:shd w:val="clear" w:color="auto" w:fill="auto"/>
            <w:hideMark/>
          </w:tcPr>
          <w:p w14:paraId="0A36951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Actualización Plan de gestión San Pedro Vice</w:t>
            </w:r>
          </w:p>
        </w:tc>
        <w:tc>
          <w:tcPr>
            <w:tcW w:w="1820" w:type="dxa"/>
            <w:tcBorders>
              <w:top w:val="nil"/>
              <w:left w:val="nil"/>
              <w:bottom w:val="single" w:sz="4" w:space="0" w:color="4472C4"/>
              <w:right w:val="single" w:sz="4" w:space="0" w:color="4472C4"/>
            </w:tcBorders>
            <w:shd w:val="clear" w:color="auto" w:fill="auto"/>
            <w:hideMark/>
          </w:tcPr>
          <w:p w14:paraId="6B013A23"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ENERO 2019</w:t>
            </w:r>
          </w:p>
        </w:tc>
        <w:tc>
          <w:tcPr>
            <w:tcW w:w="1820" w:type="dxa"/>
            <w:tcBorders>
              <w:top w:val="nil"/>
              <w:left w:val="nil"/>
              <w:bottom w:val="single" w:sz="4" w:space="0" w:color="4472C4"/>
              <w:right w:val="single" w:sz="4" w:space="0" w:color="4472C4"/>
            </w:tcBorders>
            <w:shd w:val="clear" w:color="000000" w:fill="CCFF99"/>
            <w:hideMark/>
          </w:tcPr>
          <w:p w14:paraId="29203AD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547D1F3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5F228EA3"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firmado</w:t>
            </w:r>
          </w:p>
        </w:tc>
        <w:tc>
          <w:tcPr>
            <w:tcW w:w="1432" w:type="dxa"/>
            <w:tcBorders>
              <w:top w:val="nil"/>
              <w:left w:val="nil"/>
              <w:bottom w:val="single" w:sz="4" w:space="0" w:color="4472C4"/>
              <w:right w:val="single" w:sz="4" w:space="0" w:color="4472C4"/>
            </w:tcBorders>
            <w:shd w:val="clear" w:color="000000" w:fill="CCFF99"/>
            <w:hideMark/>
          </w:tcPr>
          <w:p w14:paraId="4BC6FC60"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CONTRATO </w:t>
            </w:r>
          </w:p>
        </w:tc>
        <w:tc>
          <w:tcPr>
            <w:tcW w:w="2802" w:type="dxa"/>
            <w:tcBorders>
              <w:top w:val="nil"/>
              <w:left w:val="nil"/>
              <w:bottom w:val="single" w:sz="4" w:space="0" w:color="4472C4"/>
              <w:right w:val="single" w:sz="4" w:space="0" w:color="4472C4"/>
            </w:tcBorders>
            <w:shd w:val="clear" w:color="000000" w:fill="CCFF99"/>
            <w:hideMark/>
          </w:tcPr>
          <w:p w14:paraId="2BCCBDB3"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2C67F726" w14:textId="77777777" w:rsidTr="007E11EB">
        <w:trPr>
          <w:trHeight w:val="78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6AE771A1"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2.2.10.1</w:t>
            </w:r>
          </w:p>
        </w:tc>
        <w:tc>
          <w:tcPr>
            <w:tcW w:w="1609" w:type="dxa"/>
            <w:tcBorders>
              <w:top w:val="nil"/>
              <w:left w:val="nil"/>
              <w:bottom w:val="single" w:sz="4" w:space="0" w:color="4472C4"/>
              <w:right w:val="single" w:sz="4" w:space="0" w:color="4472C4"/>
            </w:tcBorders>
            <w:shd w:val="clear" w:color="auto" w:fill="auto"/>
            <w:hideMark/>
          </w:tcPr>
          <w:p w14:paraId="4BFF115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Consultoría para la elaboración del plan de gestión del Área de Conservación Ambiental (ACA) </w:t>
            </w:r>
            <w:r w:rsidRPr="00FF1F09">
              <w:rPr>
                <w:rFonts w:ascii="Arial Narrow" w:eastAsia="Times New Roman" w:hAnsi="Arial Narrow" w:cs="Calibri"/>
                <w:sz w:val="20"/>
                <w:szCs w:val="20"/>
                <w:lang w:eastAsia="es-PE"/>
              </w:rPr>
              <w:lastRenderedPageBreak/>
              <w:t xml:space="preserve">Estuario de </w:t>
            </w:r>
            <w:proofErr w:type="spellStart"/>
            <w:r w:rsidRPr="00FF1F09">
              <w:rPr>
                <w:rFonts w:ascii="Arial Narrow" w:eastAsia="Times New Roman" w:hAnsi="Arial Narrow" w:cs="Calibri"/>
                <w:sz w:val="20"/>
                <w:szCs w:val="20"/>
                <w:lang w:eastAsia="es-PE"/>
              </w:rPr>
              <w:t>Virrillá</w:t>
            </w:r>
            <w:proofErr w:type="spellEnd"/>
            <w:r w:rsidRPr="00FF1F09">
              <w:rPr>
                <w:rFonts w:ascii="Arial Narrow" w:eastAsia="Times New Roman" w:hAnsi="Arial Narrow" w:cs="Calibri"/>
                <w:sz w:val="20"/>
                <w:szCs w:val="20"/>
                <w:lang w:eastAsia="es-PE"/>
              </w:rPr>
              <w:t xml:space="preserve"> y proceso de declaratoria de sitio Ramsar</w:t>
            </w:r>
          </w:p>
        </w:tc>
        <w:tc>
          <w:tcPr>
            <w:tcW w:w="1820" w:type="dxa"/>
            <w:tcBorders>
              <w:top w:val="nil"/>
              <w:left w:val="nil"/>
              <w:bottom w:val="single" w:sz="4" w:space="0" w:color="4472C4"/>
              <w:right w:val="single" w:sz="4" w:space="0" w:color="4472C4"/>
            </w:tcBorders>
            <w:shd w:val="clear" w:color="auto" w:fill="auto"/>
            <w:hideMark/>
          </w:tcPr>
          <w:p w14:paraId="134A21F0"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lastRenderedPageBreak/>
              <w:t xml:space="preserve">SE RECIBIÓ PRIMER PRODUCTO.  </w:t>
            </w:r>
          </w:p>
        </w:tc>
        <w:tc>
          <w:tcPr>
            <w:tcW w:w="1820" w:type="dxa"/>
            <w:tcBorders>
              <w:top w:val="nil"/>
              <w:left w:val="nil"/>
              <w:bottom w:val="single" w:sz="4" w:space="0" w:color="4472C4"/>
              <w:right w:val="single" w:sz="4" w:space="0" w:color="4472C4"/>
            </w:tcBorders>
            <w:shd w:val="clear" w:color="000000" w:fill="CCFF99"/>
            <w:hideMark/>
          </w:tcPr>
          <w:p w14:paraId="1E049F0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3256654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377921E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producto de la consultoría</w:t>
            </w:r>
          </w:p>
        </w:tc>
        <w:tc>
          <w:tcPr>
            <w:tcW w:w="1432" w:type="dxa"/>
            <w:tcBorders>
              <w:top w:val="nil"/>
              <w:left w:val="nil"/>
              <w:bottom w:val="single" w:sz="4" w:space="0" w:color="4472C4"/>
              <w:right w:val="single" w:sz="4" w:space="0" w:color="4472C4"/>
            </w:tcBorders>
            <w:shd w:val="clear" w:color="000000" w:fill="CCFF99"/>
            <w:hideMark/>
          </w:tcPr>
          <w:p w14:paraId="3D174A9A"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w:t>
            </w:r>
          </w:p>
        </w:tc>
        <w:tc>
          <w:tcPr>
            <w:tcW w:w="2802" w:type="dxa"/>
            <w:tcBorders>
              <w:top w:val="nil"/>
              <w:left w:val="nil"/>
              <w:bottom w:val="single" w:sz="4" w:space="0" w:color="4472C4"/>
              <w:right w:val="single" w:sz="4" w:space="0" w:color="4472C4"/>
            </w:tcBorders>
            <w:shd w:val="clear" w:color="000000" w:fill="CCFF99"/>
            <w:hideMark/>
          </w:tcPr>
          <w:p w14:paraId="4195D70D"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0" w:history="1">
              <w:r w:rsidR="00FF1F09" w:rsidRPr="00FF1F09">
                <w:rPr>
                  <w:rFonts w:ascii="Calibri" w:eastAsia="Times New Roman" w:hAnsi="Calibri" w:cs="Calibri"/>
                  <w:color w:val="0563C1"/>
                  <w:sz w:val="16"/>
                  <w:szCs w:val="16"/>
                  <w:u w:val="single"/>
                  <w:lang w:eastAsia="es-PE"/>
                </w:rPr>
                <w:t>Medios de Verificación\Metas\2.2.10.1 Primer Producto Consultoría Plan de Gestión ACA Virrilá.pdf</w:t>
              </w:r>
            </w:hyperlink>
          </w:p>
        </w:tc>
      </w:tr>
      <w:tr w:rsidR="00FF1F09" w:rsidRPr="00FF1F09" w14:paraId="601E08DF" w14:textId="77777777" w:rsidTr="007E11EB">
        <w:trPr>
          <w:trHeight w:val="102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2B813616"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lastRenderedPageBreak/>
              <w:t>2.2.11.1</w:t>
            </w:r>
          </w:p>
        </w:tc>
        <w:tc>
          <w:tcPr>
            <w:tcW w:w="1609" w:type="dxa"/>
            <w:tcBorders>
              <w:top w:val="nil"/>
              <w:left w:val="nil"/>
              <w:bottom w:val="single" w:sz="4" w:space="0" w:color="4472C4"/>
              <w:right w:val="single" w:sz="4" w:space="0" w:color="4472C4"/>
            </w:tcBorders>
            <w:shd w:val="clear" w:color="auto" w:fill="auto"/>
            <w:hideMark/>
          </w:tcPr>
          <w:p w14:paraId="1704B63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Servicio de Análisis de Costo – Beneficio económico para la propuesta de categorización de la Zona Reservada Illescas</w:t>
            </w:r>
          </w:p>
        </w:tc>
        <w:tc>
          <w:tcPr>
            <w:tcW w:w="1820" w:type="dxa"/>
            <w:tcBorders>
              <w:top w:val="nil"/>
              <w:left w:val="nil"/>
              <w:bottom w:val="single" w:sz="4" w:space="0" w:color="4472C4"/>
              <w:right w:val="single" w:sz="4" w:space="0" w:color="4472C4"/>
            </w:tcBorders>
            <w:shd w:val="clear" w:color="auto" w:fill="auto"/>
            <w:hideMark/>
          </w:tcPr>
          <w:p w14:paraId="2ACE6B97"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EN PROCESO DE EVALUACIÓN. SE ADJUDICARÁ EN ENERO 2019</w:t>
            </w:r>
          </w:p>
        </w:tc>
        <w:tc>
          <w:tcPr>
            <w:tcW w:w="1820" w:type="dxa"/>
            <w:tcBorders>
              <w:top w:val="nil"/>
              <w:left w:val="nil"/>
              <w:bottom w:val="single" w:sz="4" w:space="0" w:color="4472C4"/>
              <w:right w:val="single" w:sz="4" w:space="0" w:color="4472C4"/>
            </w:tcBorders>
            <w:shd w:val="clear" w:color="000000" w:fill="CCFF99"/>
            <w:hideMark/>
          </w:tcPr>
          <w:p w14:paraId="4C024803"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0E9171D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7CC9C56F"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producto de la consultoría</w:t>
            </w:r>
          </w:p>
        </w:tc>
        <w:tc>
          <w:tcPr>
            <w:tcW w:w="1432" w:type="dxa"/>
            <w:tcBorders>
              <w:top w:val="nil"/>
              <w:left w:val="nil"/>
              <w:bottom w:val="single" w:sz="4" w:space="0" w:color="4472C4"/>
              <w:right w:val="single" w:sz="4" w:space="0" w:color="4472C4"/>
            </w:tcBorders>
            <w:shd w:val="clear" w:color="000000" w:fill="CCFF99"/>
            <w:hideMark/>
          </w:tcPr>
          <w:p w14:paraId="63A81C39"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w:t>
            </w:r>
          </w:p>
        </w:tc>
        <w:tc>
          <w:tcPr>
            <w:tcW w:w="2802" w:type="dxa"/>
            <w:tcBorders>
              <w:top w:val="nil"/>
              <w:left w:val="nil"/>
              <w:bottom w:val="single" w:sz="4" w:space="0" w:color="4472C4"/>
              <w:right w:val="single" w:sz="4" w:space="0" w:color="4472C4"/>
            </w:tcBorders>
            <w:shd w:val="clear" w:color="000000" w:fill="CCFF99"/>
            <w:hideMark/>
          </w:tcPr>
          <w:p w14:paraId="434F9BEF"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7B1E6B77" w14:textId="77777777" w:rsidTr="007E11EB">
        <w:trPr>
          <w:trHeight w:val="105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7B47462C"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2.2.11.2</w:t>
            </w:r>
          </w:p>
        </w:tc>
        <w:tc>
          <w:tcPr>
            <w:tcW w:w="1609" w:type="dxa"/>
            <w:tcBorders>
              <w:top w:val="nil"/>
              <w:left w:val="nil"/>
              <w:bottom w:val="single" w:sz="4" w:space="0" w:color="4472C4"/>
              <w:right w:val="single" w:sz="4" w:space="0" w:color="4472C4"/>
            </w:tcBorders>
            <w:shd w:val="clear" w:color="auto" w:fill="auto"/>
            <w:hideMark/>
          </w:tcPr>
          <w:p w14:paraId="785C0D2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Consultoría para apoyar la revisión y generación de la información cartográfica de las propuestas de Reserva Nacional Mar Tropical de Grau y la Categorización de la Zona Reservada Illescas.</w:t>
            </w:r>
          </w:p>
        </w:tc>
        <w:tc>
          <w:tcPr>
            <w:tcW w:w="1820" w:type="dxa"/>
            <w:tcBorders>
              <w:top w:val="nil"/>
              <w:left w:val="nil"/>
              <w:bottom w:val="single" w:sz="4" w:space="0" w:color="4472C4"/>
              <w:right w:val="single" w:sz="4" w:space="0" w:color="4472C4"/>
            </w:tcBorders>
            <w:shd w:val="clear" w:color="auto" w:fill="auto"/>
            <w:hideMark/>
          </w:tcPr>
          <w:p w14:paraId="7E718514"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FIRMÓ CONTRATO CON CONSULTOR Y SE RECIBIÓ PRIMER PRODUCTO.  </w:t>
            </w:r>
          </w:p>
        </w:tc>
        <w:tc>
          <w:tcPr>
            <w:tcW w:w="1820" w:type="dxa"/>
            <w:tcBorders>
              <w:top w:val="nil"/>
              <w:left w:val="nil"/>
              <w:bottom w:val="single" w:sz="4" w:space="0" w:color="4472C4"/>
              <w:right w:val="single" w:sz="4" w:space="0" w:color="4472C4"/>
            </w:tcBorders>
            <w:shd w:val="clear" w:color="000000" w:fill="CCFF99"/>
            <w:hideMark/>
          </w:tcPr>
          <w:p w14:paraId="640B507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211ADD5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1EAA32F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 firmado con el consultor</w:t>
            </w:r>
          </w:p>
        </w:tc>
        <w:tc>
          <w:tcPr>
            <w:tcW w:w="1432" w:type="dxa"/>
            <w:tcBorders>
              <w:top w:val="nil"/>
              <w:left w:val="nil"/>
              <w:bottom w:val="single" w:sz="4" w:space="0" w:color="4472C4"/>
              <w:right w:val="single" w:sz="4" w:space="0" w:color="4472C4"/>
            </w:tcBorders>
            <w:shd w:val="clear" w:color="000000" w:fill="CCFF99"/>
            <w:hideMark/>
          </w:tcPr>
          <w:p w14:paraId="0271F7D7"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CONTRATO</w:t>
            </w:r>
          </w:p>
        </w:tc>
        <w:tc>
          <w:tcPr>
            <w:tcW w:w="2802" w:type="dxa"/>
            <w:tcBorders>
              <w:top w:val="nil"/>
              <w:left w:val="nil"/>
              <w:bottom w:val="single" w:sz="4" w:space="0" w:color="4472C4"/>
              <w:right w:val="single" w:sz="4" w:space="0" w:color="4472C4"/>
            </w:tcBorders>
            <w:shd w:val="clear" w:color="000000" w:fill="CCFF99"/>
            <w:hideMark/>
          </w:tcPr>
          <w:p w14:paraId="693D98DE"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1" w:history="1">
              <w:r w:rsidR="00FF1F09" w:rsidRPr="00FF1F09">
                <w:rPr>
                  <w:rFonts w:ascii="Calibri" w:eastAsia="Times New Roman" w:hAnsi="Calibri" w:cs="Calibri"/>
                  <w:color w:val="0563C1"/>
                  <w:sz w:val="16"/>
                  <w:szCs w:val="16"/>
                  <w:u w:val="single"/>
                  <w:lang w:eastAsia="es-PE"/>
                </w:rPr>
                <w:t xml:space="preserve">Medios de Verificación\Metas\2.2.11.2 Contrato firmado consultoría Revisión Información </w:t>
              </w:r>
              <w:proofErr w:type="spellStart"/>
              <w:r w:rsidR="00FF1F09" w:rsidRPr="00FF1F09">
                <w:rPr>
                  <w:rFonts w:ascii="Calibri" w:eastAsia="Times New Roman" w:hAnsi="Calibri" w:cs="Calibri"/>
                  <w:color w:val="0563C1"/>
                  <w:sz w:val="16"/>
                  <w:szCs w:val="16"/>
                  <w:u w:val="single"/>
                  <w:lang w:eastAsia="es-PE"/>
                </w:rPr>
                <w:t>Cartografica</w:t>
              </w:r>
              <w:proofErr w:type="spellEnd"/>
              <w:r w:rsidR="00FF1F09" w:rsidRPr="00FF1F09">
                <w:rPr>
                  <w:rFonts w:ascii="Calibri" w:eastAsia="Times New Roman" w:hAnsi="Calibri" w:cs="Calibri"/>
                  <w:color w:val="0563C1"/>
                  <w:sz w:val="16"/>
                  <w:szCs w:val="16"/>
                  <w:u w:val="single"/>
                  <w:lang w:eastAsia="es-PE"/>
                </w:rPr>
                <w:t xml:space="preserve"> RNMTG.pdf</w:t>
              </w:r>
            </w:hyperlink>
          </w:p>
        </w:tc>
      </w:tr>
      <w:tr w:rsidR="00FF1F09" w:rsidRPr="00FF1F09" w14:paraId="7AE7850C" w14:textId="77777777" w:rsidTr="007E11EB">
        <w:trPr>
          <w:trHeight w:val="81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590DBDDF"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2.2.11.3</w:t>
            </w:r>
          </w:p>
        </w:tc>
        <w:tc>
          <w:tcPr>
            <w:tcW w:w="1609" w:type="dxa"/>
            <w:tcBorders>
              <w:top w:val="nil"/>
              <w:left w:val="nil"/>
              <w:bottom w:val="single" w:sz="4" w:space="0" w:color="4472C4"/>
              <w:right w:val="single" w:sz="4" w:space="0" w:color="4472C4"/>
            </w:tcBorders>
            <w:shd w:val="clear" w:color="auto" w:fill="auto"/>
            <w:hideMark/>
          </w:tcPr>
          <w:p w14:paraId="7F3A07C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Consultoría para el apoyo técnico en comunicaciones para la socialización de la Propuesta de la Reserva Nacional Mar Tropical de Grau (RNMTG)</w:t>
            </w:r>
          </w:p>
        </w:tc>
        <w:tc>
          <w:tcPr>
            <w:tcW w:w="1820" w:type="dxa"/>
            <w:tcBorders>
              <w:top w:val="nil"/>
              <w:left w:val="nil"/>
              <w:bottom w:val="single" w:sz="4" w:space="0" w:color="4472C4"/>
              <w:right w:val="single" w:sz="4" w:space="0" w:color="4472C4"/>
            </w:tcBorders>
            <w:shd w:val="clear" w:color="auto" w:fill="auto"/>
            <w:hideMark/>
          </w:tcPr>
          <w:p w14:paraId="7049291E"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RECIBIÓ SEGUNDO PRODUCTO.  </w:t>
            </w:r>
          </w:p>
        </w:tc>
        <w:tc>
          <w:tcPr>
            <w:tcW w:w="1820" w:type="dxa"/>
            <w:tcBorders>
              <w:top w:val="nil"/>
              <w:left w:val="nil"/>
              <w:bottom w:val="single" w:sz="4" w:space="0" w:color="4472C4"/>
              <w:right w:val="single" w:sz="4" w:space="0" w:color="4472C4"/>
            </w:tcBorders>
            <w:shd w:val="clear" w:color="000000" w:fill="CCFF99"/>
            <w:hideMark/>
          </w:tcPr>
          <w:p w14:paraId="41BB5D35"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4BF3971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437" w:type="dxa"/>
            <w:tcBorders>
              <w:top w:val="nil"/>
              <w:left w:val="nil"/>
              <w:bottom w:val="single" w:sz="4" w:space="0" w:color="4472C4"/>
              <w:right w:val="single" w:sz="4" w:space="0" w:color="4472C4"/>
            </w:tcBorders>
            <w:shd w:val="clear" w:color="000000" w:fill="CCFF99"/>
            <w:hideMark/>
          </w:tcPr>
          <w:p w14:paraId="5AF82937"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producto de la consultoría</w:t>
            </w:r>
          </w:p>
        </w:tc>
        <w:tc>
          <w:tcPr>
            <w:tcW w:w="1432" w:type="dxa"/>
            <w:tcBorders>
              <w:top w:val="nil"/>
              <w:left w:val="nil"/>
              <w:bottom w:val="single" w:sz="4" w:space="0" w:color="4472C4"/>
              <w:right w:val="single" w:sz="4" w:space="0" w:color="4472C4"/>
            </w:tcBorders>
            <w:shd w:val="clear" w:color="000000" w:fill="CCFF99"/>
            <w:hideMark/>
          </w:tcPr>
          <w:p w14:paraId="7D521757"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w:t>
            </w:r>
          </w:p>
        </w:tc>
        <w:tc>
          <w:tcPr>
            <w:tcW w:w="2802" w:type="dxa"/>
            <w:tcBorders>
              <w:top w:val="nil"/>
              <w:left w:val="nil"/>
              <w:bottom w:val="single" w:sz="4" w:space="0" w:color="4472C4"/>
              <w:right w:val="single" w:sz="4" w:space="0" w:color="4472C4"/>
            </w:tcBorders>
            <w:shd w:val="clear" w:color="000000" w:fill="CCFF99"/>
            <w:hideMark/>
          </w:tcPr>
          <w:p w14:paraId="5156682E"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2" w:history="1">
              <w:r w:rsidR="00FF1F09" w:rsidRPr="00FF1F09">
                <w:rPr>
                  <w:rFonts w:ascii="Calibri" w:eastAsia="Times New Roman" w:hAnsi="Calibri" w:cs="Calibri"/>
                  <w:color w:val="0563C1"/>
                  <w:sz w:val="16"/>
                  <w:szCs w:val="16"/>
                  <w:u w:val="single"/>
                  <w:lang w:eastAsia="es-PE"/>
                </w:rPr>
                <w:t>Medios de Verificación\Metas\2.2.11.3 Segundo Producto Apoyo Técnico en Comunicaciones RNMTG.pdf</w:t>
              </w:r>
            </w:hyperlink>
          </w:p>
        </w:tc>
      </w:tr>
      <w:tr w:rsidR="00FF1F09" w:rsidRPr="00FF1F09" w14:paraId="08D6DFAE" w14:textId="77777777" w:rsidTr="007E11EB">
        <w:trPr>
          <w:trHeight w:val="76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1EE8237C"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2.2.11.4</w:t>
            </w:r>
          </w:p>
        </w:tc>
        <w:tc>
          <w:tcPr>
            <w:tcW w:w="1609" w:type="dxa"/>
            <w:tcBorders>
              <w:top w:val="nil"/>
              <w:left w:val="nil"/>
              <w:bottom w:val="single" w:sz="4" w:space="0" w:color="4472C4"/>
              <w:right w:val="single" w:sz="4" w:space="0" w:color="4472C4"/>
            </w:tcBorders>
            <w:shd w:val="clear" w:color="auto" w:fill="auto"/>
            <w:hideMark/>
          </w:tcPr>
          <w:p w14:paraId="4AA604EB" w14:textId="0B195C92"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Consultoría para el apoyo </w:t>
            </w:r>
            <w:r w:rsidR="004B16CC" w:rsidRPr="00FF1F09">
              <w:rPr>
                <w:rFonts w:ascii="Arial Narrow" w:eastAsia="Times New Roman" w:hAnsi="Arial Narrow" w:cs="Calibri"/>
                <w:sz w:val="20"/>
                <w:szCs w:val="20"/>
                <w:lang w:eastAsia="es-PE"/>
              </w:rPr>
              <w:t>técnico para</w:t>
            </w:r>
            <w:r w:rsidRPr="00FF1F09">
              <w:rPr>
                <w:rFonts w:ascii="Arial Narrow" w:eastAsia="Times New Roman" w:hAnsi="Arial Narrow" w:cs="Calibri"/>
                <w:sz w:val="20"/>
                <w:szCs w:val="20"/>
                <w:lang w:eastAsia="es-PE"/>
              </w:rPr>
              <w:t xml:space="preserve"> la Propuesta de la </w:t>
            </w:r>
            <w:r w:rsidRPr="00FF1F09">
              <w:rPr>
                <w:rFonts w:ascii="Arial Narrow" w:eastAsia="Times New Roman" w:hAnsi="Arial Narrow" w:cs="Calibri"/>
                <w:sz w:val="20"/>
                <w:szCs w:val="20"/>
                <w:lang w:eastAsia="es-PE"/>
              </w:rPr>
              <w:lastRenderedPageBreak/>
              <w:t>Reserva Nacional Mar Tropical de Grau (RNMTG)</w:t>
            </w:r>
          </w:p>
        </w:tc>
        <w:tc>
          <w:tcPr>
            <w:tcW w:w="1820" w:type="dxa"/>
            <w:tcBorders>
              <w:top w:val="nil"/>
              <w:left w:val="nil"/>
              <w:bottom w:val="single" w:sz="4" w:space="0" w:color="4472C4"/>
              <w:right w:val="single" w:sz="4" w:space="0" w:color="4472C4"/>
            </w:tcBorders>
            <w:shd w:val="clear" w:color="auto" w:fill="auto"/>
            <w:hideMark/>
          </w:tcPr>
          <w:p w14:paraId="5E17800A"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lastRenderedPageBreak/>
              <w:t xml:space="preserve"> SE RECIBIÓ PRIMER PRODUCTO.  </w:t>
            </w:r>
          </w:p>
        </w:tc>
        <w:tc>
          <w:tcPr>
            <w:tcW w:w="1820" w:type="dxa"/>
            <w:tcBorders>
              <w:top w:val="nil"/>
              <w:left w:val="nil"/>
              <w:bottom w:val="single" w:sz="4" w:space="0" w:color="4472C4"/>
              <w:right w:val="single" w:sz="4" w:space="0" w:color="4472C4"/>
            </w:tcBorders>
            <w:shd w:val="clear" w:color="000000" w:fill="CCFF99"/>
            <w:hideMark/>
          </w:tcPr>
          <w:p w14:paraId="4697E33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4BF477D1"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437" w:type="dxa"/>
            <w:tcBorders>
              <w:top w:val="nil"/>
              <w:left w:val="nil"/>
              <w:bottom w:val="single" w:sz="4" w:space="0" w:color="4472C4"/>
              <w:right w:val="single" w:sz="4" w:space="0" w:color="4472C4"/>
            </w:tcBorders>
            <w:shd w:val="clear" w:color="000000" w:fill="CCFF99"/>
            <w:hideMark/>
          </w:tcPr>
          <w:p w14:paraId="7CA567A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producto de la consultoría</w:t>
            </w:r>
          </w:p>
        </w:tc>
        <w:tc>
          <w:tcPr>
            <w:tcW w:w="1432" w:type="dxa"/>
            <w:tcBorders>
              <w:top w:val="nil"/>
              <w:left w:val="nil"/>
              <w:bottom w:val="single" w:sz="4" w:space="0" w:color="4472C4"/>
              <w:right w:val="single" w:sz="4" w:space="0" w:color="4472C4"/>
            </w:tcBorders>
            <w:shd w:val="clear" w:color="000000" w:fill="CCFF99"/>
            <w:hideMark/>
          </w:tcPr>
          <w:p w14:paraId="7086BD52"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w:t>
            </w:r>
          </w:p>
        </w:tc>
        <w:tc>
          <w:tcPr>
            <w:tcW w:w="2802" w:type="dxa"/>
            <w:tcBorders>
              <w:top w:val="nil"/>
              <w:left w:val="nil"/>
              <w:bottom w:val="single" w:sz="4" w:space="0" w:color="4472C4"/>
              <w:right w:val="single" w:sz="4" w:space="0" w:color="4472C4"/>
            </w:tcBorders>
            <w:shd w:val="clear" w:color="000000" w:fill="CCFF99"/>
            <w:hideMark/>
          </w:tcPr>
          <w:p w14:paraId="7C19E799"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3" w:history="1">
              <w:r w:rsidR="00FF1F09" w:rsidRPr="00FF1F09">
                <w:rPr>
                  <w:rFonts w:ascii="Calibri" w:eastAsia="Times New Roman" w:hAnsi="Calibri" w:cs="Calibri"/>
                  <w:color w:val="0563C1"/>
                  <w:sz w:val="16"/>
                  <w:szCs w:val="16"/>
                  <w:u w:val="single"/>
                  <w:lang w:eastAsia="es-PE"/>
                </w:rPr>
                <w:t>Medios de Verificación\Metas\2.2.11.4 Segundo producto Apoyo Técnico RTMG.pdf</w:t>
              </w:r>
            </w:hyperlink>
          </w:p>
        </w:tc>
      </w:tr>
      <w:tr w:rsidR="007E11EB" w:rsidRPr="00FF1F09" w14:paraId="337AE85B" w14:textId="77777777" w:rsidTr="007E11EB">
        <w:trPr>
          <w:trHeight w:val="336"/>
          <w:jc w:val="center"/>
        </w:trPr>
        <w:tc>
          <w:tcPr>
            <w:tcW w:w="1821" w:type="dxa"/>
            <w:tcBorders>
              <w:top w:val="nil"/>
              <w:left w:val="single" w:sz="4" w:space="0" w:color="4472C4"/>
              <w:bottom w:val="single" w:sz="4" w:space="0" w:color="4472C4"/>
              <w:right w:val="single" w:sz="4" w:space="0" w:color="4472C4"/>
            </w:tcBorders>
            <w:shd w:val="clear" w:color="000000" w:fill="D9D9D9"/>
            <w:hideMark/>
          </w:tcPr>
          <w:p w14:paraId="364FDCDF" w14:textId="77777777" w:rsidR="007E11EB" w:rsidRPr="00FF1F09" w:rsidRDefault="007E11EB"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lastRenderedPageBreak/>
              <w:t>PROD. 2.3</w:t>
            </w:r>
          </w:p>
        </w:tc>
        <w:tc>
          <w:tcPr>
            <w:tcW w:w="12740" w:type="dxa"/>
            <w:gridSpan w:val="7"/>
            <w:tcBorders>
              <w:top w:val="nil"/>
              <w:left w:val="nil"/>
              <w:bottom w:val="single" w:sz="4" w:space="0" w:color="4472C4"/>
              <w:right w:val="single" w:sz="4" w:space="0" w:color="4472C4"/>
            </w:tcBorders>
            <w:shd w:val="clear" w:color="000000" w:fill="D9D9D9"/>
            <w:hideMark/>
          </w:tcPr>
          <w:p w14:paraId="0565F529" w14:textId="39942CAD" w:rsidR="007E11EB" w:rsidRPr="007E11EB" w:rsidRDefault="007E11EB" w:rsidP="007E11EB">
            <w:pPr>
              <w:spacing w:after="0" w:line="240" w:lineRule="auto"/>
              <w:jc w:val="both"/>
              <w:rPr>
                <w:rFonts w:ascii="Arial Narrow" w:eastAsia="Times New Roman" w:hAnsi="Arial Narrow" w:cs="Calibri"/>
                <w:b/>
                <w:bCs/>
                <w:sz w:val="20"/>
                <w:szCs w:val="20"/>
                <w:lang w:eastAsia="es-PE"/>
              </w:rPr>
            </w:pPr>
            <w:r w:rsidRPr="00FF1F09">
              <w:rPr>
                <w:rFonts w:ascii="Arial Narrow" w:eastAsia="Times New Roman" w:hAnsi="Arial Narrow" w:cs="Calibri"/>
                <w:b/>
                <w:bCs/>
                <w:sz w:val="20"/>
                <w:szCs w:val="20"/>
                <w:lang w:eastAsia="es-PE"/>
              </w:rPr>
              <w:t>Lecciones del uso del Índice de Salud del Océano</w:t>
            </w:r>
          </w:p>
        </w:tc>
      </w:tr>
      <w:tr w:rsidR="00FF1F09" w:rsidRPr="00FF1F09" w14:paraId="7D19A0AB" w14:textId="77777777" w:rsidTr="007E11EB">
        <w:trPr>
          <w:trHeight w:val="81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0D30C952"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2.3.5.1</w:t>
            </w:r>
          </w:p>
        </w:tc>
        <w:tc>
          <w:tcPr>
            <w:tcW w:w="1609" w:type="dxa"/>
            <w:tcBorders>
              <w:top w:val="nil"/>
              <w:left w:val="nil"/>
              <w:bottom w:val="single" w:sz="4" w:space="0" w:color="4472C4"/>
              <w:right w:val="single" w:sz="4" w:space="0" w:color="4472C4"/>
            </w:tcBorders>
            <w:shd w:val="clear" w:color="auto" w:fill="auto"/>
            <w:hideMark/>
          </w:tcPr>
          <w:p w14:paraId="23A8159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GTTE ISO</w:t>
            </w:r>
          </w:p>
        </w:tc>
        <w:tc>
          <w:tcPr>
            <w:tcW w:w="1820" w:type="dxa"/>
            <w:tcBorders>
              <w:top w:val="nil"/>
              <w:left w:val="nil"/>
              <w:bottom w:val="single" w:sz="4" w:space="0" w:color="4472C4"/>
              <w:right w:val="single" w:sz="4" w:space="0" w:color="4472C4"/>
            </w:tcBorders>
            <w:shd w:val="clear" w:color="auto" w:fill="auto"/>
            <w:hideMark/>
          </w:tcPr>
          <w:p w14:paraId="02515B03"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TIENE ACTA DE INSTALACIÓN.  </w:t>
            </w:r>
          </w:p>
        </w:tc>
        <w:tc>
          <w:tcPr>
            <w:tcW w:w="1820" w:type="dxa"/>
            <w:tcBorders>
              <w:top w:val="nil"/>
              <w:left w:val="nil"/>
              <w:bottom w:val="single" w:sz="4" w:space="0" w:color="4472C4"/>
              <w:right w:val="single" w:sz="4" w:space="0" w:color="4472C4"/>
            </w:tcBorders>
            <w:shd w:val="clear" w:color="000000" w:fill="CCFF99"/>
            <w:hideMark/>
          </w:tcPr>
          <w:p w14:paraId="061D400F"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2B2F3B3F"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4E00A86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Acta de la GTTE ISO</w:t>
            </w:r>
          </w:p>
        </w:tc>
        <w:tc>
          <w:tcPr>
            <w:tcW w:w="1432" w:type="dxa"/>
            <w:tcBorders>
              <w:top w:val="nil"/>
              <w:left w:val="nil"/>
              <w:bottom w:val="single" w:sz="4" w:space="0" w:color="4472C4"/>
              <w:right w:val="single" w:sz="4" w:space="0" w:color="4472C4"/>
            </w:tcBorders>
            <w:shd w:val="clear" w:color="000000" w:fill="CCFF99"/>
            <w:hideMark/>
          </w:tcPr>
          <w:p w14:paraId="0A498825"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Acta</w:t>
            </w:r>
          </w:p>
        </w:tc>
        <w:tc>
          <w:tcPr>
            <w:tcW w:w="2802" w:type="dxa"/>
            <w:tcBorders>
              <w:top w:val="nil"/>
              <w:left w:val="nil"/>
              <w:bottom w:val="single" w:sz="4" w:space="0" w:color="4472C4"/>
              <w:right w:val="single" w:sz="4" w:space="0" w:color="4472C4"/>
            </w:tcBorders>
            <w:shd w:val="clear" w:color="000000" w:fill="CCFF99"/>
            <w:hideMark/>
          </w:tcPr>
          <w:p w14:paraId="41F8B3E1"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4" w:history="1">
              <w:r w:rsidR="00FF1F09" w:rsidRPr="00FF1F09">
                <w:rPr>
                  <w:rFonts w:ascii="Calibri" w:eastAsia="Times New Roman" w:hAnsi="Calibri" w:cs="Calibri"/>
                  <w:color w:val="0563C1"/>
                  <w:sz w:val="16"/>
                  <w:szCs w:val="16"/>
                  <w:u w:val="single"/>
                  <w:lang w:eastAsia="es-PE"/>
                </w:rPr>
                <w:t>Medios de Verificación\Metas\2.3.5.1 Acta de Instalación de Grupo Técnico de Trabajo Especializado GTTE ISO.pdf</w:t>
              </w:r>
            </w:hyperlink>
          </w:p>
        </w:tc>
      </w:tr>
      <w:tr w:rsidR="00FF1F09" w:rsidRPr="00FF1F09" w14:paraId="1E6B5222" w14:textId="77777777" w:rsidTr="007E11EB">
        <w:trPr>
          <w:trHeight w:val="72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5B35A978"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2.3.6.1</w:t>
            </w:r>
          </w:p>
        </w:tc>
        <w:tc>
          <w:tcPr>
            <w:tcW w:w="1609" w:type="dxa"/>
            <w:tcBorders>
              <w:top w:val="nil"/>
              <w:left w:val="nil"/>
              <w:bottom w:val="single" w:sz="4" w:space="0" w:color="4472C4"/>
              <w:right w:val="single" w:sz="4" w:space="0" w:color="4472C4"/>
            </w:tcBorders>
            <w:shd w:val="clear" w:color="auto" w:fill="auto"/>
            <w:hideMark/>
          </w:tcPr>
          <w:p w14:paraId="34B3496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Elaboración de propuesta de manejo de residuos sólidos marinos en Sechura</w:t>
            </w:r>
          </w:p>
        </w:tc>
        <w:tc>
          <w:tcPr>
            <w:tcW w:w="1820" w:type="dxa"/>
            <w:tcBorders>
              <w:top w:val="nil"/>
              <w:left w:val="nil"/>
              <w:bottom w:val="single" w:sz="4" w:space="0" w:color="4472C4"/>
              <w:right w:val="single" w:sz="4" w:space="0" w:color="4472C4"/>
            </w:tcBorders>
            <w:shd w:val="clear" w:color="auto" w:fill="auto"/>
            <w:hideMark/>
          </w:tcPr>
          <w:p w14:paraId="5D146C21"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ELABORÓ PROPUESTA.  </w:t>
            </w:r>
          </w:p>
        </w:tc>
        <w:tc>
          <w:tcPr>
            <w:tcW w:w="1820" w:type="dxa"/>
            <w:tcBorders>
              <w:top w:val="nil"/>
              <w:left w:val="nil"/>
              <w:bottom w:val="single" w:sz="4" w:space="0" w:color="4472C4"/>
              <w:right w:val="single" w:sz="4" w:space="0" w:color="4472C4"/>
            </w:tcBorders>
            <w:shd w:val="clear" w:color="000000" w:fill="CCFF99"/>
            <w:hideMark/>
          </w:tcPr>
          <w:p w14:paraId="73851B2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546FC05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5E31EE1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Propuesta elaborada</w:t>
            </w:r>
          </w:p>
        </w:tc>
        <w:tc>
          <w:tcPr>
            <w:tcW w:w="1432" w:type="dxa"/>
            <w:tcBorders>
              <w:top w:val="nil"/>
              <w:left w:val="nil"/>
              <w:bottom w:val="single" w:sz="4" w:space="0" w:color="4472C4"/>
              <w:right w:val="single" w:sz="4" w:space="0" w:color="4472C4"/>
            </w:tcBorders>
            <w:shd w:val="clear" w:color="000000" w:fill="CCFF99"/>
            <w:hideMark/>
          </w:tcPr>
          <w:p w14:paraId="3C88D70E"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w:t>
            </w:r>
          </w:p>
        </w:tc>
        <w:tc>
          <w:tcPr>
            <w:tcW w:w="2802" w:type="dxa"/>
            <w:tcBorders>
              <w:top w:val="nil"/>
              <w:left w:val="nil"/>
              <w:bottom w:val="single" w:sz="4" w:space="0" w:color="4472C4"/>
              <w:right w:val="single" w:sz="4" w:space="0" w:color="4472C4"/>
            </w:tcBorders>
            <w:shd w:val="clear" w:color="000000" w:fill="CCFF99"/>
            <w:hideMark/>
          </w:tcPr>
          <w:p w14:paraId="68AF0BFA"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5" w:history="1">
              <w:r w:rsidR="00FF1F09" w:rsidRPr="00FF1F09">
                <w:rPr>
                  <w:rFonts w:ascii="Calibri" w:eastAsia="Times New Roman" w:hAnsi="Calibri" w:cs="Calibri"/>
                  <w:color w:val="0563C1"/>
                  <w:sz w:val="16"/>
                  <w:szCs w:val="16"/>
                  <w:u w:val="single"/>
                  <w:lang w:eastAsia="es-PE"/>
                </w:rPr>
                <w:t>Medios de Verificación\Metas\2.3.6.1 Propuesta de Manejo de Residuos Sólidos en Sechura.pdf</w:t>
              </w:r>
            </w:hyperlink>
          </w:p>
        </w:tc>
      </w:tr>
      <w:tr w:rsidR="007E11EB" w:rsidRPr="00FF1F09" w14:paraId="2B28EDE3" w14:textId="77777777" w:rsidTr="007E11EB">
        <w:trPr>
          <w:trHeight w:val="283"/>
          <w:jc w:val="center"/>
        </w:trPr>
        <w:tc>
          <w:tcPr>
            <w:tcW w:w="1821" w:type="dxa"/>
            <w:tcBorders>
              <w:top w:val="nil"/>
              <w:left w:val="single" w:sz="4" w:space="0" w:color="4472C4"/>
              <w:bottom w:val="single" w:sz="4" w:space="0" w:color="4472C4"/>
              <w:right w:val="single" w:sz="4" w:space="0" w:color="4472C4"/>
            </w:tcBorders>
            <w:shd w:val="clear" w:color="000000" w:fill="D9D9D9"/>
            <w:hideMark/>
          </w:tcPr>
          <w:p w14:paraId="163AB3CD" w14:textId="77777777" w:rsidR="007E11EB" w:rsidRPr="00FF1F09" w:rsidRDefault="007E11EB"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PROD. 3.1</w:t>
            </w:r>
          </w:p>
        </w:tc>
        <w:tc>
          <w:tcPr>
            <w:tcW w:w="12740" w:type="dxa"/>
            <w:gridSpan w:val="7"/>
            <w:tcBorders>
              <w:top w:val="nil"/>
              <w:left w:val="nil"/>
              <w:bottom w:val="single" w:sz="4" w:space="0" w:color="4472C4"/>
              <w:right w:val="single" w:sz="4" w:space="0" w:color="4472C4"/>
            </w:tcBorders>
            <w:shd w:val="clear" w:color="000000" w:fill="D9D9D9"/>
            <w:hideMark/>
          </w:tcPr>
          <w:p w14:paraId="67791509" w14:textId="022EF6CC" w:rsidR="007E11EB" w:rsidRPr="007E11EB" w:rsidRDefault="007E11EB" w:rsidP="007E11EB">
            <w:pPr>
              <w:spacing w:after="0" w:line="240" w:lineRule="auto"/>
              <w:jc w:val="both"/>
              <w:rPr>
                <w:rFonts w:ascii="Arial Narrow" w:eastAsia="Times New Roman" w:hAnsi="Arial Narrow" w:cs="Calibri"/>
                <w:b/>
                <w:bCs/>
                <w:sz w:val="20"/>
                <w:szCs w:val="20"/>
                <w:lang w:eastAsia="es-PE"/>
              </w:rPr>
            </w:pPr>
            <w:r w:rsidRPr="00FF1F09">
              <w:rPr>
                <w:rFonts w:ascii="Arial Narrow" w:eastAsia="Times New Roman" w:hAnsi="Arial Narrow" w:cs="Calibri"/>
                <w:b/>
                <w:bCs/>
                <w:sz w:val="20"/>
                <w:szCs w:val="20"/>
                <w:lang w:eastAsia="es-PE"/>
              </w:rPr>
              <w:t>Plataforma electrónica para facilitar la comunicación entre actores clave y diseminar las lecciones y buenas prácticas</w:t>
            </w:r>
          </w:p>
        </w:tc>
      </w:tr>
      <w:tr w:rsidR="00FF1F09" w:rsidRPr="00FF1F09" w14:paraId="1C8D49E4" w14:textId="77777777" w:rsidTr="007E11EB">
        <w:trPr>
          <w:trHeight w:val="60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5C3ADB5B"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3.1.1.1</w:t>
            </w:r>
          </w:p>
        </w:tc>
        <w:tc>
          <w:tcPr>
            <w:tcW w:w="1609" w:type="dxa"/>
            <w:tcBorders>
              <w:top w:val="nil"/>
              <w:left w:val="nil"/>
              <w:bottom w:val="single" w:sz="4" w:space="0" w:color="4472C4"/>
              <w:right w:val="single" w:sz="4" w:space="0" w:color="4472C4"/>
            </w:tcBorders>
            <w:shd w:val="clear" w:color="auto" w:fill="auto"/>
            <w:hideMark/>
          </w:tcPr>
          <w:p w14:paraId="58FE0D3F"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Diseño de Estrategia de Comunicación para grupos específicos y sitios</w:t>
            </w:r>
          </w:p>
        </w:tc>
        <w:tc>
          <w:tcPr>
            <w:tcW w:w="1820" w:type="dxa"/>
            <w:tcBorders>
              <w:top w:val="nil"/>
              <w:left w:val="nil"/>
              <w:bottom w:val="single" w:sz="4" w:space="0" w:color="4472C4"/>
              <w:right w:val="single" w:sz="4" w:space="0" w:color="4472C4"/>
            </w:tcBorders>
            <w:shd w:val="clear" w:color="auto" w:fill="auto"/>
            <w:hideMark/>
          </w:tcPr>
          <w:p w14:paraId="254F05E7"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modificarán los </w:t>
            </w:r>
            <w:proofErr w:type="spellStart"/>
            <w:r w:rsidRPr="00FF1F09">
              <w:rPr>
                <w:rFonts w:ascii="Arial Narrow" w:eastAsia="Times New Roman" w:hAnsi="Arial Narrow" w:cs="Calibri"/>
                <w:sz w:val="16"/>
                <w:szCs w:val="16"/>
                <w:lang w:eastAsia="es-PE"/>
              </w:rPr>
              <w:t>TdR</w:t>
            </w:r>
            <w:proofErr w:type="spellEnd"/>
            <w:r w:rsidRPr="00FF1F09">
              <w:rPr>
                <w:rFonts w:ascii="Arial Narrow" w:eastAsia="Times New Roman" w:hAnsi="Arial Narrow" w:cs="Calibri"/>
                <w:sz w:val="16"/>
                <w:szCs w:val="16"/>
                <w:lang w:eastAsia="es-PE"/>
              </w:rPr>
              <w:t>. Actividad reprogramada para el 2019</w:t>
            </w:r>
          </w:p>
        </w:tc>
        <w:tc>
          <w:tcPr>
            <w:tcW w:w="1820" w:type="dxa"/>
            <w:tcBorders>
              <w:top w:val="nil"/>
              <w:left w:val="nil"/>
              <w:bottom w:val="single" w:sz="4" w:space="0" w:color="4472C4"/>
              <w:right w:val="single" w:sz="4" w:space="0" w:color="4472C4"/>
            </w:tcBorders>
            <w:shd w:val="clear" w:color="000000" w:fill="CCFF99"/>
            <w:hideMark/>
          </w:tcPr>
          <w:p w14:paraId="63A2247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5E5ECAB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7594B41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producto de la consultoría</w:t>
            </w:r>
          </w:p>
        </w:tc>
        <w:tc>
          <w:tcPr>
            <w:tcW w:w="1432" w:type="dxa"/>
            <w:tcBorders>
              <w:top w:val="nil"/>
              <w:left w:val="nil"/>
              <w:bottom w:val="single" w:sz="4" w:space="0" w:color="4472C4"/>
              <w:right w:val="single" w:sz="4" w:space="0" w:color="4472C4"/>
            </w:tcBorders>
            <w:shd w:val="clear" w:color="000000" w:fill="CCFF99"/>
            <w:hideMark/>
          </w:tcPr>
          <w:p w14:paraId="64CE9540"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w:t>
            </w:r>
          </w:p>
        </w:tc>
        <w:tc>
          <w:tcPr>
            <w:tcW w:w="2802" w:type="dxa"/>
            <w:tcBorders>
              <w:top w:val="nil"/>
              <w:left w:val="nil"/>
              <w:bottom w:val="single" w:sz="4" w:space="0" w:color="4472C4"/>
              <w:right w:val="single" w:sz="4" w:space="0" w:color="4472C4"/>
            </w:tcBorders>
            <w:shd w:val="clear" w:color="000000" w:fill="CCFF99"/>
            <w:hideMark/>
          </w:tcPr>
          <w:p w14:paraId="6440947C"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5ADE2B77" w14:textId="77777777" w:rsidTr="007E11EB">
        <w:trPr>
          <w:trHeight w:val="600"/>
          <w:jc w:val="center"/>
        </w:trPr>
        <w:tc>
          <w:tcPr>
            <w:tcW w:w="1821" w:type="dxa"/>
            <w:tcBorders>
              <w:top w:val="nil"/>
              <w:left w:val="single" w:sz="4" w:space="0" w:color="4472C4"/>
              <w:bottom w:val="single" w:sz="4" w:space="0" w:color="4472C4"/>
              <w:right w:val="single" w:sz="4" w:space="0" w:color="4472C4"/>
            </w:tcBorders>
            <w:shd w:val="clear" w:color="auto" w:fill="auto"/>
            <w:noWrap/>
            <w:hideMark/>
          </w:tcPr>
          <w:p w14:paraId="7358786E"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3.1.2.1</w:t>
            </w:r>
          </w:p>
        </w:tc>
        <w:tc>
          <w:tcPr>
            <w:tcW w:w="1609" w:type="dxa"/>
            <w:tcBorders>
              <w:top w:val="nil"/>
              <w:left w:val="nil"/>
              <w:bottom w:val="single" w:sz="4" w:space="0" w:color="4472C4"/>
              <w:right w:val="single" w:sz="4" w:space="0" w:color="4472C4"/>
            </w:tcBorders>
            <w:shd w:val="clear" w:color="auto" w:fill="auto"/>
            <w:hideMark/>
          </w:tcPr>
          <w:p w14:paraId="2411148A" w14:textId="7A2E4FA5"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Elaboración de video </w:t>
            </w:r>
          </w:p>
        </w:tc>
        <w:tc>
          <w:tcPr>
            <w:tcW w:w="1820" w:type="dxa"/>
            <w:tcBorders>
              <w:top w:val="nil"/>
              <w:left w:val="nil"/>
              <w:bottom w:val="single" w:sz="4" w:space="0" w:color="4472C4"/>
              <w:right w:val="single" w:sz="4" w:space="0" w:color="4472C4"/>
            </w:tcBorders>
            <w:shd w:val="clear" w:color="auto" w:fill="auto"/>
            <w:hideMark/>
          </w:tcPr>
          <w:p w14:paraId="3E4DC049"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TIENE VIDEO EDITADO.  </w:t>
            </w:r>
          </w:p>
        </w:tc>
        <w:tc>
          <w:tcPr>
            <w:tcW w:w="1820" w:type="dxa"/>
            <w:tcBorders>
              <w:top w:val="nil"/>
              <w:left w:val="nil"/>
              <w:bottom w:val="single" w:sz="4" w:space="0" w:color="4472C4"/>
              <w:right w:val="single" w:sz="4" w:space="0" w:color="4472C4"/>
            </w:tcBorders>
            <w:shd w:val="clear" w:color="000000" w:fill="CCFF99"/>
            <w:hideMark/>
          </w:tcPr>
          <w:p w14:paraId="47D6754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095F017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1CC6DFD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video editado en archivo digital</w:t>
            </w:r>
          </w:p>
        </w:tc>
        <w:tc>
          <w:tcPr>
            <w:tcW w:w="1432" w:type="dxa"/>
            <w:tcBorders>
              <w:top w:val="nil"/>
              <w:left w:val="nil"/>
              <w:bottom w:val="single" w:sz="4" w:space="0" w:color="4472C4"/>
              <w:right w:val="single" w:sz="4" w:space="0" w:color="4472C4"/>
            </w:tcBorders>
            <w:shd w:val="clear" w:color="000000" w:fill="CCFF99"/>
            <w:hideMark/>
          </w:tcPr>
          <w:p w14:paraId="1485C66C"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archivo digital</w:t>
            </w:r>
          </w:p>
        </w:tc>
        <w:tc>
          <w:tcPr>
            <w:tcW w:w="2802" w:type="dxa"/>
            <w:tcBorders>
              <w:top w:val="nil"/>
              <w:left w:val="nil"/>
              <w:bottom w:val="single" w:sz="4" w:space="0" w:color="4472C4"/>
              <w:right w:val="single" w:sz="4" w:space="0" w:color="4472C4"/>
            </w:tcBorders>
            <w:shd w:val="clear" w:color="000000" w:fill="CCFF99"/>
            <w:hideMark/>
          </w:tcPr>
          <w:p w14:paraId="6B19E11E" w14:textId="2141D756"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6" w:history="1">
              <w:r w:rsidR="00FB185D" w:rsidRPr="004B16CC">
                <w:rPr>
                  <w:rFonts w:ascii="Calibri" w:eastAsia="Times New Roman" w:hAnsi="Calibri" w:cs="Calibri"/>
                  <w:color w:val="0563C1"/>
                  <w:sz w:val="16"/>
                  <w:szCs w:val="16"/>
                  <w:lang w:eastAsia="es-PE"/>
                </w:rPr>
                <w:t>https://iwlearn.net/media/videos/29445</w:t>
              </w:r>
            </w:hyperlink>
          </w:p>
        </w:tc>
      </w:tr>
      <w:tr w:rsidR="00FF1F09" w:rsidRPr="00FF1F09" w14:paraId="41AF94F1" w14:textId="77777777" w:rsidTr="007E11EB">
        <w:trPr>
          <w:trHeight w:val="54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18365FE8"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3.1.4.1</w:t>
            </w:r>
          </w:p>
        </w:tc>
        <w:tc>
          <w:tcPr>
            <w:tcW w:w="1609" w:type="dxa"/>
            <w:tcBorders>
              <w:top w:val="nil"/>
              <w:left w:val="nil"/>
              <w:bottom w:val="single" w:sz="4" w:space="0" w:color="4472C4"/>
              <w:right w:val="single" w:sz="4" w:space="0" w:color="4472C4"/>
            </w:tcBorders>
            <w:shd w:val="clear" w:color="auto" w:fill="auto"/>
            <w:hideMark/>
          </w:tcPr>
          <w:p w14:paraId="7909FB6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Mantener canal de YouTube </w:t>
            </w:r>
          </w:p>
        </w:tc>
        <w:tc>
          <w:tcPr>
            <w:tcW w:w="1820" w:type="dxa"/>
            <w:tcBorders>
              <w:top w:val="nil"/>
              <w:left w:val="nil"/>
              <w:bottom w:val="single" w:sz="4" w:space="0" w:color="4472C4"/>
              <w:right w:val="single" w:sz="4" w:space="0" w:color="4472C4"/>
            </w:tcBorders>
            <w:shd w:val="clear" w:color="auto" w:fill="auto"/>
            <w:hideMark/>
          </w:tcPr>
          <w:p w14:paraId="0EFF94FD"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el 1 Trimestre del 2019</w:t>
            </w:r>
          </w:p>
        </w:tc>
        <w:tc>
          <w:tcPr>
            <w:tcW w:w="1820" w:type="dxa"/>
            <w:tcBorders>
              <w:top w:val="nil"/>
              <w:left w:val="nil"/>
              <w:bottom w:val="single" w:sz="4" w:space="0" w:color="4472C4"/>
              <w:right w:val="single" w:sz="4" w:space="0" w:color="4472C4"/>
            </w:tcBorders>
            <w:shd w:val="clear" w:color="000000" w:fill="CCFF99"/>
            <w:hideMark/>
          </w:tcPr>
          <w:p w14:paraId="7E03624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62DE6315"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088C1172" w14:textId="55AB4239"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Canal de You</w:t>
            </w:r>
            <w:r w:rsidR="000B0943">
              <w:rPr>
                <w:rFonts w:ascii="Arial Narrow" w:eastAsia="Times New Roman" w:hAnsi="Arial Narrow" w:cs="Calibri"/>
                <w:sz w:val="20"/>
                <w:szCs w:val="20"/>
                <w:lang w:eastAsia="es-PE"/>
              </w:rPr>
              <w:t>T</w:t>
            </w:r>
            <w:r w:rsidRPr="00FF1F09">
              <w:rPr>
                <w:rFonts w:ascii="Arial Narrow" w:eastAsia="Times New Roman" w:hAnsi="Arial Narrow" w:cs="Calibri"/>
                <w:sz w:val="20"/>
                <w:szCs w:val="20"/>
                <w:lang w:eastAsia="es-PE"/>
              </w:rPr>
              <w:t>ube creado</w:t>
            </w:r>
          </w:p>
        </w:tc>
        <w:tc>
          <w:tcPr>
            <w:tcW w:w="1432" w:type="dxa"/>
            <w:tcBorders>
              <w:top w:val="nil"/>
              <w:left w:val="nil"/>
              <w:bottom w:val="single" w:sz="4" w:space="0" w:color="4472C4"/>
              <w:right w:val="single" w:sz="4" w:space="0" w:color="4472C4"/>
            </w:tcBorders>
            <w:shd w:val="clear" w:color="000000" w:fill="CCFF99"/>
            <w:hideMark/>
          </w:tcPr>
          <w:p w14:paraId="0085FCB6"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Reporte</w:t>
            </w:r>
          </w:p>
        </w:tc>
        <w:tc>
          <w:tcPr>
            <w:tcW w:w="2802" w:type="dxa"/>
            <w:tcBorders>
              <w:top w:val="nil"/>
              <w:left w:val="nil"/>
              <w:bottom w:val="single" w:sz="4" w:space="0" w:color="4472C4"/>
              <w:right w:val="single" w:sz="4" w:space="0" w:color="4472C4"/>
            </w:tcBorders>
            <w:shd w:val="clear" w:color="000000" w:fill="CCFF99"/>
            <w:hideMark/>
          </w:tcPr>
          <w:p w14:paraId="2F3C91BC"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79423179" w14:textId="77777777" w:rsidTr="007E11EB">
        <w:trPr>
          <w:trHeight w:val="55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07F1B703"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3.1.5.1</w:t>
            </w:r>
          </w:p>
        </w:tc>
        <w:tc>
          <w:tcPr>
            <w:tcW w:w="1609" w:type="dxa"/>
            <w:tcBorders>
              <w:top w:val="nil"/>
              <w:left w:val="nil"/>
              <w:bottom w:val="single" w:sz="4" w:space="0" w:color="4472C4"/>
              <w:right w:val="single" w:sz="4" w:space="0" w:color="4472C4"/>
            </w:tcBorders>
            <w:shd w:val="clear" w:color="auto" w:fill="auto"/>
            <w:hideMark/>
          </w:tcPr>
          <w:p w14:paraId="5F06949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proofErr w:type="spellStart"/>
            <w:r w:rsidRPr="00FF1F09">
              <w:rPr>
                <w:rFonts w:ascii="Arial Narrow" w:eastAsia="Times New Roman" w:hAnsi="Arial Narrow" w:cs="Calibri"/>
                <w:sz w:val="20"/>
                <w:szCs w:val="20"/>
                <w:lang w:eastAsia="es-PE"/>
              </w:rPr>
              <w:t>Whatsapp</w:t>
            </w:r>
            <w:proofErr w:type="spellEnd"/>
            <w:r w:rsidRPr="00FF1F09">
              <w:rPr>
                <w:rFonts w:ascii="Arial Narrow" w:eastAsia="Times New Roman" w:hAnsi="Arial Narrow" w:cs="Calibri"/>
                <w:sz w:val="20"/>
                <w:szCs w:val="20"/>
                <w:lang w:eastAsia="es-PE"/>
              </w:rPr>
              <w:t>, Twitter y Facebook</w:t>
            </w:r>
          </w:p>
        </w:tc>
        <w:tc>
          <w:tcPr>
            <w:tcW w:w="1820" w:type="dxa"/>
            <w:tcBorders>
              <w:top w:val="nil"/>
              <w:left w:val="nil"/>
              <w:bottom w:val="single" w:sz="4" w:space="0" w:color="4472C4"/>
              <w:right w:val="single" w:sz="4" w:space="0" w:color="4472C4"/>
            </w:tcBorders>
            <w:shd w:val="clear" w:color="auto" w:fill="auto"/>
            <w:hideMark/>
          </w:tcPr>
          <w:p w14:paraId="1A7FBFB9"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el 1 Trimestre del 2019</w:t>
            </w:r>
          </w:p>
        </w:tc>
        <w:tc>
          <w:tcPr>
            <w:tcW w:w="1820" w:type="dxa"/>
            <w:tcBorders>
              <w:top w:val="nil"/>
              <w:left w:val="nil"/>
              <w:bottom w:val="single" w:sz="4" w:space="0" w:color="4472C4"/>
              <w:right w:val="single" w:sz="4" w:space="0" w:color="4472C4"/>
            </w:tcBorders>
            <w:shd w:val="clear" w:color="000000" w:fill="CCFF99"/>
            <w:hideMark/>
          </w:tcPr>
          <w:p w14:paraId="31EAE5A3"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1B78785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77AE023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Cuenta creada</w:t>
            </w:r>
          </w:p>
        </w:tc>
        <w:tc>
          <w:tcPr>
            <w:tcW w:w="1432" w:type="dxa"/>
            <w:tcBorders>
              <w:top w:val="nil"/>
              <w:left w:val="nil"/>
              <w:bottom w:val="single" w:sz="4" w:space="0" w:color="4472C4"/>
              <w:right w:val="single" w:sz="4" w:space="0" w:color="4472C4"/>
            </w:tcBorders>
            <w:shd w:val="clear" w:color="000000" w:fill="CCFF99"/>
            <w:hideMark/>
          </w:tcPr>
          <w:p w14:paraId="6998CD6D"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Reporte</w:t>
            </w:r>
          </w:p>
        </w:tc>
        <w:tc>
          <w:tcPr>
            <w:tcW w:w="2802" w:type="dxa"/>
            <w:tcBorders>
              <w:top w:val="nil"/>
              <w:left w:val="nil"/>
              <w:bottom w:val="single" w:sz="4" w:space="0" w:color="4472C4"/>
              <w:right w:val="single" w:sz="4" w:space="0" w:color="4472C4"/>
            </w:tcBorders>
            <w:shd w:val="clear" w:color="000000" w:fill="CCFF99"/>
            <w:hideMark/>
          </w:tcPr>
          <w:p w14:paraId="260DC4C3"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29958A2D" w14:textId="77777777" w:rsidTr="007E11EB">
        <w:trPr>
          <w:trHeight w:val="73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7B70D77B"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3.1.6.1</w:t>
            </w:r>
          </w:p>
        </w:tc>
        <w:tc>
          <w:tcPr>
            <w:tcW w:w="1609" w:type="dxa"/>
            <w:tcBorders>
              <w:top w:val="nil"/>
              <w:left w:val="nil"/>
              <w:bottom w:val="single" w:sz="4" w:space="0" w:color="4472C4"/>
              <w:right w:val="single" w:sz="4" w:space="0" w:color="4472C4"/>
            </w:tcBorders>
            <w:shd w:val="clear" w:color="auto" w:fill="auto"/>
            <w:hideMark/>
          </w:tcPr>
          <w:p w14:paraId="3307728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Creación de dos blog</w:t>
            </w:r>
          </w:p>
        </w:tc>
        <w:tc>
          <w:tcPr>
            <w:tcW w:w="1820" w:type="dxa"/>
            <w:tcBorders>
              <w:top w:val="nil"/>
              <w:left w:val="nil"/>
              <w:bottom w:val="single" w:sz="4" w:space="0" w:color="4472C4"/>
              <w:right w:val="single" w:sz="4" w:space="0" w:color="4472C4"/>
            </w:tcBorders>
            <w:shd w:val="clear" w:color="auto" w:fill="auto"/>
            <w:hideMark/>
          </w:tcPr>
          <w:p w14:paraId="3FC0C390"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el 1 Trimestre del 2019</w:t>
            </w:r>
          </w:p>
        </w:tc>
        <w:tc>
          <w:tcPr>
            <w:tcW w:w="1820" w:type="dxa"/>
            <w:tcBorders>
              <w:top w:val="nil"/>
              <w:left w:val="nil"/>
              <w:bottom w:val="single" w:sz="4" w:space="0" w:color="4472C4"/>
              <w:right w:val="single" w:sz="4" w:space="0" w:color="4472C4"/>
            </w:tcBorders>
            <w:shd w:val="clear" w:color="000000" w:fill="CCFF99"/>
            <w:hideMark/>
          </w:tcPr>
          <w:p w14:paraId="611B391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w:t>
            </w:r>
          </w:p>
        </w:tc>
        <w:tc>
          <w:tcPr>
            <w:tcW w:w="1820" w:type="dxa"/>
            <w:tcBorders>
              <w:top w:val="nil"/>
              <w:left w:val="nil"/>
              <w:bottom w:val="single" w:sz="4" w:space="0" w:color="4472C4"/>
              <w:right w:val="single" w:sz="4" w:space="0" w:color="4472C4"/>
            </w:tcBorders>
            <w:shd w:val="clear" w:color="000000" w:fill="CCFF99"/>
            <w:hideMark/>
          </w:tcPr>
          <w:p w14:paraId="6C69EFA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371C0B1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2 Blog creados y alojados, con una primera publicación</w:t>
            </w:r>
          </w:p>
        </w:tc>
        <w:tc>
          <w:tcPr>
            <w:tcW w:w="1432" w:type="dxa"/>
            <w:tcBorders>
              <w:top w:val="nil"/>
              <w:left w:val="nil"/>
              <w:bottom w:val="single" w:sz="4" w:space="0" w:color="4472C4"/>
              <w:right w:val="single" w:sz="4" w:space="0" w:color="4472C4"/>
            </w:tcBorders>
            <w:shd w:val="clear" w:color="000000" w:fill="CCFF99"/>
            <w:hideMark/>
          </w:tcPr>
          <w:p w14:paraId="49E29CB7"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Publicación web</w:t>
            </w:r>
          </w:p>
        </w:tc>
        <w:tc>
          <w:tcPr>
            <w:tcW w:w="2802" w:type="dxa"/>
            <w:tcBorders>
              <w:top w:val="nil"/>
              <w:left w:val="nil"/>
              <w:bottom w:val="single" w:sz="4" w:space="0" w:color="4472C4"/>
              <w:right w:val="single" w:sz="4" w:space="0" w:color="4472C4"/>
            </w:tcBorders>
            <w:shd w:val="clear" w:color="000000" w:fill="CCFF99"/>
            <w:hideMark/>
          </w:tcPr>
          <w:p w14:paraId="15A30222"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3D1FB822" w14:textId="77777777" w:rsidTr="007E11EB">
        <w:trPr>
          <w:trHeight w:val="61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68E2A02F"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3.1.7.1</w:t>
            </w:r>
          </w:p>
        </w:tc>
        <w:tc>
          <w:tcPr>
            <w:tcW w:w="1609" w:type="dxa"/>
            <w:tcBorders>
              <w:top w:val="nil"/>
              <w:left w:val="nil"/>
              <w:bottom w:val="single" w:sz="4" w:space="0" w:color="4472C4"/>
              <w:right w:val="single" w:sz="4" w:space="0" w:color="4472C4"/>
            </w:tcBorders>
            <w:shd w:val="clear" w:color="auto" w:fill="auto"/>
            <w:hideMark/>
          </w:tcPr>
          <w:p w14:paraId="592821F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Preparar y diseminar boletín trimestral en inglés</w:t>
            </w:r>
          </w:p>
        </w:tc>
        <w:tc>
          <w:tcPr>
            <w:tcW w:w="1820" w:type="dxa"/>
            <w:tcBorders>
              <w:top w:val="nil"/>
              <w:left w:val="nil"/>
              <w:bottom w:val="single" w:sz="4" w:space="0" w:color="4472C4"/>
              <w:right w:val="single" w:sz="4" w:space="0" w:color="4472C4"/>
            </w:tcBorders>
            <w:shd w:val="clear" w:color="auto" w:fill="auto"/>
            <w:hideMark/>
          </w:tcPr>
          <w:p w14:paraId="73ACA480"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Se lanzará en el 1 Trimestre del 2019</w:t>
            </w:r>
          </w:p>
        </w:tc>
        <w:tc>
          <w:tcPr>
            <w:tcW w:w="1820" w:type="dxa"/>
            <w:tcBorders>
              <w:top w:val="nil"/>
              <w:left w:val="nil"/>
              <w:bottom w:val="single" w:sz="4" w:space="0" w:color="4472C4"/>
              <w:right w:val="single" w:sz="4" w:space="0" w:color="4472C4"/>
            </w:tcBorders>
            <w:shd w:val="clear" w:color="000000" w:fill="CCFF99"/>
            <w:hideMark/>
          </w:tcPr>
          <w:p w14:paraId="412FA82E"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5C53B2E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1203C2C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Primer boletín del CFILA publicado</w:t>
            </w:r>
          </w:p>
        </w:tc>
        <w:tc>
          <w:tcPr>
            <w:tcW w:w="1432" w:type="dxa"/>
            <w:tcBorders>
              <w:top w:val="nil"/>
              <w:left w:val="nil"/>
              <w:bottom w:val="single" w:sz="4" w:space="0" w:color="4472C4"/>
              <w:right w:val="single" w:sz="4" w:space="0" w:color="4472C4"/>
            </w:tcBorders>
            <w:shd w:val="clear" w:color="000000" w:fill="CCFF99"/>
            <w:hideMark/>
          </w:tcPr>
          <w:p w14:paraId="35542B3A"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BOLETÍN</w:t>
            </w:r>
          </w:p>
        </w:tc>
        <w:tc>
          <w:tcPr>
            <w:tcW w:w="2802" w:type="dxa"/>
            <w:tcBorders>
              <w:top w:val="nil"/>
              <w:left w:val="nil"/>
              <w:bottom w:val="single" w:sz="4" w:space="0" w:color="4472C4"/>
              <w:right w:val="single" w:sz="4" w:space="0" w:color="4472C4"/>
            </w:tcBorders>
            <w:shd w:val="clear" w:color="000000" w:fill="CCFF99"/>
            <w:hideMark/>
          </w:tcPr>
          <w:p w14:paraId="790B2F3A"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03F23BCA" w14:textId="77777777" w:rsidTr="007E11EB">
        <w:trPr>
          <w:trHeight w:val="538"/>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04E7D822"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lastRenderedPageBreak/>
              <w:t>3.1.8.1</w:t>
            </w:r>
          </w:p>
        </w:tc>
        <w:tc>
          <w:tcPr>
            <w:tcW w:w="1609" w:type="dxa"/>
            <w:tcBorders>
              <w:top w:val="nil"/>
              <w:left w:val="nil"/>
              <w:bottom w:val="single" w:sz="4" w:space="0" w:color="4472C4"/>
              <w:right w:val="single" w:sz="4" w:space="0" w:color="4472C4"/>
            </w:tcBorders>
            <w:shd w:val="clear" w:color="auto" w:fill="auto"/>
            <w:hideMark/>
          </w:tcPr>
          <w:p w14:paraId="4D5B336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xml:space="preserve">Publicación web </w:t>
            </w:r>
            <w:proofErr w:type="spellStart"/>
            <w:r w:rsidRPr="00FF1F09">
              <w:rPr>
                <w:rFonts w:ascii="Arial Narrow" w:eastAsia="Times New Roman" w:hAnsi="Arial Narrow" w:cs="Calibri"/>
                <w:sz w:val="20"/>
                <w:szCs w:val="20"/>
                <w:lang w:eastAsia="es-PE"/>
              </w:rPr>
              <w:t>IW:Learn</w:t>
            </w:r>
            <w:proofErr w:type="spellEnd"/>
          </w:p>
        </w:tc>
        <w:tc>
          <w:tcPr>
            <w:tcW w:w="1820" w:type="dxa"/>
            <w:tcBorders>
              <w:top w:val="nil"/>
              <w:left w:val="nil"/>
              <w:bottom w:val="single" w:sz="4" w:space="0" w:color="4472C4"/>
              <w:right w:val="single" w:sz="4" w:space="0" w:color="4472C4"/>
            </w:tcBorders>
            <w:shd w:val="clear" w:color="auto" w:fill="auto"/>
            <w:hideMark/>
          </w:tcPr>
          <w:p w14:paraId="3ED06A03"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PUBLICO EN PAGINA DE IW LEARN,  </w:t>
            </w:r>
          </w:p>
        </w:tc>
        <w:tc>
          <w:tcPr>
            <w:tcW w:w="1820" w:type="dxa"/>
            <w:tcBorders>
              <w:top w:val="nil"/>
              <w:left w:val="nil"/>
              <w:bottom w:val="single" w:sz="4" w:space="0" w:color="4472C4"/>
              <w:right w:val="single" w:sz="4" w:space="0" w:color="4472C4"/>
            </w:tcBorders>
            <w:shd w:val="clear" w:color="000000" w:fill="CCFF99"/>
            <w:hideMark/>
          </w:tcPr>
          <w:p w14:paraId="5C7FBC45"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2B66925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1908BCF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Una publicación</w:t>
            </w:r>
          </w:p>
        </w:tc>
        <w:tc>
          <w:tcPr>
            <w:tcW w:w="1432" w:type="dxa"/>
            <w:tcBorders>
              <w:top w:val="nil"/>
              <w:left w:val="nil"/>
              <w:bottom w:val="single" w:sz="4" w:space="0" w:color="4472C4"/>
              <w:right w:val="single" w:sz="4" w:space="0" w:color="4472C4"/>
            </w:tcBorders>
            <w:shd w:val="clear" w:color="000000" w:fill="CCFF99"/>
            <w:hideMark/>
          </w:tcPr>
          <w:p w14:paraId="7F4633C2"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Publicación en Web</w:t>
            </w:r>
          </w:p>
        </w:tc>
        <w:tc>
          <w:tcPr>
            <w:tcW w:w="2802" w:type="dxa"/>
            <w:tcBorders>
              <w:top w:val="nil"/>
              <w:left w:val="nil"/>
              <w:bottom w:val="single" w:sz="4" w:space="0" w:color="4472C4"/>
              <w:right w:val="single" w:sz="4" w:space="0" w:color="4472C4"/>
            </w:tcBorders>
            <w:shd w:val="clear" w:color="000000" w:fill="CCFF99"/>
            <w:hideMark/>
          </w:tcPr>
          <w:p w14:paraId="433C861F"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7" w:history="1">
              <w:r w:rsidR="00FF1F09" w:rsidRPr="00FF1F09">
                <w:rPr>
                  <w:rFonts w:ascii="Calibri" w:eastAsia="Times New Roman" w:hAnsi="Calibri" w:cs="Calibri"/>
                  <w:color w:val="0563C1"/>
                  <w:sz w:val="16"/>
                  <w:szCs w:val="16"/>
                  <w:u w:val="single"/>
                  <w:lang w:eastAsia="es-PE"/>
                </w:rPr>
                <w:t>Medios de Verificación\Metas\3.1.8.1 Publicación Presentación Proyecto en IW LEARN.pdf</w:t>
              </w:r>
            </w:hyperlink>
          </w:p>
        </w:tc>
      </w:tr>
      <w:tr w:rsidR="00FF1F09" w:rsidRPr="00FF1F09" w14:paraId="54B3D1CC" w14:textId="77777777" w:rsidTr="007E11EB">
        <w:trPr>
          <w:trHeight w:val="619"/>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7EEC76C4"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3.1.9</w:t>
            </w:r>
          </w:p>
        </w:tc>
        <w:tc>
          <w:tcPr>
            <w:tcW w:w="1609" w:type="dxa"/>
            <w:tcBorders>
              <w:top w:val="nil"/>
              <w:left w:val="nil"/>
              <w:bottom w:val="single" w:sz="4" w:space="0" w:color="4472C4"/>
              <w:right w:val="single" w:sz="4" w:space="0" w:color="4472C4"/>
            </w:tcBorders>
            <w:shd w:val="clear" w:color="auto" w:fill="auto"/>
            <w:hideMark/>
          </w:tcPr>
          <w:p w14:paraId="50953ADB"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Equipamiento equipo de comunicaciones</w:t>
            </w:r>
          </w:p>
        </w:tc>
        <w:tc>
          <w:tcPr>
            <w:tcW w:w="1820" w:type="dxa"/>
            <w:tcBorders>
              <w:top w:val="nil"/>
              <w:left w:val="nil"/>
              <w:bottom w:val="single" w:sz="4" w:space="0" w:color="4472C4"/>
              <w:right w:val="single" w:sz="4" w:space="0" w:color="4472C4"/>
            </w:tcBorders>
            <w:shd w:val="clear" w:color="auto" w:fill="auto"/>
            <w:hideMark/>
          </w:tcPr>
          <w:p w14:paraId="07FFD4EE"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REALIZÓ ADQUISICIÓN DE LAPTOPS.  </w:t>
            </w:r>
          </w:p>
        </w:tc>
        <w:tc>
          <w:tcPr>
            <w:tcW w:w="1820" w:type="dxa"/>
            <w:tcBorders>
              <w:top w:val="nil"/>
              <w:left w:val="nil"/>
              <w:bottom w:val="single" w:sz="4" w:space="0" w:color="4472C4"/>
              <w:right w:val="single" w:sz="4" w:space="0" w:color="4472C4"/>
            </w:tcBorders>
            <w:shd w:val="clear" w:color="000000" w:fill="CCFF99"/>
            <w:hideMark/>
          </w:tcPr>
          <w:p w14:paraId="7C985B1D"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7BEC71A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38CFFE56"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Adquisición de laptops</w:t>
            </w:r>
          </w:p>
        </w:tc>
        <w:tc>
          <w:tcPr>
            <w:tcW w:w="1432" w:type="dxa"/>
            <w:tcBorders>
              <w:top w:val="nil"/>
              <w:left w:val="nil"/>
              <w:bottom w:val="single" w:sz="4" w:space="0" w:color="4472C4"/>
              <w:right w:val="single" w:sz="4" w:space="0" w:color="4472C4"/>
            </w:tcBorders>
            <w:shd w:val="clear" w:color="000000" w:fill="CCFF99"/>
            <w:hideMark/>
          </w:tcPr>
          <w:p w14:paraId="1E5D02C9"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Actas de entrega de equipos</w:t>
            </w:r>
          </w:p>
        </w:tc>
        <w:tc>
          <w:tcPr>
            <w:tcW w:w="2802" w:type="dxa"/>
            <w:tcBorders>
              <w:top w:val="nil"/>
              <w:left w:val="nil"/>
              <w:bottom w:val="single" w:sz="4" w:space="0" w:color="4472C4"/>
              <w:right w:val="single" w:sz="4" w:space="0" w:color="4472C4"/>
            </w:tcBorders>
            <w:shd w:val="clear" w:color="000000" w:fill="CCFF99"/>
            <w:hideMark/>
          </w:tcPr>
          <w:p w14:paraId="71408ED1"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7E11EB" w:rsidRPr="00FF1F09" w14:paraId="15FA532B" w14:textId="77777777" w:rsidTr="007E11EB">
        <w:trPr>
          <w:trHeight w:val="262"/>
          <w:jc w:val="center"/>
        </w:trPr>
        <w:tc>
          <w:tcPr>
            <w:tcW w:w="1821" w:type="dxa"/>
            <w:tcBorders>
              <w:top w:val="nil"/>
              <w:left w:val="single" w:sz="4" w:space="0" w:color="4472C4"/>
              <w:bottom w:val="single" w:sz="4" w:space="0" w:color="4472C4"/>
              <w:right w:val="single" w:sz="4" w:space="0" w:color="4472C4"/>
            </w:tcBorders>
            <w:shd w:val="clear" w:color="000000" w:fill="D9D9D9"/>
            <w:hideMark/>
          </w:tcPr>
          <w:p w14:paraId="11847247" w14:textId="77777777" w:rsidR="007E11EB" w:rsidRPr="00FF1F09" w:rsidRDefault="007E11EB"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PROD. 3.2</w:t>
            </w:r>
          </w:p>
        </w:tc>
        <w:tc>
          <w:tcPr>
            <w:tcW w:w="12740" w:type="dxa"/>
            <w:gridSpan w:val="7"/>
            <w:tcBorders>
              <w:top w:val="nil"/>
              <w:left w:val="nil"/>
              <w:bottom w:val="single" w:sz="4" w:space="0" w:color="4472C4"/>
              <w:right w:val="single" w:sz="4" w:space="0" w:color="4472C4"/>
            </w:tcBorders>
            <w:shd w:val="clear" w:color="000000" w:fill="D9D9D9"/>
            <w:hideMark/>
          </w:tcPr>
          <w:p w14:paraId="5EE1C2C8" w14:textId="08EB4FAA" w:rsidR="007E11EB" w:rsidRPr="007E11EB" w:rsidRDefault="007E11EB" w:rsidP="007E11EB">
            <w:pPr>
              <w:spacing w:after="0" w:line="240" w:lineRule="auto"/>
              <w:jc w:val="both"/>
              <w:rPr>
                <w:rFonts w:ascii="Arial Narrow" w:eastAsia="Times New Roman" w:hAnsi="Arial Narrow" w:cs="Calibri"/>
                <w:b/>
                <w:bCs/>
                <w:sz w:val="20"/>
                <w:szCs w:val="20"/>
                <w:lang w:eastAsia="es-PE"/>
              </w:rPr>
            </w:pPr>
            <w:r w:rsidRPr="00FF1F09">
              <w:rPr>
                <w:rFonts w:ascii="Arial Narrow" w:eastAsia="Times New Roman" w:hAnsi="Arial Narrow" w:cs="Calibri"/>
                <w:b/>
                <w:bCs/>
                <w:sz w:val="20"/>
                <w:szCs w:val="20"/>
                <w:lang w:eastAsia="es-PE"/>
              </w:rPr>
              <w:t>Lecciones y buenas prácticas documentadas y diseminadas</w:t>
            </w:r>
          </w:p>
        </w:tc>
      </w:tr>
      <w:tr w:rsidR="00FF1F09" w:rsidRPr="00FF1F09" w14:paraId="4A6FE0A7" w14:textId="77777777" w:rsidTr="007E11EB">
        <w:trPr>
          <w:trHeight w:val="76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3F554A4D"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3.2.1.1</w:t>
            </w:r>
          </w:p>
        </w:tc>
        <w:tc>
          <w:tcPr>
            <w:tcW w:w="1609" w:type="dxa"/>
            <w:tcBorders>
              <w:top w:val="nil"/>
              <w:left w:val="nil"/>
              <w:bottom w:val="single" w:sz="4" w:space="0" w:color="4472C4"/>
              <w:right w:val="single" w:sz="4" w:space="0" w:color="4472C4"/>
            </w:tcBorders>
            <w:shd w:val="clear" w:color="auto" w:fill="auto"/>
            <w:hideMark/>
          </w:tcPr>
          <w:p w14:paraId="46102FD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Taller o reunión de lanzamiento (Uno en Piura y otro realizado  en Guayaquil)</w:t>
            </w:r>
          </w:p>
        </w:tc>
        <w:tc>
          <w:tcPr>
            <w:tcW w:w="1820" w:type="dxa"/>
            <w:tcBorders>
              <w:top w:val="nil"/>
              <w:left w:val="nil"/>
              <w:bottom w:val="single" w:sz="4" w:space="0" w:color="4472C4"/>
              <w:right w:val="single" w:sz="4" w:space="0" w:color="4472C4"/>
            </w:tcBorders>
            <w:shd w:val="clear" w:color="auto" w:fill="auto"/>
            <w:hideMark/>
          </w:tcPr>
          <w:p w14:paraId="7608D420"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ELABORÓ INFORME DE ARRANQUE. </w:t>
            </w:r>
          </w:p>
        </w:tc>
        <w:tc>
          <w:tcPr>
            <w:tcW w:w="1820" w:type="dxa"/>
            <w:tcBorders>
              <w:top w:val="nil"/>
              <w:left w:val="nil"/>
              <w:bottom w:val="single" w:sz="4" w:space="0" w:color="4472C4"/>
              <w:right w:val="single" w:sz="4" w:space="0" w:color="4472C4"/>
            </w:tcBorders>
            <w:shd w:val="clear" w:color="000000" w:fill="CCFF99"/>
            <w:hideMark/>
          </w:tcPr>
          <w:p w14:paraId="4BBEBB3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6F214D4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6B9D7E64"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Informes de los Talleres</w:t>
            </w:r>
          </w:p>
        </w:tc>
        <w:tc>
          <w:tcPr>
            <w:tcW w:w="1432" w:type="dxa"/>
            <w:tcBorders>
              <w:top w:val="nil"/>
              <w:left w:val="nil"/>
              <w:bottom w:val="single" w:sz="4" w:space="0" w:color="4472C4"/>
              <w:right w:val="single" w:sz="4" w:space="0" w:color="4472C4"/>
            </w:tcBorders>
            <w:shd w:val="clear" w:color="000000" w:fill="CCFF99"/>
            <w:hideMark/>
          </w:tcPr>
          <w:p w14:paraId="1406C322"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Informes de los Talleres</w:t>
            </w:r>
          </w:p>
        </w:tc>
        <w:tc>
          <w:tcPr>
            <w:tcW w:w="2802" w:type="dxa"/>
            <w:tcBorders>
              <w:top w:val="nil"/>
              <w:left w:val="nil"/>
              <w:bottom w:val="single" w:sz="4" w:space="0" w:color="4472C4"/>
              <w:right w:val="single" w:sz="4" w:space="0" w:color="4472C4"/>
            </w:tcBorders>
            <w:shd w:val="clear" w:color="000000" w:fill="CCFF99"/>
            <w:hideMark/>
          </w:tcPr>
          <w:p w14:paraId="6278AC1E"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8" w:history="1">
              <w:r w:rsidR="00FF1F09" w:rsidRPr="00FF1F09">
                <w:rPr>
                  <w:rFonts w:ascii="Calibri" w:eastAsia="Times New Roman" w:hAnsi="Calibri" w:cs="Calibri"/>
                  <w:color w:val="0563C1"/>
                  <w:sz w:val="16"/>
                  <w:szCs w:val="16"/>
                  <w:u w:val="single"/>
                  <w:lang w:eastAsia="es-PE"/>
                </w:rPr>
                <w:t>Medios de Verificación\Metas\3.2.1.1  Taller de Lanzamiento de Mayo 2018.pdf</w:t>
              </w:r>
              <w:r w:rsidR="00FF1F09" w:rsidRPr="00FF1F09">
                <w:rPr>
                  <w:rFonts w:ascii="Calibri" w:eastAsia="Times New Roman" w:hAnsi="Calibri" w:cs="Calibri"/>
                  <w:color w:val="0563C1"/>
                  <w:sz w:val="16"/>
                  <w:szCs w:val="16"/>
                  <w:u w:val="single"/>
                  <w:lang w:eastAsia="es-PE"/>
                </w:rPr>
                <w:br/>
              </w:r>
            </w:hyperlink>
          </w:p>
        </w:tc>
      </w:tr>
      <w:tr w:rsidR="00FF1F09" w:rsidRPr="00FF1F09" w14:paraId="796C6C8C" w14:textId="77777777" w:rsidTr="007E11EB">
        <w:trPr>
          <w:trHeight w:val="60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410A33C5"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3.2.2</w:t>
            </w:r>
          </w:p>
        </w:tc>
        <w:tc>
          <w:tcPr>
            <w:tcW w:w="1609" w:type="dxa"/>
            <w:tcBorders>
              <w:top w:val="nil"/>
              <w:left w:val="nil"/>
              <w:bottom w:val="single" w:sz="4" w:space="0" w:color="4472C4"/>
              <w:right w:val="single" w:sz="4" w:space="0" w:color="4472C4"/>
            </w:tcBorders>
            <w:shd w:val="clear" w:color="auto" w:fill="auto"/>
            <w:hideMark/>
          </w:tcPr>
          <w:p w14:paraId="3F70E2E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Documentar sistemáticamente la experiencia del proyecto y preparar documentos de aprendizaje de experiencias</w:t>
            </w:r>
          </w:p>
        </w:tc>
        <w:tc>
          <w:tcPr>
            <w:tcW w:w="1820" w:type="dxa"/>
            <w:tcBorders>
              <w:top w:val="nil"/>
              <w:left w:val="nil"/>
              <w:bottom w:val="single" w:sz="4" w:space="0" w:color="4472C4"/>
              <w:right w:val="single" w:sz="4" w:space="0" w:color="4472C4"/>
            </w:tcBorders>
            <w:shd w:val="clear" w:color="auto" w:fill="auto"/>
            <w:hideMark/>
          </w:tcPr>
          <w:p w14:paraId="68BCDB87"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ACTIVIDAD REPROGRAMADA</w:t>
            </w:r>
          </w:p>
        </w:tc>
        <w:tc>
          <w:tcPr>
            <w:tcW w:w="1820" w:type="dxa"/>
            <w:tcBorders>
              <w:top w:val="nil"/>
              <w:left w:val="nil"/>
              <w:bottom w:val="single" w:sz="4" w:space="0" w:color="4472C4"/>
              <w:right w:val="single" w:sz="4" w:space="0" w:color="4472C4"/>
            </w:tcBorders>
            <w:shd w:val="clear" w:color="000000" w:fill="CCFF99"/>
            <w:hideMark/>
          </w:tcPr>
          <w:p w14:paraId="303ECBA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74184219"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61ACB74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w:t>
            </w:r>
          </w:p>
        </w:tc>
        <w:tc>
          <w:tcPr>
            <w:tcW w:w="1432" w:type="dxa"/>
            <w:tcBorders>
              <w:top w:val="nil"/>
              <w:left w:val="nil"/>
              <w:bottom w:val="single" w:sz="4" w:space="0" w:color="4472C4"/>
              <w:right w:val="single" w:sz="4" w:space="0" w:color="4472C4"/>
            </w:tcBorders>
            <w:shd w:val="clear" w:color="000000" w:fill="CCFF99"/>
            <w:hideMark/>
          </w:tcPr>
          <w:p w14:paraId="39FF5AAF"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 de la Actividad</w:t>
            </w:r>
          </w:p>
        </w:tc>
        <w:tc>
          <w:tcPr>
            <w:tcW w:w="2802" w:type="dxa"/>
            <w:tcBorders>
              <w:top w:val="nil"/>
              <w:left w:val="nil"/>
              <w:bottom w:val="single" w:sz="4" w:space="0" w:color="4472C4"/>
              <w:right w:val="single" w:sz="4" w:space="0" w:color="4472C4"/>
            </w:tcBorders>
            <w:shd w:val="clear" w:color="000000" w:fill="CCFF99"/>
            <w:hideMark/>
          </w:tcPr>
          <w:p w14:paraId="1446C125"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34FC6D25" w14:textId="77777777" w:rsidTr="007E11EB">
        <w:trPr>
          <w:trHeight w:val="47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4F8D3B55"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3.2.3.1</w:t>
            </w:r>
          </w:p>
        </w:tc>
        <w:tc>
          <w:tcPr>
            <w:tcW w:w="1609" w:type="dxa"/>
            <w:tcBorders>
              <w:top w:val="nil"/>
              <w:left w:val="nil"/>
              <w:bottom w:val="single" w:sz="4" w:space="0" w:color="4472C4"/>
              <w:right w:val="single" w:sz="4" w:space="0" w:color="4472C4"/>
            </w:tcBorders>
            <w:shd w:val="clear" w:color="auto" w:fill="auto"/>
            <w:hideMark/>
          </w:tcPr>
          <w:p w14:paraId="782A0B1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Pasantía concheros y cangrejeros</w:t>
            </w:r>
          </w:p>
        </w:tc>
        <w:tc>
          <w:tcPr>
            <w:tcW w:w="1820" w:type="dxa"/>
            <w:tcBorders>
              <w:top w:val="nil"/>
              <w:left w:val="nil"/>
              <w:bottom w:val="single" w:sz="4" w:space="0" w:color="4472C4"/>
              <w:right w:val="single" w:sz="4" w:space="0" w:color="4472C4"/>
            </w:tcBorders>
            <w:shd w:val="clear" w:color="auto" w:fill="auto"/>
            <w:hideMark/>
          </w:tcPr>
          <w:p w14:paraId="7FF92C33"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A EJECUTAR EN 2019</w:t>
            </w:r>
          </w:p>
        </w:tc>
        <w:tc>
          <w:tcPr>
            <w:tcW w:w="1820" w:type="dxa"/>
            <w:tcBorders>
              <w:top w:val="nil"/>
              <w:left w:val="nil"/>
              <w:bottom w:val="single" w:sz="4" w:space="0" w:color="4472C4"/>
              <w:right w:val="single" w:sz="4" w:space="0" w:color="4472C4"/>
            </w:tcBorders>
            <w:shd w:val="clear" w:color="000000" w:fill="CCFF99"/>
            <w:hideMark/>
          </w:tcPr>
          <w:p w14:paraId="1521AAA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479B669C"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 </w:t>
            </w:r>
          </w:p>
        </w:tc>
        <w:tc>
          <w:tcPr>
            <w:tcW w:w="1437" w:type="dxa"/>
            <w:tcBorders>
              <w:top w:val="nil"/>
              <w:left w:val="nil"/>
              <w:bottom w:val="single" w:sz="4" w:space="0" w:color="4472C4"/>
              <w:right w:val="single" w:sz="4" w:space="0" w:color="4472C4"/>
            </w:tcBorders>
            <w:shd w:val="clear" w:color="000000" w:fill="CCFF99"/>
            <w:hideMark/>
          </w:tcPr>
          <w:p w14:paraId="2FBC4823"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 del evento</w:t>
            </w:r>
          </w:p>
        </w:tc>
        <w:tc>
          <w:tcPr>
            <w:tcW w:w="1432" w:type="dxa"/>
            <w:tcBorders>
              <w:top w:val="nil"/>
              <w:left w:val="nil"/>
              <w:bottom w:val="single" w:sz="4" w:space="0" w:color="4472C4"/>
              <w:right w:val="single" w:sz="4" w:space="0" w:color="4472C4"/>
            </w:tcBorders>
            <w:shd w:val="clear" w:color="000000" w:fill="CCFF99"/>
            <w:hideMark/>
          </w:tcPr>
          <w:p w14:paraId="65283BE8"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 de la Pasantía</w:t>
            </w:r>
          </w:p>
        </w:tc>
        <w:tc>
          <w:tcPr>
            <w:tcW w:w="2802" w:type="dxa"/>
            <w:tcBorders>
              <w:top w:val="nil"/>
              <w:left w:val="nil"/>
              <w:bottom w:val="single" w:sz="4" w:space="0" w:color="4472C4"/>
              <w:right w:val="single" w:sz="4" w:space="0" w:color="4472C4"/>
            </w:tcBorders>
            <w:shd w:val="clear" w:color="000000" w:fill="CCFF99"/>
            <w:hideMark/>
          </w:tcPr>
          <w:p w14:paraId="538F2146" w14:textId="77777777" w:rsidR="00FF1F09" w:rsidRPr="00FF1F09" w:rsidRDefault="00FF1F09" w:rsidP="00FF1F09">
            <w:pPr>
              <w:spacing w:after="0" w:line="240" w:lineRule="auto"/>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w:t>
            </w:r>
          </w:p>
        </w:tc>
      </w:tr>
      <w:tr w:rsidR="00FF1F09" w:rsidRPr="00FF1F09" w14:paraId="16C17793" w14:textId="77777777" w:rsidTr="007E11EB">
        <w:trPr>
          <w:trHeight w:val="64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52F401CD"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3.2.7.2</w:t>
            </w:r>
          </w:p>
        </w:tc>
        <w:tc>
          <w:tcPr>
            <w:tcW w:w="1609" w:type="dxa"/>
            <w:tcBorders>
              <w:top w:val="nil"/>
              <w:left w:val="nil"/>
              <w:bottom w:val="single" w:sz="4" w:space="0" w:color="4472C4"/>
              <w:right w:val="single" w:sz="4" w:space="0" w:color="4472C4"/>
            </w:tcBorders>
            <w:shd w:val="clear" w:color="auto" w:fill="auto"/>
            <w:hideMark/>
          </w:tcPr>
          <w:p w14:paraId="75F5FBBF"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Lanzamiento global del CFI en Guayaquil-Ecuador (23 al 26 Oct.)</w:t>
            </w:r>
          </w:p>
        </w:tc>
        <w:tc>
          <w:tcPr>
            <w:tcW w:w="1820" w:type="dxa"/>
            <w:tcBorders>
              <w:top w:val="nil"/>
              <w:left w:val="nil"/>
              <w:bottom w:val="single" w:sz="4" w:space="0" w:color="4472C4"/>
              <w:right w:val="single" w:sz="4" w:space="0" w:color="4472C4"/>
            </w:tcBorders>
            <w:shd w:val="clear" w:color="auto" w:fill="auto"/>
            <w:hideMark/>
          </w:tcPr>
          <w:p w14:paraId="78C7CC43"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PENDIENTE MEMORIA</w:t>
            </w:r>
          </w:p>
        </w:tc>
        <w:tc>
          <w:tcPr>
            <w:tcW w:w="1820" w:type="dxa"/>
            <w:tcBorders>
              <w:top w:val="nil"/>
              <w:left w:val="nil"/>
              <w:bottom w:val="single" w:sz="4" w:space="0" w:color="4472C4"/>
              <w:right w:val="single" w:sz="4" w:space="0" w:color="4472C4"/>
            </w:tcBorders>
            <w:shd w:val="clear" w:color="000000" w:fill="CCFF99"/>
            <w:hideMark/>
          </w:tcPr>
          <w:p w14:paraId="23F42C8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695D69E5"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3FB4662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 del evento de Guayaquil</w:t>
            </w:r>
          </w:p>
        </w:tc>
        <w:tc>
          <w:tcPr>
            <w:tcW w:w="1432" w:type="dxa"/>
            <w:tcBorders>
              <w:top w:val="nil"/>
              <w:left w:val="nil"/>
              <w:bottom w:val="single" w:sz="4" w:space="0" w:color="4472C4"/>
              <w:right w:val="single" w:sz="4" w:space="0" w:color="4472C4"/>
            </w:tcBorders>
            <w:shd w:val="clear" w:color="000000" w:fill="CCFF99"/>
            <w:hideMark/>
          </w:tcPr>
          <w:p w14:paraId="06BF0E6E"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w:t>
            </w:r>
          </w:p>
        </w:tc>
        <w:tc>
          <w:tcPr>
            <w:tcW w:w="2802" w:type="dxa"/>
            <w:tcBorders>
              <w:top w:val="nil"/>
              <w:left w:val="nil"/>
              <w:bottom w:val="single" w:sz="4" w:space="0" w:color="4472C4"/>
              <w:right w:val="single" w:sz="4" w:space="0" w:color="4472C4"/>
            </w:tcBorders>
            <w:shd w:val="clear" w:color="000000" w:fill="CCFF99"/>
            <w:hideMark/>
          </w:tcPr>
          <w:p w14:paraId="6A9950E6"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69" w:history="1">
              <w:r w:rsidR="00FF1F09" w:rsidRPr="00FF1F09">
                <w:rPr>
                  <w:rFonts w:ascii="Calibri" w:eastAsia="Times New Roman" w:hAnsi="Calibri" w:cs="Calibri"/>
                  <w:color w:val="0563C1"/>
                  <w:sz w:val="16"/>
                  <w:szCs w:val="16"/>
                  <w:u w:val="single"/>
                  <w:lang w:eastAsia="es-PE"/>
                </w:rPr>
                <w:t>Medios de Verificación\Metas\3.2.7.2 Taller de Lanzamiento Global.pdf</w:t>
              </w:r>
            </w:hyperlink>
          </w:p>
        </w:tc>
      </w:tr>
      <w:tr w:rsidR="00FF1F09" w:rsidRPr="00FF1F09" w14:paraId="38E0B19B" w14:textId="77777777" w:rsidTr="007E11EB">
        <w:trPr>
          <w:trHeight w:val="54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17150B16"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3.2.9.1</w:t>
            </w:r>
          </w:p>
        </w:tc>
        <w:tc>
          <w:tcPr>
            <w:tcW w:w="1609" w:type="dxa"/>
            <w:tcBorders>
              <w:top w:val="nil"/>
              <w:left w:val="nil"/>
              <w:bottom w:val="single" w:sz="4" w:space="0" w:color="4472C4"/>
              <w:right w:val="single" w:sz="4" w:space="0" w:color="4472C4"/>
            </w:tcBorders>
            <w:shd w:val="clear" w:color="auto" w:fill="auto"/>
            <w:hideMark/>
          </w:tcPr>
          <w:p w14:paraId="1D5705D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Participación en IWC9 (2018)</w:t>
            </w:r>
          </w:p>
        </w:tc>
        <w:tc>
          <w:tcPr>
            <w:tcW w:w="1820" w:type="dxa"/>
            <w:tcBorders>
              <w:top w:val="nil"/>
              <w:left w:val="nil"/>
              <w:bottom w:val="single" w:sz="4" w:space="0" w:color="4472C4"/>
              <w:right w:val="single" w:sz="4" w:space="0" w:color="4472C4"/>
            </w:tcBorders>
            <w:shd w:val="clear" w:color="auto" w:fill="auto"/>
            <w:hideMark/>
          </w:tcPr>
          <w:p w14:paraId="2E86C698"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PENDIENTE INFORME EVENTO</w:t>
            </w:r>
          </w:p>
        </w:tc>
        <w:tc>
          <w:tcPr>
            <w:tcW w:w="1820" w:type="dxa"/>
            <w:tcBorders>
              <w:top w:val="nil"/>
              <w:left w:val="nil"/>
              <w:bottom w:val="single" w:sz="4" w:space="0" w:color="4472C4"/>
              <w:right w:val="single" w:sz="4" w:space="0" w:color="4472C4"/>
            </w:tcBorders>
            <w:shd w:val="clear" w:color="000000" w:fill="CCFF99"/>
            <w:hideMark/>
          </w:tcPr>
          <w:p w14:paraId="037D7A6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7FCCA7D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694EC8D3"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 del evento de Marruecos</w:t>
            </w:r>
          </w:p>
        </w:tc>
        <w:tc>
          <w:tcPr>
            <w:tcW w:w="1432" w:type="dxa"/>
            <w:tcBorders>
              <w:top w:val="nil"/>
              <w:left w:val="nil"/>
              <w:bottom w:val="single" w:sz="4" w:space="0" w:color="4472C4"/>
              <w:right w:val="single" w:sz="4" w:space="0" w:color="4472C4"/>
            </w:tcBorders>
            <w:shd w:val="clear" w:color="000000" w:fill="CCFF99"/>
            <w:hideMark/>
          </w:tcPr>
          <w:p w14:paraId="0E7B4702"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Memoria</w:t>
            </w:r>
          </w:p>
        </w:tc>
        <w:tc>
          <w:tcPr>
            <w:tcW w:w="2802" w:type="dxa"/>
            <w:tcBorders>
              <w:top w:val="nil"/>
              <w:left w:val="nil"/>
              <w:bottom w:val="single" w:sz="4" w:space="0" w:color="4472C4"/>
              <w:right w:val="single" w:sz="4" w:space="0" w:color="4472C4"/>
            </w:tcBorders>
            <w:shd w:val="clear" w:color="000000" w:fill="CCFF99"/>
            <w:hideMark/>
          </w:tcPr>
          <w:p w14:paraId="2A5FD0F9"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70" w:history="1">
              <w:r w:rsidR="00FF1F09" w:rsidRPr="00FF1F09">
                <w:rPr>
                  <w:rFonts w:ascii="Calibri" w:eastAsia="Times New Roman" w:hAnsi="Calibri" w:cs="Calibri"/>
                  <w:color w:val="0563C1"/>
                  <w:sz w:val="16"/>
                  <w:szCs w:val="16"/>
                  <w:u w:val="single"/>
                  <w:lang w:eastAsia="es-PE"/>
                </w:rPr>
                <w:t>Medios de Verificación\Metas\3.2.9.1 Memoria del Evento del IWC-9.pdf</w:t>
              </w:r>
            </w:hyperlink>
          </w:p>
        </w:tc>
      </w:tr>
      <w:tr w:rsidR="00FF1F09" w:rsidRPr="00FF1F09" w14:paraId="4921C4A3" w14:textId="77777777" w:rsidTr="007E11EB">
        <w:trPr>
          <w:trHeight w:val="480"/>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1F0A5649" w14:textId="77777777" w:rsidR="00FF1F09" w:rsidRPr="00FF1F09" w:rsidRDefault="00FF1F09" w:rsidP="00FF1F09">
            <w:pPr>
              <w:spacing w:after="0" w:line="240" w:lineRule="auto"/>
              <w:jc w:val="right"/>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3.2.10.1</w:t>
            </w:r>
          </w:p>
        </w:tc>
        <w:tc>
          <w:tcPr>
            <w:tcW w:w="1609" w:type="dxa"/>
            <w:tcBorders>
              <w:top w:val="nil"/>
              <w:left w:val="nil"/>
              <w:bottom w:val="single" w:sz="4" w:space="0" w:color="4472C4"/>
              <w:right w:val="single" w:sz="4" w:space="0" w:color="4472C4"/>
            </w:tcBorders>
            <w:shd w:val="clear" w:color="auto" w:fill="auto"/>
            <w:hideMark/>
          </w:tcPr>
          <w:p w14:paraId="6A9CF33A"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Elaboración del plan de monitoreo y evaluación</w:t>
            </w:r>
          </w:p>
        </w:tc>
        <w:tc>
          <w:tcPr>
            <w:tcW w:w="1820" w:type="dxa"/>
            <w:tcBorders>
              <w:top w:val="nil"/>
              <w:left w:val="nil"/>
              <w:bottom w:val="single" w:sz="4" w:space="0" w:color="4472C4"/>
              <w:right w:val="single" w:sz="4" w:space="0" w:color="4472C4"/>
            </w:tcBorders>
            <w:shd w:val="clear" w:color="auto" w:fill="auto"/>
            <w:hideMark/>
          </w:tcPr>
          <w:p w14:paraId="222BE791" w14:textId="77777777" w:rsidR="00FF1F09" w:rsidRPr="00FF1F09" w:rsidRDefault="00FF1F09" w:rsidP="00CE001A">
            <w:pPr>
              <w:spacing w:after="0" w:line="240" w:lineRule="auto"/>
              <w:jc w:val="both"/>
              <w:rPr>
                <w:rFonts w:ascii="Arial Narrow" w:eastAsia="Times New Roman" w:hAnsi="Arial Narrow" w:cs="Calibri"/>
                <w:sz w:val="16"/>
                <w:szCs w:val="16"/>
                <w:lang w:eastAsia="es-PE"/>
              </w:rPr>
            </w:pPr>
            <w:r w:rsidRPr="00FF1F09">
              <w:rPr>
                <w:rFonts w:ascii="Arial Narrow" w:eastAsia="Times New Roman" w:hAnsi="Arial Narrow" w:cs="Calibri"/>
                <w:sz w:val="16"/>
                <w:szCs w:val="16"/>
                <w:lang w:eastAsia="es-PE"/>
              </w:rPr>
              <w:t xml:space="preserve">SE TIENE PLAN DE MONITOEO. </w:t>
            </w:r>
          </w:p>
        </w:tc>
        <w:tc>
          <w:tcPr>
            <w:tcW w:w="1820" w:type="dxa"/>
            <w:tcBorders>
              <w:top w:val="nil"/>
              <w:left w:val="nil"/>
              <w:bottom w:val="single" w:sz="4" w:space="0" w:color="4472C4"/>
              <w:right w:val="single" w:sz="4" w:space="0" w:color="4472C4"/>
            </w:tcBorders>
            <w:shd w:val="clear" w:color="000000" w:fill="CCFF99"/>
            <w:hideMark/>
          </w:tcPr>
          <w:p w14:paraId="095F63F2"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820" w:type="dxa"/>
            <w:tcBorders>
              <w:top w:val="nil"/>
              <w:left w:val="nil"/>
              <w:bottom w:val="single" w:sz="4" w:space="0" w:color="4472C4"/>
              <w:right w:val="single" w:sz="4" w:space="0" w:color="4472C4"/>
            </w:tcBorders>
            <w:shd w:val="clear" w:color="000000" w:fill="CCFF99"/>
            <w:hideMark/>
          </w:tcPr>
          <w:p w14:paraId="2B89EC38"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1</w:t>
            </w:r>
          </w:p>
        </w:tc>
        <w:tc>
          <w:tcPr>
            <w:tcW w:w="1437" w:type="dxa"/>
            <w:tcBorders>
              <w:top w:val="nil"/>
              <w:left w:val="nil"/>
              <w:bottom w:val="single" w:sz="4" w:space="0" w:color="4472C4"/>
              <w:right w:val="single" w:sz="4" w:space="0" w:color="4472C4"/>
            </w:tcBorders>
            <w:shd w:val="clear" w:color="000000" w:fill="CCFF99"/>
            <w:hideMark/>
          </w:tcPr>
          <w:p w14:paraId="6537E7C0" w14:textId="77777777" w:rsidR="00FF1F09" w:rsidRPr="00FF1F09" w:rsidRDefault="00FF1F09" w:rsidP="00CE001A">
            <w:pPr>
              <w:spacing w:after="0" w:line="240" w:lineRule="auto"/>
              <w:jc w:val="both"/>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Plan de monitoreo</w:t>
            </w:r>
          </w:p>
        </w:tc>
        <w:tc>
          <w:tcPr>
            <w:tcW w:w="1432" w:type="dxa"/>
            <w:tcBorders>
              <w:top w:val="nil"/>
              <w:left w:val="nil"/>
              <w:bottom w:val="single" w:sz="4" w:space="0" w:color="4472C4"/>
              <w:right w:val="single" w:sz="4" w:space="0" w:color="4472C4"/>
            </w:tcBorders>
            <w:shd w:val="clear" w:color="000000" w:fill="CCFF99"/>
            <w:hideMark/>
          </w:tcPr>
          <w:p w14:paraId="2CC28E90" w14:textId="77777777" w:rsidR="00FF1F09" w:rsidRPr="00FF1F09" w:rsidRDefault="00FF1F09" w:rsidP="00FF1F09">
            <w:pPr>
              <w:spacing w:after="0" w:line="240" w:lineRule="auto"/>
              <w:rPr>
                <w:rFonts w:ascii="Arial Narrow" w:eastAsia="Times New Roman" w:hAnsi="Arial Narrow" w:cs="Calibri"/>
                <w:sz w:val="20"/>
                <w:szCs w:val="20"/>
                <w:lang w:eastAsia="es-PE"/>
              </w:rPr>
            </w:pPr>
            <w:r w:rsidRPr="00FF1F09">
              <w:rPr>
                <w:rFonts w:ascii="Arial Narrow" w:eastAsia="Times New Roman" w:hAnsi="Arial Narrow" w:cs="Calibri"/>
                <w:sz w:val="20"/>
                <w:szCs w:val="20"/>
                <w:lang w:eastAsia="es-PE"/>
              </w:rPr>
              <w:t>Documento del Plan de Monitoreo</w:t>
            </w:r>
          </w:p>
        </w:tc>
        <w:tc>
          <w:tcPr>
            <w:tcW w:w="2802" w:type="dxa"/>
            <w:tcBorders>
              <w:top w:val="nil"/>
              <w:left w:val="nil"/>
              <w:bottom w:val="single" w:sz="4" w:space="0" w:color="4472C4"/>
              <w:right w:val="single" w:sz="4" w:space="0" w:color="4472C4"/>
            </w:tcBorders>
            <w:shd w:val="clear" w:color="000000" w:fill="CCFF99"/>
            <w:hideMark/>
          </w:tcPr>
          <w:p w14:paraId="3EE3EDAC" w14:textId="77777777" w:rsidR="00FF1F09" w:rsidRPr="00FF1F09" w:rsidRDefault="00084722" w:rsidP="00FF1F09">
            <w:pPr>
              <w:spacing w:after="0" w:line="240" w:lineRule="auto"/>
              <w:rPr>
                <w:rFonts w:ascii="Calibri" w:eastAsia="Times New Roman" w:hAnsi="Calibri" w:cs="Calibri"/>
                <w:color w:val="0563C1"/>
                <w:sz w:val="16"/>
                <w:szCs w:val="16"/>
                <w:u w:val="single"/>
                <w:lang w:eastAsia="es-PE"/>
              </w:rPr>
            </w:pPr>
            <w:hyperlink r:id="rId71" w:history="1">
              <w:r w:rsidR="00FF1F09" w:rsidRPr="00FF1F09">
                <w:rPr>
                  <w:rFonts w:ascii="Calibri" w:eastAsia="Times New Roman" w:hAnsi="Calibri" w:cs="Calibri"/>
                  <w:color w:val="0563C1"/>
                  <w:sz w:val="16"/>
                  <w:szCs w:val="16"/>
                  <w:u w:val="single"/>
                  <w:lang w:eastAsia="es-PE"/>
                </w:rPr>
                <w:t>Medios de Verificación\Metas\3.2.10 Plan de Monitoreo.pdf</w:t>
              </w:r>
            </w:hyperlink>
          </w:p>
        </w:tc>
      </w:tr>
      <w:tr w:rsidR="00FF1F09" w:rsidRPr="007E11EB" w14:paraId="03620646" w14:textId="77777777" w:rsidTr="00536F97">
        <w:trPr>
          <w:trHeight w:val="315"/>
          <w:jc w:val="center"/>
        </w:trPr>
        <w:tc>
          <w:tcPr>
            <w:tcW w:w="1821" w:type="dxa"/>
            <w:tcBorders>
              <w:top w:val="nil"/>
              <w:left w:val="single" w:sz="4" w:space="0" w:color="4472C4"/>
              <w:bottom w:val="single" w:sz="4" w:space="0" w:color="4472C4"/>
              <w:right w:val="single" w:sz="4" w:space="0" w:color="4472C4"/>
            </w:tcBorders>
            <w:shd w:val="clear" w:color="auto" w:fill="auto"/>
            <w:hideMark/>
          </w:tcPr>
          <w:p w14:paraId="2F81834C" w14:textId="77777777" w:rsidR="00FF1F09" w:rsidRPr="007E11EB" w:rsidRDefault="00FF1F09" w:rsidP="00FF1F09">
            <w:pPr>
              <w:spacing w:after="0" w:line="240" w:lineRule="auto"/>
              <w:jc w:val="right"/>
              <w:rPr>
                <w:rFonts w:ascii="Arial Narrow" w:eastAsia="Times New Roman" w:hAnsi="Arial Narrow" w:cs="Calibri"/>
                <w:b/>
                <w:bCs/>
                <w:sz w:val="18"/>
                <w:szCs w:val="20"/>
                <w:lang w:eastAsia="es-PE"/>
              </w:rPr>
            </w:pPr>
            <w:r w:rsidRPr="007E11EB">
              <w:rPr>
                <w:rFonts w:ascii="Arial Narrow" w:eastAsia="Times New Roman" w:hAnsi="Arial Narrow" w:cs="Calibri"/>
                <w:b/>
                <w:bCs/>
                <w:sz w:val="18"/>
                <w:szCs w:val="20"/>
                <w:lang w:eastAsia="es-PE"/>
              </w:rPr>
              <w:t> </w:t>
            </w:r>
          </w:p>
        </w:tc>
        <w:tc>
          <w:tcPr>
            <w:tcW w:w="1609" w:type="dxa"/>
            <w:tcBorders>
              <w:top w:val="nil"/>
              <w:left w:val="nil"/>
              <w:bottom w:val="single" w:sz="4" w:space="0" w:color="4472C4"/>
              <w:right w:val="single" w:sz="4" w:space="0" w:color="4472C4"/>
            </w:tcBorders>
            <w:shd w:val="clear" w:color="auto" w:fill="auto"/>
            <w:hideMark/>
          </w:tcPr>
          <w:p w14:paraId="1696CB89" w14:textId="77777777" w:rsidR="00FF1F09" w:rsidRPr="007E11EB" w:rsidRDefault="00FF1F09" w:rsidP="00FF1F09">
            <w:pPr>
              <w:spacing w:after="0" w:line="240" w:lineRule="auto"/>
              <w:jc w:val="center"/>
              <w:rPr>
                <w:rFonts w:ascii="Arial Narrow" w:eastAsia="Times New Roman" w:hAnsi="Arial Narrow" w:cs="Calibri"/>
                <w:b/>
                <w:bCs/>
                <w:sz w:val="18"/>
                <w:szCs w:val="20"/>
                <w:lang w:eastAsia="es-PE"/>
              </w:rPr>
            </w:pPr>
            <w:r w:rsidRPr="007E11EB">
              <w:rPr>
                <w:rFonts w:ascii="Arial Narrow" w:eastAsia="Times New Roman" w:hAnsi="Arial Narrow" w:cs="Calibri"/>
                <w:b/>
                <w:bCs/>
                <w:sz w:val="18"/>
                <w:szCs w:val="20"/>
                <w:lang w:eastAsia="es-PE"/>
              </w:rPr>
              <w:t>TOTALES</w:t>
            </w:r>
          </w:p>
        </w:tc>
        <w:tc>
          <w:tcPr>
            <w:tcW w:w="1820" w:type="dxa"/>
            <w:tcBorders>
              <w:top w:val="nil"/>
              <w:left w:val="nil"/>
              <w:bottom w:val="single" w:sz="4" w:space="0" w:color="4472C4"/>
              <w:right w:val="single" w:sz="4" w:space="0" w:color="4472C4"/>
            </w:tcBorders>
            <w:shd w:val="clear" w:color="auto" w:fill="auto"/>
            <w:hideMark/>
          </w:tcPr>
          <w:p w14:paraId="320B00D7" w14:textId="77777777" w:rsidR="00FF1F09" w:rsidRPr="007E11EB" w:rsidRDefault="00FF1F09" w:rsidP="00FF1F09">
            <w:pPr>
              <w:spacing w:after="0" w:line="240" w:lineRule="auto"/>
              <w:rPr>
                <w:rFonts w:ascii="Arial Narrow" w:eastAsia="Times New Roman" w:hAnsi="Arial Narrow" w:cs="Calibri"/>
                <w:b/>
                <w:bCs/>
                <w:sz w:val="18"/>
                <w:szCs w:val="16"/>
                <w:lang w:eastAsia="es-PE"/>
              </w:rPr>
            </w:pPr>
            <w:r w:rsidRPr="007E11EB">
              <w:rPr>
                <w:rFonts w:ascii="Arial Narrow" w:eastAsia="Times New Roman" w:hAnsi="Arial Narrow" w:cs="Calibri"/>
                <w:b/>
                <w:bCs/>
                <w:sz w:val="18"/>
                <w:szCs w:val="16"/>
                <w:lang w:eastAsia="es-PE"/>
              </w:rPr>
              <w:t> </w:t>
            </w:r>
          </w:p>
        </w:tc>
        <w:tc>
          <w:tcPr>
            <w:tcW w:w="1820" w:type="dxa"/>
            <w:tcBorders>
              <w:top w:val="nil"/>
              <w:left w:val="nil"/>
              <w:bottom w:val="single" w:sz="4" w:space="0" w:color="4472C4"/>
              <w:right w:val="single" w:sz="4" w:space="0" w:color="4472C4"/>
            </w:tcBorders>
            <w:shd w:val="clear" w:color="auto" w:fill="FFFFFF" w:themeFill="background1"/>
            <w:noWrap/>
            <w:hideMark/>
          </w:tcPr>
          <w:p w14:paraId="6B2C092D" w14:textId="77777777" w:rsidR="00FF1F09" w:rsidRPr="007E11EB" w:rsidRDefault="00FF1F09" w:rsidP="00FF1F09">
            <w:pPr>
              <w:spacing w:after="0" w:line="240" w:lineRule="auto"/>
              <w:jc w:val="center"/>
              <w:rPr>
                <w:rFonts w:ascii="Arial Narrow" w:eastAsia="Times New Roman" w:hAnsi="Arial Narrow" w:cs="Calibri"/>
                <w:b/>
                <w:bCs/>
                <w:sz w:val="18"/>
                <w:szCs w:val="20"/>
                <w:lang w:eastAsia="es-PE"/>
              </w:rPr>
            </w:pPr>
            <w:r w:rsidRPr="007E11EB">
              <w:rPr>
                <w:rFonts w:ascii="Arial Narrow" w:eastAsia="Times New Roman" w:hAnsi="Arial Narrow" w:cs="Calibri"/>
                <w:b/>
                <w:bCs/>
                <w:sz w:val="18"/>
                <w:szCs w:val="20"/>
                <w:lang w:eastAsia="es-PE"/>
              </w:rPr>
              <w:t>53</w:t>
            </w:r>
          </w:p>
        </w:tc>
        <w:tc>
          <w:tcPr>
            <w:tcW w:w="1820" w:type="dxa"/>
            <w:tcBorders>
              <w:top w:val="nil"/>
              <w:left w:val="nil"/>
              <w:bottom w:val="single" w:sz="4" w:space="0" w:color="4472C4"/>
              <w:right w:val="single" w:sz="4" w:space="0" w:color="4472C4"/>
            </w:tcBorders>
            <w:shd w:val="clear" w:color="auto" w:fill="FFFFFF" w:themeFill="background1"/>
            <w:noWrap/>
            <w:hideMark/>
          </w:tcPr>
          <w:p w14:paraId="1368F1B8" w14:textId="77777777" w:rsidR="00FF1F09" w:rsidRPr="007E11EB" w:rsidRDefault="00FF1F09" w:rsidP="00FF1F09">
            <w:pPr>
              <w:spacing w:after="0" w:line="240" w:lineRule="auto"/>
              <w:jc w:val="center"/>
              <w:rPr>
                <w:rFonts w:ascii="Arial Narrow" w:eastAsia="Times New Roman" w:hAnsi="Arial Narrow" w:cs="Calibri"/>
                <w:b/>
                <w:bCs/>
                <w:sz w:val="18"/>
                <w:szCs w:val="24"/>
                <w:lang w:eastAsia="es-PE"/>
              </w:rPr>
            </w:pPr>
            <w:r w:rsidRPr="007E11EB">
              <w:rPr>
                <w:rFonts w:ascii="Arial Narrow" w:eastAsia="Times New Roman" w:hAnsi="Arial Narrow" w:cs="Calibri"/>
                <w:b/>
                <w:bCs/>
                <w:sz w:val="18"/>
                <w:szCs w:val="24"/>
                <w:lang w:eastAsia="es-PE"/>
              </w:rPr>
              <w:t>33</w:t>
            </w:r>
          </w:p>
        </w:tc>
        <w:tc>
          <w:tcPr>
            <w:tcW w:w="1437" w:type="dxa"/>
            <w:tcBorders>
              <w:top w:val="nil"/>
              <w:left w:val="nil"/>
              <w:bottom w:val="single" w:sz="4" w:space="0" w:color="4472C4"/>
              <w:right w:val="single" w:sz="4" w:space="0" w:color="4472C4"/>
            </w:tcBorders>
            <w:shd w:val="clear" w:color="auto" w:fill="auto"/>
            <w:hideMark/>
          </w:tcPr>
          <w:p w14:paraId="3C0DE8C0" w14:textId="77777777" w:rsidR="00FF1F09" w:rsidRPr="007E11EB" w:rsidRDefault="00FF1F09" w:rsidP="00FF1F09">
            <w:pPr>
              <w:spacing w:after="0" w:line="240" w:lineRule="auto"/>
              <w:rPr>
                <w:rFonts w:ascii="Arial Narrow" w:eastAsia="Times New Roman" w:hAnsi="Arial Narrow" w:cs="Calibri"/>
                <w:b/>
                <w:bCs/>
                <w:sz w:val="18"/>
                <w:szCs w:val="20"/>
                <w:lang w:eastAsia="es-PE"/>
              </w:rPr>
            </w:pPr>
            <w:r w:rsidRPr="007E11EB">
              <w:rPr>
                <w:rFonts w:ascii="Arial Narrow" w:eastAsia="Times New Roman" w:hAnsi="Arial Narrow" w:cs="Calibri"/>
                <w:b/>
                <w:bCs/>
                <w:sz w:val="18"/>
                <w:szCs w:val="20"/>
                <w:lang w:eastAsia="es-PE"/>
              </w:rPr>
              <w:t> </w:t>
            </w:r>
          </w:p>
        </w:tc>
        <w:tc>
          <w:tcPr>
            <w:tcW w:w="1432" w:type="dxa"/>
            <w:tcBorders>
              <w:top w:val="nil"/>
              <w:left w:val="nil"/>
              <w:bottom w:val="single" w:sz="4" w:space="0" w:color="4472C4"/>
              <w:right w:val="single" w:sz="4" w:space="0" w:color="4472C4"/>
            </w:tcBorders>
            <w:shd w:val="clear" w:color="auto" w:fill="auto"/>
            <w:hideMark/>
          </w:tcPr>
          <w:p w14:paraId="7CA6DD78" w14:textId="77777777" w:rsidR="00FF1F09" w:rsidRPr="007E11EB" w:rsidRDefault="00FF1F09" w:rsidP="00FF1F09">
            <w:pPr>
              <w:spacing w:after="0" w:line="240" w:lineRule="auto"/>
              <w:rPr>
                <w:rFonts w:ascii="Arial Narrow" w:eastAsia="Times New Roman" w:hAnsi="Arial Narrow" w:cs="Calibri"/>
                <w:b/>
                <w:bCs/>
                <w:sz w:val="18"/>
                <w:szCs w:val="20"/>
                <w:lang w:eastAsia="es-PE"/>
              </w:rPr>
            </w:pPr>
            <w:r w:rsidRPr="007E11EB">
              <w:rPr>
                <w:rFonts w:ascii="Arial Narrow" w:eastAsia="Times New Roman" w:hAnsi="Arial Narrow" w:cs="Calibri"/>
                <w:b/>
                <w:bCs/>
                <w:sz w:val="18"/>
                <w:szCs w:val="20"/>
                <w:lang w:eastAsia="es-PE"/>
              </w:rPr>
              <w:t> </w:t>
            </w:r>
          </w:p>
        </w:tc>
        <w:tc>
          <w:tcPr>
            <w:tcW w:w="2802" w:type="dxa"/>
            <w:tcBorders>
              <w:top w:val="nil"/>
              <w:left w:val="nil"/>
              <w:bottom w:val="single" w:sz="4" w:space="0" w:color="4472C4"/>
              <w:right w:val="single" w:sz="4" w:space="0" w:color="4472C4"/>
            </w:tcBorders>
            <w:shd w:val="clear" w:color="auto" w:fill="auto"/>
            <w:hideMark/>
          </w:tcPr>
          <w:p w14:paraId="288B4EFD" w14:textId="77777777" w:rsidR="00FF1F09" w:rsidRPr="007E11EB" w:rsidRDefault="00FF1F09" w:rsidP="00FF1F09">
            <w:pPr>
              <w:spacing w:after="0" w:line="240" w:lineRule="auto"/>
              <w:rPr>
                <w:rFonts w:ascii="Arial Narrow" w:eastAsia="Times New Roman" w:hAnsi="Arial Narrow" w:cs="Calibri"/>
                <w:b/>
                <w:bCs/>
                <w:sz w:val="18"/>
                <w:szCs w:val="16"/>
                <w:lang w:eastAsia="es-PE"/>
              </w:rPr>
            </w:pPr>
            <w:r w:rsidRPr="007E11EB">
              <w:rPr>
                <w:rFonts w:ascii="Arial Narrow" w:eastAsia="Times New Roman" w:hAnsi="Arial Narrow" w:cs="Calibri"/>
                <w:b/>
                <w:bCs/>
                <w:sz w:val="18"/>
                <w:szCs w:val="16"/>
                <w:lang w:eastAsia="es-PE"/>
              </w:rPr>
              <w:t> </w:t>
            </w:r>
          </w:p>
        </w:tc>
      </w:tr>
      <w:tr w:rsidR="00FF1F09" w:rsidRPr="00FF1F09" w14:paraId="5AF41330" w14:textId="77777777" w:rsidTr="00536F97">
        <w:trPr>
          <w:trHeight w:val="315"/>
          <w:jc w:val="center"/>
        </w:trPr>
        <w:tc>
          <w:tcPr>
            <w:tcW w:w="1821" w:type="dxa"/>
            <w:tcBorders>
              <w:top w:val="nil"/>
              <w:left w:val="nil"/>
              <w:bottom w:val="nil"/>
              <w:right w:val="nil"/>
            </w:tcBorders>
            <w:shd w:val="clear" w:color="auto" w:fill="auto"/>
            <w:hideMark/>
          </w:tcPr>
          <w:p w14:paraId="62974E0B" w14:textId="77777777" w:rsidR="00FF1F09" w:rsidRPr="00FF1F09" w:rsidRDefault="00FF1F09" w:rsidP="00FF1F09">
            <w:pPr>
              <w:spacing w:after="0" w:line="240" w:lineRule="auto"/>
              <w:rPr>
                <w:rFonts w:ascii="Arial Narrow" w:eastAsia="Times New Roman" w:hAnsi="Arial Narrow" w:cs="Calibri"/>
                <w:b/>
                <w:bCs/>
                <w:sz w:val="16"/>
                <w:szCs w:val="16"/>
                <w:lang w:eastAsia="es-PE"/>
              </w:rPr>
            </w:pPr>
          </w:p>
        </w:tc>
        <w:tc>
          <w:tcPr>
            <w:tcW w:w="1609" w:type="dxa"/>
            <w:tcBorders>
              <w:top w:val="nil"/>
              <w:left w:val="nil"/>
              <w:bottom w:val="nil"/>
              <w:right w:val="nil"/>
            </w:tcBorders>
            <w:shd w:val="clear" w:color="auto" w:fill="auto"/>
            <w:hideMark/>
          </w:tcPr>
          <w:p w14:paraId="6199F90D" w14:textId="77777777" w:rsidR="00FF1F09" w:rsidRPr="00FF1F09" w:rsidRDefault="00FF1F09" w:rsidP="00FF1F09">
            <w:pPr>
              <w:spacing w:after="0" w:line="240" w:lineRule="auto"/>
              <w:jc w:val="center"/>
              <w:rPr>
                <w:rFonts w:ascii="Arial Narrow" w:eastAsia="Times New Roman" w:hAnsi="Arial Narrow" w:cs="Calibri"/>
                <w:b/>
                <w:bCs/>
                <w:sz w:val="20"/>
                <w:szCs w:val="20"/>
                <w:lang w:eastAsia="es-PE"/>
              </w:rPr>
            </w:pPr>
            <w:r w:rsidRPr="00FF1F09">
              <w:rPr>
                <w:rFonts w:ascii="Arial Narrow" w:eastAsia="Times New Roman" w:hAnsi="Arial Narrow" w:cs="Calibri"/>
                <w:b/>
                <w:bCs/>
                <w:sz w:val="20"/>
                <w:szCs w:val="20"/>
                <w:lang w:eastAsia="es-PE"/>
              </w:rPr>
              <w:t>Avance porcentual</w:t>
            </w:r>
          </w:p>
        </w:tc>
        <w:tc>
          <w:tcPr>
            <w:tcW w:w="1820" w:type="dxa"/>
            <w:tcBorders>
              <w:top w:val="nil"/>
              <w:left w:val="nil"/>
              <w:bottom w:val="nil"/>
              <w:right w:val="nil"/>
            </w:tcBorders>
            <w:shd w:val="clear" w:color="auto" w:fill="auto"/>
            <w:hideMark/>
          </w:tcPr>
          <w:p w14:paraId="6AF447A1" w14:textId="77777777" w:rsidR="00FF1F09" w:rsidRPr="00FF1F09" w:rsidRDefault="00FF1F09" w:rsidP="00FF1F09">
            <w:pPr>
              <w:spacing w:after="0" w:line="240" w:lineRule="auto"/>
              <w:jc w:val="center"/>
              <w:rPr>
                <w:rFonts w:ascii="Arial Narrow" w:eastAsia="Times New Roman" w:hAnsi="Arial Narrow" w:cs="Calibri"/>
                <w:b/>
                <w:bCs/>
                <w:sz w:val="20"/>
                <w:szCs w:val="20"/>
                <w:lang w:eastAsia="es-PE"/>
              </w:rPr>
            </w:pPr>
          </w:p>
        </w:tc>
        <w:tc>
          <w:tcPr>
            <w:tcW w:w="1820" w:type="dxa"/>
            <w:tcBorders>
              <w:top w:val="nil"/>
              <w:left w:val="nil"/>
              <w:bottom w:val="nil"/>
              <w:right w:val="nil"/>
            </w:tcBorders>
            <w:shd w:val="clear" w:color="auto" w:fill="FFFFFF" w:themeFill="background1"/>
            <w:hideMark/>
          </w:tcPr>
          <w:p w14:paraId="386CD882" w14:textId="77777777" w:rsidR="00FF1F09" w:rsidRPr="00FF1F09" w:rsidRDefault="00FF1F09" w:rsidP="00FF1F09">
            <w:pPr>
              <w:spacing w:after="0" w:line="240" w:lineRule="auto"/>
              <w:rPr>
                <w:rFonts w:ascii="Times New Roman" w:eastAsia="Times New Roman" w:hAnsi="Times New Roman" w:cs="Times New Roman"/>
                <w:sz w:val="20"/>
                <w:szCs w:val="20"/>
                <w:lang w:eastAsia="es-PE"/>
              </w:rPr>
            </w:pPr>
          </w:p>
        </w:tc>
        <w:tc>
          <w:tcPr>
            <w:tcW w:w="1820" w:type="dxa"/>
            <w:tcBorders>
              <w:top w:val="nil"/>
              <w:left w:val="single" w:sz="4" w:space="0" w:color="0000FF"/>
              <w:bottom w:val="single" w:sz="4" w:space="0" w:color="0000FF"/>
              <w:right w:val="single" w:sz="4" w:space="0" w:color="0000FF"/>
            </w:tcBorders>
            <w:shd w:val="clear" w:color="auto" w:fill="FFFFFF" w:themeFill="background1"/>
            <w:hideMark/>
          </w:tcPr>
          <w:p w14:paraId="42BAD828" w14:textId="77777777" w:rsidR="00FF1F09" w:rsidRPr="00FF1F09" w:rsidRDefault="00FF1F09" w:rsidP="00FF1F09">
            <w:pPr>
              <w:spacing w:after="0" w:line="240" w:lineRule="auto"/>
              <w:jc w:val="center"/>
              <w:rPr>
                <w:rFonts w:ascii="Arial Narrow" w:eastAsia="Times New Roman" w:hAnsi="Arial Narrow" w:cs="Calibri"/>
                <w:b/>
                <w:bCs/>
                <w:sz w:val="24"/>
                <w:szCs w:val="24"/>
                <w:lang w:eastAsia="es-PE"/>
              </w:rPr>
            </w:pPr>
            <w:r w:rsidRPr="007E11EB">
              <w:rPr>
                <w:rFonts w:ascii="Arial Narrow" w:eastAsia="Times New Roman" w:hAnsi="Arial Narrow" w:cs="Calibri"/>
                <w:b/>
                <w:bCs/>
                <w:szCs w:val="24"/>
                <w:lang w:eastAsia="es-PE"/>
              </w:rPr>
              <w:t>62%</w:t>
            </w:r>
          </w:p>
        </w:tc>
        <w:tc>
          <w:tcPr>
            <w:tcW w:w="1437" w:type="dxa"/>
            <w:tcBorders>
              <w:top w:val="nil"/>
              <w:left w:val="nil"/>
              <w:bottom w:val="nil"/>
              <w:right w:val="nil"/>
            </w:tcBorders>
            <w:shd w:val="clear" w:color="auto" w:fill="auto"/>
            <w:hideMark/>
          </w:tcPr>
          <w:p w14:paraId="150343B6" w14:textId="77777777" w:rsidR="00FF1F09" w:rsidRPr="00FF1F09" w:rsidRDefault="00FF1F09" w:rsidP="00FF1F09">
            <w:pPr>
              <w:spacing w:after="0" w:line="240" w:lineRule="auto"/>
              <w:jc w:val="center"/>
              <w:rPr>
                <w:rFonts w:ascii="Arial Narrow" w:eastAsia="Times New Roman" w:hAnsi="Arial Narrow" w:cs="Calibri"/>
                <w:b/>
                <w:bCs/>
                <w:sz w:val="24"/>
                <w:szCs w:val="24"/>
                <w:lang w:eastAsia="es-PE"/>
              </w:rPr>
            </w:pPr>
          </w:p>
        </w:tc>
        <w:tc>
          <w:tcPr>
            <w:tcW w:w="1432" w:type="dxa"/>
            <w:tcBorders>
              <w:top w:val="nil"/>
              <w:left w:val="nil"/>
              <w:bottom w:val="nil"/>
              <w:right w:val="nil"/>
            </w:tcBorders>
            <w:shd w:val="clear" w:color="auto" w:fill="auto"/>
            <w:hideMark/>
          </w:tcPr>
          <w:p w14:paraId="3949540A" w14:textId="77777777" w:rsidR="00FF1F09" w:rsidRPr="00FF1F09" w:rsidRDefault="00FF1F09" w:rsidP="00FF1F09">
            <w:pPr>
              <w:spacing w:after="0" w:line="240" w:lineRule="auto"/>
              <w:rPr>
                <w:rFonts w:ascii="Times New Roman" w:eastAsia="Times New Roman" w:hAnsi="Times New Roman" w:cs="Times New Roman"/>
                <w:sz w:val="20"/>
                <w:szCs w:val="20"/>
                <w:lang w:eastAsia="es-PE"/>
              </w:rPr>
            </w:pPr>
          </w:p>
        </w:tc>
        <w:tc>
          <w:tcPr>
            <w:tcW w:w="2802" w:type="dxa"/>
            <w:tcBorders>
              <w:top w:val="nil"/>
              <w:left w:val="nil"/>
              <w:bottom w:val="nil"/>
              <w:right w:val="nil"/>
            </w:tcBorders>
            <w:shd w:val="clear" w:color="auto" w:fill="auto"/>
            <w:hideMark/>
          </w:tcPr>
          <w:p w14:paraId="4D29E2F1" w14:textId="77777777" w:rsidR="00FF1F09" w:rsidRPr="00FF1F09" w:rsidRDefault="00FF1F09" w:rsidP="00FF1F09">
            <w:pPr>
              <w:spacing w:after="0" w:line="240" w:lineRule="auto"/>
              <w:rPr>
                <w:rFonts w:ascii="Times New Roman" w:eastAsia="Times New Roman" w:hAnsi="Times New Roman" w:cs="Times New Roman"/>
                <w:sz w:val="20"/>
                <w:szCs w:val="20"/>
                <w:lang w:eastAsia="es-PE"/>
              </w:rPr>
            </w:pPr>
          </w:p>
        </w:tc>
      </w:tr>
    </w:tbl>
    <w:p w14:paraId="752E302E" w14:textId="77777777" w:rsidR="002F32F6" w:rsidRPr="00282044" w:rsidRDefault="002F32F6" w:rsidP="007E11EB">
      <w:pPr>
        <w:pStyle w:val="Sinespaciado"/>
        <w:outlineLvl w:val="0"/>
        <w:rPr>
          <w:rFonts w:ascii="Calibri Light" w:hAnsi="Calibri Light"/>
          <w:sz w:val="20"/>
          <w:szCs w:val="20"/>
        </w:rPr>
      </w:pPr>
    </w:p>
    <w:sectPr w:rsidR="002F32F6" w:rsidRPr="00282044" w:rsidSect="00633FF8">
      <w:type w:val="continuous"/>
      <w:pgSz w:w="16839" w:h="11907" w:orient="landscape" w:code="9"/>
      <w:pgMar w:top="170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Fernanda Gonzalez" w:date="2019-03-06T17:01:00Z" w:initials="FG">
    <w:p w14:paraId="5BA9619B" w14:textId="1A318E40" w:rsidR="00084722" w:rsidRDefault="00084722">
      <w:pPr>
        <w:pStyle w:val="Textocomentario"/>
      </w:pPr>
      <w:r>
        <w:rPr>
          <w:rStyle w:val="Refdecomentario"/>
        </w:rPr>
        <w:annotationRef/>
      </w:r>
      <w:r>
        <w:t>Ajustar el formato de números usando comas para miles y puntos para decimales de forma similar en ambas columnas</w:t>
      </w:r>
    </w:p>
    <w:p w14:paraId="7A2AE3DF" w14:textId="09B1DAE6" w:rsidR="00084722" w:rsidRDefault="00084722">
      <w:pPr>
        <w:pStyle w:val="Textocomentario"/>
      </w:pPr>
      <w:r>
        <w:t>Mencionar que la moneda es USD$</w:t>
      </w:r>
    </w:p>
    <w:p w14:paraId="343A5E91" w14:textId="04A7A8DF" w:rsidR="00084722" w:rsidRDefault="00084722">
      <w:pPr>
        <w:pStyle w:val="Textocomentario"/>
      </w:pPr>
      <w:r>
        <w:t>Además colocar una nota al pie de página que mencione a qué se refieren las metas físicas (productos)</w:t>
      </w:r>
    </w:p>
  </w:comment>
  <w:comment w:id="4" w:author="Fernanda Gonzalez" w:date="2019-03-06T17:05:00Z" w:initials="FG">
    <w:p w14:paraId="072760DB" w14:textId="5DE78C96" w:rsidR="00084722" w:rsidRDefault="00084722">
      <w:pPr>
        <w:pStyle w:val="Textocomentario"/>
      </w:pPr>
      <w:r>
        <w:rPr>
          <w:rStyle w:val="Refdecomentario"/>
        </w:rPr>
        <w:annotationRef/>
      </w:r>
      <w:r>
        <w:t>Los $1350 es temas de DPC? Hay que confirmar con Carlita el valor</w:t>
      </w:r>
    </w:p>
  </w:comment>
  <w:comment w:id="5" w:author="Fernanda Gonzalez" w:date="2019-03-06T17:07:00Z" w:initials="FG">
    <w:p w14:paraId="40F3F043" w14:textId="6E6D4F19" w:rsidR="00084722" w:rsidRDefault="00084722">
      <w:pPr>
        <w:pStyle w:val="Textocomentario"/>
      </w:pPr>
      <w:r>
        <w:rPr>
          <w:rStyle w:val="Refdecomentario"/>
        </w:rPr>
        <w:annotationRef/>
      </w:r>
      <w:r w:rsidRPr="00060763">
        <w:rPr>
          <w:highlight w:val="yellow"/>
        </w:rPr>
        <w:t>En este y en el siguiente comentario del siguiente producto es importante mencionar cómo el equipo se ha vinculado dando asesoría y coordinando reuniones entre las ONG con las autoridades</w:t>
      </w:r>
    </w:p>
  </w:comment>
  <w:comment w:id="6" w:author="Fernanda Gonzalez" w:date="2019-03-06T17:10:00Z" w:initials="FG">
    <w:p w14:paraId="0917E58F" w14:textId="7F573A80" w:rsidR="00084722" w:rsidRDefault="00084722">
      <w:pPr>
        <w:pStyle w:val="Textocomentario"/>
      </w:pPr>
      <w:r>
        <w:rPr>
          <w:rStyle w:val="Refdecomentario"/>
        </w:rPr>
        <w:annotationRef/>
      </w:r>
      <w:r>
        <w:t xml:space="preserve">Es de forma pero ajustar que siempre sea el mismo símbolo de enumeración en todo el documento arriba está en algunos - </w:t>
      </w:r>
    </w:p>
  </w:comment>
  <w:comment w:id="9" w:author="Fernanda Gonzalez" w:date="2019-03-06T17:16:00Z" w:initials="FG">
    <w:p w14:paraId="4FAB1F0A" w14:textId="71847F2B" w:rsidR="00084722" w:rsidRDefault="00084722">
      <w:pPr>
        <w:pStyle w:val="Textocomentario"/>
      </w:pPr>
      <w:r>
        <w:rPr>
          <w:rStyle w:val="Refdecomentario"/>
        </w:rPr>
        <w:annotationRef/>
      </w:r>
      <w:r>
        <w:t xml:space="preserve">Creo que esto debería mencionarse en la misma PPT…. Es algo que no mencioné en mi mail pero que considero muy importante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3A5E91" w15:done="0"/>
  <w15:commentEx w15:paraId="072760DB" w15:done="0"/>
  <w15:commentEx w15:paraId="40F3F043" w15:done="0"/>
  <w15:commentEx w15:paraId="0917E58F" w15:done="0"/>
  <w15:commentEx w15:paraId="4FAB1F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6AB3F" w16cid:durableId="202A7A43"/>
  <w16cid:commentId w16cid:paraId="0CB2B2FF" w16cid:durableId="202A7AD5"/>
  <w16cid:commentId w16cid:paraId="5B885BE1" w16cid:durableId="202A7B09"/>
  <w16cid:commentId w16cid:paraId="343A5E91" w16cid:durableId="202A7B5E"/>
  <w16cid:commentId w16cid:paraId="072760DB" w16cid:durableId="202A7C4F"/>
  <w16cid:commentId w16cid:paraId="40F3F043" w16cid:durableId="202A7CBC"/>
  <w16cid:commentId w16cid:paraId="47F55DB1" w16cid:durableId="202A7CF9"/>
  <w16cid:commentId w16cid:paraId="0917E58F" w16cid:durableId="202A7D69"/>
  <w16cid:commentId w16cid:paraId="40FCAD94" w16cid:durableId="202A7DBB"/>
  <w16cid:commentId w16cid:paraId="506C4E30" w16cid:durableId="202A7DA4"/>
  <w16cid:commentId w16cid:paraId="4FAB1F0A" w16cid:durableId="202A7F07"/>
  <w16cid:commentId w16cid:paraId="018C48E8" w16cid:durableId="202A7E83"/>
  <w16cid:commentId w16cid:paraId="030F91FB" w16cid:durableId="202A7F35"/>
  <w16cid:commentId w16cid:paraId="19C3AE15" w16cid:durableId="202A7F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A907" w14:textId="77777777" w:rsidR="006A436C" w:rsidRDefault="006A436C" w:rsidP="00A76CC7">
      <w:pPr>
        <w:spacing w:after="0" w:line="240" w:lineRule="auto"/>
      </w:pPr>
      <w:r>
        <w:separator/>
      </w:r>
    </w:p>
  </w:endnote>
  <w:endnote w:type="continuationSeparator" w:id="0">
    <w:p w14:paraId="3D6903C0" w14:textId="77777777" w:rsidR="006A436C" w:rsidRDefault="006A436C" w:rsidP="00A7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rbel" w:hAnsi="Corbel"/>
        <w:sz w:val="18"/>
        <w:szCs w:val="18"/>
      </w:rPr>
      <w:id w:val="-1314949410"/>
      <w:docPartObj>
        <w:docPartGallery w:val="Page Numbers (Bottom of Page)"/>
        <w:docPartUnique/>
      </w:docPartObj>
    </w:sdtPr>
    <w:sdtContent>
      <w:sdt>
        <w:sdtPr>
          <w:rPr>
            <w:rFonts w:ascii="Corbel" w:hAnsi="Corbel"/>
            <w:sz w:val="18"/>
            <w:szCs w:val="18"/>
          </w:rPr>
          <w:id w:val="-2113357908"/>
          <w:docPartObj>
            <w:docPartGallery w:val="Page Numbers (Top of Page)"/>
            <w:docPartUnique/>
          </w:docPartObj>
        </w:sdtPr>
        <w:sdtContent>
          <w:p w14:paraId="7BF7CFE1" w14:textId="77777777" w:rsidR="00084722" w:rsidRDefault="00084722" w:rsidP="00FF61ED">
            <w:pPr>
              <w:pStyle w:val="Piedepgina"/>
              <w:jc w:val="center"/>
              <w:rPr>
                <w:rFonts w:ascii="Corbel" w:hAnsi="Corbel"/>
                <w:sz w:val="18"/>
                <w:szCs w:val="18"/>
              </w:rPr>
            </w:pPr>
          </w:p>
          <w:p w14:paraId="6CEED702" w14:textId="77777777" w:rsidR="00084722" w:rsidRDefault="00084722" w:rsidP="00FF61ED">
            <w:pPr>
              <w:pStyle w:val="Piedepgina"/>
              <w:jc w:val="center"/>
              <w:rPr>
                <w:rFonts w:ascii="Corbel" w:hAnsi="Corbel"/>
                <w:sz w:val="18"/>
                <w:szCs w:val="18"/>
              </w:rPr>
            </w:pPr>
          </w:p>
          <w:p w14:paraId="21BB53B3" w14:textId="76ECDCBD" w:rsidR="00084722" w:rsidRPr="00FF61ED" w:rsidRDefault="00084722" w:rsidP="00FF61ED">
            <w:pPr>
              <w:pStyle w:val="Piedepgina"/>
              <w:jc w:val="center"/>
              <w:rPr>
                <w:rFonts w:ascii="Corbel" w:hAnsi="Corbel"/>
                <w:sz w:val="18"/>
                <w:szCs w:val="18"/>
              </w:rPr>
            </w:pPr>
            <w:r w:rsidRPr="00FF61ED">
              <w:rPr>
                <w:rFonts w:ascii="Corbel" w:hAnsi="Corbel"/>
                <w:sz w:val="18"/>
                <w:szCs w:val="18"/>
                <w:lang w:val="es-ES"/>
              </w:rPr>
              <w:t xml:space="preserve">Página </w:t>
            </w:r>
            <w:r w:rsidRPr="00FF61ED">
              <w:rPr>
                <w:rFonts w:ascii="Corbel" w:hAnsi="Corbel"/>
                <w:b/>
                <w:bCs/>
                <w:sz w:val="18"/>
                <w:szCs w:val="18"/>
              </w:rPr>
              <w:fldChar w:fldCharType="begin"/>
            </w:r>
            <w:r w:rsidRPr="00FF61ED">
              <w:rPr>
                <w:rFonts w:ascii="Corbel" w:hAnsi="Corbel"/>
                <w:b/>
                <w:bCs/>
                <w:sz w:val="18"/>
                <w:szCs w:val="18"/>
              </w:rPr>
              <w:instrText>PAGE</w:instrText>
            </w:r>
            <w:r w:rsidRPr="00FF61ED">
              <w:rPr>
                <w:rFonts w:ascii="Corbel" w:hAnsi="Corbel"/>
                <w:b/>
                <w:bCs/>
                <w:sz w:val="18"/>
                <w:szCs w:val="18"/>
              </w:rPr>
              <w:fldChar w:fldCharType="separate"/>
            </w:r>
            <w:r w:rsidR="006F3B35">
              <w:rPr>
                <w:rFonts w:ascii="Corbel" w:hAnsi="Corbel"/>
                <w:b/>
                <w:bCs/>
                <w:noProof/>
                <w:sz w:val="18"/>
                <w:szCs w:val="18"/>
              </w:rPr>
              <w:t>27</w:t>
            </w:r>
            <w:r w:rsidRPr="00FF61ED">
              <w:rPr>
                <w:rFonts w:ascii="Corbel" w:hAnsi="Corbel"/>
                <w:b/>
                <w:bCs/>
                <w:sz w:val="18"/>
                <w:szCs w:val="18"/>
              </w:rPr>
              <w:fldChar w:fldCharType="end"/>
            </w:r>
            <w:r w:rsidRPr="00FF61ED">
              <w:rPr>
                <w:rFonts w:ascii="Corbel" w:hAnsi="Corbel"/>
                <w:sz w:val="18"/>
                <w:szCs w:val="18"/>
                <w:lang w:val="es-ES"/>
              </w:rPr>
              <w:t xml:space="preserve"> de </w:t>
            </w:r>
            <w:r w:rsidRPr="00FF61ED">
              <w:rPr>
                <w:rFonts w:ascii="Corbel" w:hAnsi="Corbel"/>
                <w:b/>
                <w:bCs/>
                <w:sz w:val="18"/>
                <w:szCs w:val="18"/>
              </w:rPr>
              <w:fldChar w:fldCharType="begin"/>
            </w:r>
            <w:r w:rsidRPr="00FF61ED">
              <w:rPr>
                <w:rFonts w:ascii="Corbel" w:hAnsi="Corbel"/>
                <w:b/>
                <w:bCs/>
                <w:sz w:val="18"/>
                <w:szCs w:val="18"/>
              </w:rPr>
              <w:instrText>NUMPAGES</w:instrText>
            </w:r>
            <w:r w:rsidRPr="00FF61ED">
              <w:rPr>
                <w:rFonts w:ascii="Corbel" w:hAnsi="Corbel"/>
                <w:b/>
                <w:bCs/>
                <w:sz w:val="18"/>
                <w:szCs w:val="18"/>
              </w:rPr>
              <w:fldChar w:fldCharType="separate"/>
            </w:r>
            <w:r w:rsidR="006F3B35">
              <w:rPr>
                <w:rFonts w:ascii="Corbel" w:hAnsi="Corbel"/>
                <w:b/>
                <w:bCs/>
                <w:noProof/>
                <w:sz w:val="18"/>
                <w:szCs w:val="18"/>
              </w:rPr>
              <w:t>32</w:t>
            </w:r>
            <w:r w:rsidRPr="00FF61ED">
              <w:rPr>
                <w:rFonts w:ascii="Corbel" w:hAnsi="Corbe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A1778" w14:textId="77777777" w:rsidR="006A436C" w:rsidRDefault="006A436C" w:rsidP="00A76CC7">
      <w:pPr>
        <w:spacing w:after="0" w:line="240" w:lineRule="auto"/>
      </w:pPr>
      <w:r>
        <w:separator/>
      </w:r>
    </w:p>
  </w:footnote>
  <w:footnote w:type="continuationSeparator" w:id="0">
    <w:p w14:paraId="3996F7B6" w14:textId="77777777" w:rsidR="006A436C" w:rsidRDefault="006A436C" w:rsidP="00A7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2DAD" w14:textId="26503B3D" w:rsidR="00084722" w:rsidRDefault="00084722">
    <w:pPr>
      <w:pStyle w:val="Encabezado"/>
    </w:pPr>
    <w:r>
      <w:rPr>
        <w:noProof/>
        <w:lang w:eastAsia="es-PE"/>
      </w:rPr>
      <w:drawing>
        <wp:inline distT="0" distB="0" distL="0" distR="0" wp14:anchorId="1B22EA7D" wp14:editId="258A760F">
          <wp:extent cx="5400040" cy="81089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810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6E2"/>
    <w:multiLevelType w:val="hybridMultilevel"/>
    <w:tmpl w:val="D4E04FFE"/>
    <w:lvl w:ilvl="0" w:tplc="280A0001">
      <w:start w:val="1"/>
      <w:numFmt w:val="bullet"/>
      <w:lvlText w:val=""/>
      <w:lvlJc w:val="left"/>
      <w:pPr>
        <w:ind w:left="1389" w:hanging="360"/>
      </w:pPr>
      <w:rPr>
        <w:rFonts w:ascii="Symbol" w:hAnsi="Symbol" w:hint="default"/>
      </w:rPr>
    </w:lvl>
    <w:lvl w:ilvl="1" w:tplc="280A0019" w:tentative="1">
      <w:start w:val="1"/>
      <w:numFmt w:val="lowerLetter"/>
      <w:lvlText w:val="%2."/>
      <w:lvlJc w:val="left"/>
      <w:pPr>
        <w:ind w:left="2109" w:hanging="360"/>
      </w:pPr>
    </w:lvl>
    <w:lvl w:ilvl="2" w:tplc="280A001B" w:tentative="1">
      <w:start w:val="1"/>
      <w:numFmt w:val="lowerRoman"/>
      <w:lvlText w:val="%3."/>
      <w:lvlJc w:val="right"/>
      <w:pPr>
        <w:ind w:left="2829" w:hanging="180"/>
      </w:pPr>
    </w:lvl>
    <w:lvl w:ilvl="3" w:tplc="280A000F" w:tentative="1">
      <w:start w:val="1"/>
      <w:numFmt w:val="decimal"/>
      <w:lvlText w:val="%4."/>
      <w:lvlJc w:val="left"/>
      <w:pPr>
        <w:ind w:left="3549" w:hanging="360"/>
      </w:pPr>
    </w:lvl>
    <w:lvl w:ilvl="4" w:tplc="280A0019" w:tentative="1">
      <w:start w:val="1"/>
      <w:numFmt w:val="lowerLetter"/>
      <w:lvlText w:val="%5."/>
      <w:lvlJc w:val="left"/>
      <w:pPr>
        <w:ind w:left="4269" w:hanging="360"/>
      </w:pPr>
    </w:lvl>
    <w:lvl w:ilvl="5" w:tplc="280A001B" w:tentative="1">
      <w:start w:val="1"/>
      <w:numFmt w:val="lowerRoman"/>
      <w:lvlText w:val="%6."/>
      <w:lvlJc w:val="right"/>
      <w:pPr>
        <w:ind w:left="4989" w:hanging="180"/>
      </w:pPr>
    </w:lvl>
    <w:lvl w:ilvl="6" w:tplc="280A000F" w:tentative="1">
      <w:start w:val="1"/>
      <w:numFmt w:val="decimal"/>
      <w:lvlText w:val="%7."/>
      <w:lvlJc w:val="left"/>
      <w:pPr>
        <w:ind w:left="5709" w:hanging="360"/>
      </w:pPr>
    </w:lvl>
    <w:lvl w:ilvl="7" w:tplc="280A0019" w:tentative="1">
      <w:start w:val="1"/>
      <w:numFmt w:val="lowerLetter"/>
      <w:lvlText w:val="%8."/>
      <w:lvlJc w:val="left"/>
      <w:pPr>
        <w:ind w:left="6429" w:hanging="360"/>
      </w:pPr>
    </w:lvl>
    <w:lvl w:ilvl="8" w:tplc="280A001B" w:tentative="1">
      <w:start w:val="1"/>
      <w:numFmt w:val="lowerRoman"/>
      <w:lvlText w:val="%9."/>
      <w:lvlJc w:val="right"/>
      <w:pPr>
        <w:ind w:left="7149" w:hanging="180"/>
      </w:pPr>
    </w:lvl>
  </w:abstractNum>
  <w:abstractNum w:abstractNumId="1" w15:restartNumberingAfterBreak="0">
    <w:nsid w:val="0AF32B30"/>
    <w:multiLevelType w:val="hybridMultilevel"/>
    <w:tmpl w:val="F3E0A27C"/>
    <w:lvl w:ilvl="0" w:tplc="6E66B88C">
      <w:start w:val="1"/>
      <w:numFmt w:val="bullet"/>
      <w:lvlText w:val="-"/>
      <w:lvlJc w:val="left"/>
      <w:pPr>
        <w:ind w:left="1749" w:hanging="360"/>
      </w:pPr>
      <w:rPr>
        <w:rFonts w:ascii="Calibri" w:eastAsiaTheme="minorHAnsi" w:hAnsi="Calibri" w:cstheme="minorBidi" w:hint="default"/>
      </w:rPr>
    </w:lvl>
    <w:lvl w:ilvl="1" w:tplc="280A0003" w:tentative="1">
      <w:start w:val="1"/>
      <w:numFmt w:val="bullet"/>
      <w:lvlText w:val="o"/>
      <w:lvlJc w:val="left"/>
      <w:pPr>
        <w:ind w:left="2469" w:hanging="360"/>
      </w:pPr>
      <w:rPr>
        <w:rFonts w:ascii="Courier New" w:hAnsi="Courier New" w:cs="Courier New" w:hint="default"/>
      </w:rPr>
    </w:lvl>
    <w:lvl w:ilvl="2" w:tplc="280A0005" w:tentative="1">
      <w:start w:val="1"/>
      <w:numFmt w:val="bullet"/>
      <w:lvlText w:val=""/>
      <w:lvlJc w:val="left"/>
      <w:pPr>
        <w:ind w:left="3189" w:hanging="360"/>
      </w:pPr>
      <w:rPr>
        <w:rFonts w:ascii="Wingdings" w:hAnsi="Wingdings" w:hint="default"/>
      </w:rPr>
    </w:lvl>
    <w:lvl w:ilvl="3" w:tplc="280A0001" w:tentative="1">
      <w:start w:val="1"/>
      <w:numFmt w:val="bullet"/>
      <w:lvlText w:val=""/>
      <w:lvlJc w:val="left"/>
      <w:pPr>
        <w:ind w:left="3909" w:hanging="360"/>
      </w:pPr>
      <w:rPr>
        <w:rFonts w:ascii="Symbol" w:hAnsi="Symbol" w:hint="default"/>
      </w:rPr>
    </w:lvl>
    <w:lvl w:ilvl="4" w:tplc="280A0003" w:tentative="1">
      <w:start w:val="1"/>
      <w:numFmt w:val="bullet"/>
      <w:lvlText w:val="o"/>
      <w:lvlJc w:val="left"/>
      <w:pPr>
        <w:ind w:left="4629" w:hanging="360"/>
      </w:pPr>
      <w:rPr>
        <w:rFonts w:ascii="Courier New" w:hAnsi="Courier New" w:cs="Courier New" w:hint="default"/>
      </w:rPr>
    </w:lvl>
    <w:lvl w:ilvl="5" w:tplc="280A0005" w:tentative="1">
      <w:start w:val="1"/>
      <w:numFmt w:val="bullet"/>
      <w:lvlText w:val=""/>
      <w:lvlJc w:val="left"/>
      <w:pPr>
        <w:ind w:left="5349" w:hanging="360"/>
      </w:pPr>
      <w:rPr>
        <w:rFonts w:ascii="Wingdings" w:hAnsi="Wingdings" w:hint="default"/>
      </w:rPr>
    </w:lvl>
    <w:lvl w:ilvl="6" w:tplc="280A0001" w:tentative="1">
      <w:start w:val="1"/>
      <w:numFmt w:val="bullet"/>
      <w:lvlText w:val=""/>
      <w:lvlJc w:val="left"/>
      <w:pPr>
        <w:ind w:left="6069" w:hanging="360"/>
      </w:pPr>
      <w:rPr>
        <w:rFonts w:ascii="Symbol" w:hAnsi="Symbol" w:hint="default"/>
      </w:rPr>
    </w:lvl>
    <w:lvl w:ilvl="7" w:tplc="280A0003" w:tentative="1">
      <w:start w:val="1"/>
      <w:numFmt w:val="bullet"/>
      <w:lvlText w:val="o"/>
      <w:lvlJc w:val="left"/>
      <w:pPr>
        <w:ind w:left="6789" w:hanging="360"/>
      </w:pPr>
      <w:rPr>
        <w:rFonts w:ascii="Courier New" w:hAnsi="Courier New" w:cs="Courier New" w:hint="default"/>
      </w:rPr>
    </w:lvl>
    <w:lvl w:ilvl="8" w:tplc="280A0005" w:tentative="1">
      <w:start w:val="1"/>
      <w:numFmt w:val="bullet"/>
      <w:lvlText w:val=""/>
      <w:lvlJc w:val="left"/>
      <w:pPr>
        <w:ind w:left="7509" w:hanging="360"/>
      </w:pPr>
      <w:rPr>
        <w:rFonts w:ascii="Wingdings" w:hAnsi="Wingdings" w:hint="default"/>
      </w:rPr>
    </w:lvl>
  </w:abstractNum>
  <w:abstractNum w:abstractNumId="2" w15:restartNumberingAfterBreak="0">
    <w:nsid w:val="0E6323B0"/>
    <w:multiLevelType w:val="hybridMultilevel"/>
    <w:tmpl w:val="8272D1FA"/>
    <w:lvl w:ilvl="0" w:tplc="280A0003">
      <w:start w:val="1"/>
      <w:numFmt w:val="bullet"/>
      <w:lvlText w:val="o"/>
      <w:lvlJc w:val="left"/>
      <w:pPr>
        <w:ind w:left="1177" w:hanging="360"/>
      </w:pPr>
      <w:rPr>
        <w:rFonts w:ascii="Courier New" w:hAnsi="Courier New" w:cs="Courier New" w:hint="default"/>
      </w:rPr>
    </w:lvl>
    <w:lvl w:ilvl="1" w:tplc="280A0003" w:tentative="1">
      <w:start w:val="1"/>
      <w:numFmt w:val="bullet"/>
      <w:lvlText w:val="o"/>
      <w:lvlJc w:val="left"/>
      <w:pPr>
        <w:ind w:left="1897" w:hanging="360"/>
      </w:pPr>
      <w:rPr>
        <w:rFonts w:ascii="Courier New" w:hAnsi="Courier New" w:cs="Courier New" w:hint="default"/>
      </w:rPr>
    </w:lvl>
    <w:lvl w:ilvl="2" w:tplc="280A0005" w:tentative="1">
      <w:start w:val="1"/>
      <w:numFmt w:val="bullet"/>
      <w:lvlText w:val=""/>
      <w:lvlJc w:val="left"/>
      <w:pPr>
        <w:ind w:left="2617" w:hanging="360"/>
      </w:pPr>
      <w:rPr>
        <w:rFonts w:ascii="Wingdings" w:hAnsi="Wingdings" w:hint="default"/>
      </w:rPr>
    </w:lvl>
    <w:lvl w:ilvl="3" w:tplc="280A0001" w:tentative="1">
      <w:start w:val="1"/>
      <w:numFmt w:val="bullet"/>
      <w:lvlText w:val=""/>
      <w:lvlJc w:val="left"/>
      <w:pPr>
        <w:ind w:left="3337" w:hanging="360"/>
      </w:pPr>
      <w:rPr>
        <w:rFonts w:ascii="Symbol" w:hAnsi="Symbol" w:hint="default"/>
      </w:rPr>
    </w:lvl>
    <w:lvl w:ilvl="4" w:tplc="280A0003" w:tentative="1">
      <w:start w:val="1"/>
      <w:numFmt w:val="bullet"/>
      <w:lvlText w:val="o"/>
      <w:lvlJc w:val="left"/>
      <w:pPr>
        <w:ind w:left="4057" w:hanging="360"/>
      </w:pPr>
      <w:rPr>
        <w:rFonts w:ascii="Courier New" w:hAnsi="Courier New" w:cs="Courier New" w:hint="default"/>
      </w:rPr>
    </w:lvl>
    <w:lvl w:ilvl="5" w:tplc="280A0005" w:tentative="1">
      <w:start w:val="1"/>
      <w:numFmt w:val="bullet"/>
      <w:lvlText w:val=""/>
      <w:lvlJc w:val="left"/>
      <w:pPr>
        <w:ind w:left="4777" w:hanging="360"/>
      </w:pPr>
      <w:rPr>
        <w:rFonts w:ascii="Wingdings" w:hAnsi="Wingdings" w:hint="default"/>
      </w:rPr>
    </w:lvl>
    <w:lvl w:ilvl="6" w:tplc="280A0001" w:tentative="1">
      <w:start w:val="1"/>
      <w:numFmt w:val="bullet"/>
      <w:lvlText w:val=""/>
      <w:lvlJc w:val="left"/>
      <w:pPr>
        <w:ind w:left="5497" w:hanging="360"/>
      </w:pPr>
      <w:rPr>
        <w:rFonts w:ascii="Symbol" w:hAnsi="Symbol" w:hint="default"/>
      </w:rPr>
    </w:lvl>
    <w:lvl w:ilvl="7" w:tplc="280A0003" w:tentative="1">
      <w:start w:val="1"/>
      <w:numFmt w:val="bullet"/>
      <w:lvlText w:val="o"/>
      <w:lvlJc w:val="left"/>
      <w:pPr>
        <w:ind w:left="6217" w:hanging="360"/>
      </w:pPr>
      <w:rPr>
        <w:rFonts w:ascii="Courier New" w:hAnsi="Courier New" w:cs="Courier New" w:hint="default"/>
      </w:rPr>
    </w:lvl>
    <w:lvl w:ilvl="8" w:tplc="280A0005" w:tentative="1">
      <w:start w:val="1"/>
      <w:numFmt w:val="bullet"/>
      <w:lvlText w:val=""/>
      <w:lvlJc w:val="left"/>
      <w:pPr>
        <w:ind w:left="6937" w:hanging="360"/>
      </w:pPr>
      <w:rPr>
        <w:rFonts w:ascii="Wingdings" w:hAnsi="Wingdings" w:hint="default"/>
      </w:rPr>
    </w:lvl>
  </w:abstractNum>
  <w:abstractNum w:abstractNumId="3" w15:restartNumberingAfterBreak="0">
    <w:nsid w:val="0F0E2F9D"/>
    <w:multiLevelType w:val="hybridMultilevel"/>
    <w:tmpl w:val="F92257D6"/>
    <w:lvl w:ilvl="0" w:tplc="9B440E74">
      <w:start w:val="1"/>
      <w:numFmt w:val="lowerLetter"/>
      <w:lvlText w:val="%1)"/>
      <w:lvlJc w:val="left"/>
      <w:pPr>
        <w:ind w:left="1100" w:hanging="360"/>
      </w:pPr>
      <w:rPr>
        <w:rFonts w:hint="default"/>
      </w:rPr>
    </w:lvl>
    <w:lvl w:ilvl="1" w:tplc="280A0019" w:tentative="1">
      <w:start w:val="1"/>
      <w:numFmt w:val="lowerLetter"/>
      <w:lvlText w:val="%2."/>
      <w:lvlJc w:val="left"/>
      <w:pPr>
        <w:ind w:left="1820" w:hanging="360"/>
      </w:pPr>
    </w:lvl>
    <w:lvl w:ilvl="2" w:tplc="280A001B" w:tentative="1">
      <w:start w:val="1"/>
      <w:numFmt w:val="lowerRoman"/>
      <w:lvlText w:val="%3."/>
      <w:lvlJc w:val="right"/>
      <w:pPr>
        <w:ind w:left="2540" w:hanging="180"/>
      </w:pPr>
    </w:lvl>
    <w:lvl w:ilvl="3" w:tplc="280A000F" w:tentative="1">
      <w:start w:val="1"/>
      <w:numFmt w:val="decimal"/>
      <w:lvlText w:val="%4."/>
      <w:lvlJc w:val="left"/>
      <w:pPr>
        <w:ind w:left="3260" w:hanging="360"/>
      </w:pPr>
    </w:lvl>
    <w:lvl w:ilvl="4" w:tplc="280A0019" w:tentative="1">
      <w:start w:val="1"/>
      <w:numFmt w:val="lowerLetter"/>
      <w:lvlText w:val="%5."/>
      <w:lvlJc w:val="left"/>
      <w:pPr>
        <w:ind w:left="3980" w:hanging="360"/>
      </w:pPr>
    </w:lvl>
    <w:lvl w:ilvl="5" w:tplc="280A001B" w:tentative="1">
      <w:start w:val="1"/>
      <w:numFmt w:val="lowerRoman"/>
      <w:lvlText w:val="%6."/>
      <w:lvlJc w:val="right"/>
      <w:pPr>
        <w:ind w:left="4700" w:hanging="180"/>
      </w:pPr>
    </w:lvl>
    <w:lvl w:ilvl="6" w:tplc="280A000F" w:tentative="1">
      <w:start w:val="1"/>
      <w:numFmt w:val="decimal"/>
      <w:lvlText w:val="%7."/>
      <w:lvlJc w:val="left"/>
      <w:pPr>
        <w:ind w:left="5420" w:hanging="360"/>
      </w:pPr>
    </w:lvl>
    <w:lvl w:ilvl="7" w:tplc="280A0019" w:tentative="1">
      <w:start w:val="1"/>
      <w:numFmt w:val="lowerLetter"/>
      <w:lvlText w:val="%8."/>
      <w:lvlJc w:val="left"/>
      <w:pPr>
        <w:ind w:left="6140" w:hanging="360"/>
      </w:pPr>
    </w:lvl>
    <w:lvl w:ilvl="8" w:tplc="280A001B" w:tentative="1">
      <w:start w:val="1"/>
      <w:numFmt w:val="lowerRoman"/>
      <w:lvlText w:val="%9."/>
      <w:lvlJc w:val="right"/>
      <w:pPr>
        <w:ind w:left="6860" w:hanging="180"/>
      </w:pPr>
    </w:lvl>
  </w:abstractNum>
  <w:abstractNum w:abstractNumId="4" w15:restartNumberingAfterBreak="0">
    <w:nsid w:val="12794CFA"/>
    <w:multiLevelType w:val="hybridMultilevel"/>
    <w:tmpl w:val="64EE713A"/>
    <w:lvl w:ilvl="0" w:tplc="5FA6C89A">
      <w:start w:val="3"/>
      <w:numFmt w:val="bullet"/>
      <w:lvlText w:val="-"/>
      <w:lvlJc w:val="left"/>
      <w:pPr>
        <w:ind w:left="720" w:hanging="360"/>
      </w:pPr>
      <w:rPr>
        <w:rFonts w:ascii="Calibri" w:eastAsia="Times New Roman"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61277A5"/>
    <w:multiLevelType w:val="hybridMultilevel"/>
    <w:tmpl w:val="03E48DE0"/>
    <w:lvl w:ilvl="0" w:tplc="CD3C1F74">
      <w:start w:val="1"/>
      <w:numFmt w:val="upperRoman"/>
      <w:pStyle w:val="Ttulo1"/>
      <w:lvlText w:val="%1."/>
      <w:lvlJc w:val="left"/>
      <w:pPr>
        <w:tabs>
          <w:tab w:val="num" w:pos="720"/>
        </w:tabs>
        <w:ind w:left="720" w:hanging="720"/>
      </w:pPr>
    </w:lvl>
    <w:lvl w:ilvl="1" w:tplc="944EE276">
      <w:start w:val="1"/>
      <w:numFmt w:val="bullet"/>
      <w:lvlText w:val=""/>
      <w:lvlJc w:val="left"/>
      <w:pPr>
        <w:tabs>
          <w:tab w:val="num" w:pos="1440"/>
        </w:tabs>
        <w:ind w:left="1440" w:hanging="360"/>
      </w:pPr>
      <w:rPr>
        <w:rFonts w:ascii="Symbol" w:hAnsi="Symbol" w:hint="default"/>
        <w:sz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2E051D"/>
    <w:multiLevelType w:val="hybridMultilevel"/>
    <w:tmpl w:val="BDD2AC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6432F6E"/>
    <w:multiLevelType w:val="multilevel"/>
    <w:tmpl w:val="D920200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D50B6"/>
    <w:multiLevelType w:val="hybridMultilevel"/>
    <w:tmpl w:val="265A9392"/>
    <w:lvl w:ilvl="0" w:tplc="B4DCED52">
      <w:start w:val="1"/>
      <w:numFmt w:val="bullet"/>
      <w:lvlText w:val=""/>
      <w:lvlJc w:val="left"/>
      <w:pPr>
        <w:ind w:left="1713" w:hanging="360"/>
      </w:pPr>
      <w:rPr>
        <w:rFonts w:ascii="Symbol" w:hAnsi="Symbol" w:hint="default"/>
        <w:color w:val="808080" w:themeColor="background1" w:themeShade="8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9" w15:restartNumberingAfterBreak="0">
    <w:nsid w:val="256B2AE0"/>
    <w:multiLevelType w:val="hybridMultilevel"/>
    <w:tmpl w:val="1604FC34"/>
    <w:lvl w:ilvl="0" w:tplc="280A0001">
      <w:start w:val="1"/>
      <w:numFmt w:val="bullet"/>
      <w:lvlText w:val=""/>
      <w:lvlJc w:val="left"/>
      <w:pPr>
        <w:ind w:left="908" w:hanging="360"/>
      </w:pPr>
      <w:rPr>
        <w:rFonts w:ascii="Symbol" w:hAnsi="Symbol" w:hint="default"/>
      </w:rPr>
    </w:lvl>
    <w:lvl w:ilvl="1" w:tplc="280A0003" w:tentative="1">
      <w:start w:val="1"/>
      <w:numFmt w:val="bullet"/>
      <w:lvlText w:val="o"/>
      <w:lvlJc w:val="left"/>
      <w:pPr>
        <w:ind w:left="1628" w:hanging="360"/>
      </w:pPr>
      <w:rPr>
        <w:rFonts w:ascii="Courier New" w:hAnsi="Courier New" w:cs="Courier New" w:hint="default"/>
      </w:rPr>
    </w:lvl>
    <w:lvl w:ilvl="2" w:tplc="280A0005" w:tentative="1">
      <w:start w:val="1"/>
      <w:numFmt w:val="bullet"/>
      <w:lvlText w:val=""/>
      <w:lvlJc w:val="left"/>
      <w:pPr>
        <w:ind w:left="2348" w:hanging="360"/>
      </w:pPr>
      <w:rPr>
        <w:rFonts w:ascii="Wingdings" w:hAnsi="Wingdings" w:hint="default"/>
      </w:rPr>
    </w:lvl>
    <w:lvl w:ilvl="3" w:tplc="280A0001" w:tentative="1">
      <w:start w:val="1"/>
      <w:numFmt w:val="bullet"/>
      <w:lvlText w:val=""/>
      <w:lvlJc w:val="left"/>
      <w:pPr>
        <w:ind w:left="3068" w:hanging="360"/>
      </w:pPr>
      <w:rPr>
        <w:rFonts w:ascii="Symbol" w:hAnsi="Symbol" w:hint="default"/>
      </w:rPr>
    </w:lvl>
    <w:lvl w:ilvl="4" w:tplc="280A0003" w:tentative="1">
      <w:start w:val="1"/>
      <w:numFmt w:val="bullet"/>
      <w:lvlText w:val="o"/>
      <w:lvlJc w:val="left"/>
      <w:pPr>
        <w:ind w:left="3788" w:hanging="360"/>
      </w:pPr>
      <w:rPr>
        <w:rFonts w:ascii="Courier New" w:hAnsi="Courier New" w:cs="Courier New" w:hint="default"/>
      </w:rPr>
    </w:lvl>
    <w:lvl w:ilvl="5" w:tplc="280A0005" w:tentative="1">
      <w:start w:val="1"/>
      <w:numFmt w:val="bullet"/>
      <w:lvlText w:val=""/>
      <w:lvlJc w:val="left"/>
      <w:pPr>
        <w:ind w:left="4508" w:hanging="360"/>
      </w:pPr>
      <w:rPr>
        <w:rFonts w:ascii="Wingdings" w:hAnsi="Wingdings" w:hint="default"/>
      </w:rPr>
    </w:lvl>
    <w:lvl w:ilvl="6" w:tplc="280A0001" w:tentative="1">
      <w:start w:val="1"/>
      <w:numFmt w:val="bullet"/>
      <w:lvlText w:val=""/>
      <w:lvlJc w:val="left"/>
      <w:pPr>
        <w:ind w:left="5228" w:hanging="360"/>
      </w:pPr>
      <w:rPr>
        <w:rFonts w:ascii="Symbol" w:hAnsi="Symbol" w:hint="default"/>
      </w:rPr>
    </w:lvl>
    <w:lvl w:ilvl="7" w:tplc="280A0003" w:tentative="1">
      <w:start w:val="1"/>
      <w:numFmt w:val="bullet"/>
      <w:lvlText w:val="o"/>
      <w:lvlJc w:val="left"/>
      <w:pPr>
        <w:ind w:left="5948" w:hanging="360"/>
      </w:pPr>
      <w:rPr>
        <w:rFonts w:ascii="Courier New" w:hAnsi="Courier New" w:cs="Courier New" w:hint="default"/>
      </w:rPr>
    </w:lvl>
    <w:lvl w:ilvl="8" w:tplc="280A0005" w:tentative="1">
      <w:start w:val="1"/>
      <w:numFmt w:val="bullet"/>
      <w:lvlText w:val=""/>
      <w:lvlJc w:val="left"/>
      <w:pPr>
        <w:ind w:left="6668" w:hanging="360"/>
      </w:pPr>
      <w:rPr>
        <w:rFonts w:ascii="Wingdings" w:hAnsi="Wingdings" w:hint="default"/>
      </w:rPr>
    </w:lvl>
  </w:abstractNum>
  <w:abstractNum w:abstractNumId="10" w15:restartNumberingAfterBreak="0">
    <w:nsid w:val="25A72778"/>
    <w:multiLevelType w:val="hybridMultilevel"/>
    <w:tmpl w:val="E6000930"/>
    <w:lvl w:ilvl="0" w:tplc="BC86E78E">
      <w:start w:val="1"/>
      <w:numFmt w:val="bullet"/>
      <w:lvlText w:val=""/>
      <w:lvlJc w:val="left"/>
      <w:pPr>
        <w:ind w:left="1571" w:hanging="360"/>
      </w:pPr>
      <w:rPr>
        <w:rFonts w:ascii="Wingdings" w:hAnsi="Wingdings" w:hint="default"/>
        <w:color w:val="365F91"/>
        <w:sz w:val="16"/>
      </w:rPr>
    </w:lvl>
    <w:lvl w:ilvl="1" w:tplc="280A0003">
      <w:start w:val="1"/>
      <w:numFmt w:val="bullet"/>
      <w:lvlText w:val="o"/>
      <w:lvlJc w:val="left"/>
      <w:pPr>
        <w:ind w:left="2291" w:hanging="360"/>
      </w:pPr>
      <w:rPr>
        <w:rFonts w:ascii="Courier New" w:hAnsi="Courier New" w:cs="Courier New" w:hint="default"/>
      </w:rPr>
    </w:lvl>
    <w:lvl w:ilvl="2" w:tplc="280A0005">
      <w:start w:val="1"/>
      <w:numFmt w:val="bullet"/>
      <w:lvlText w:val=""/>
      <w:lvlJc w:val="left"/>
      <w:pPr>
        <w:ind w:left="3011" w:hanging="360"/>
      </w:pPr>
      <w:rPr>
        <w:rFonts w:ascii="Wingdings" w:hAnsi="Wingdings" w:hint="default"/>
      </w:rPr>
    </w:lvl>
    <w:lvl w:ilvl="3" w:tplc="280A0001">
      <w:start w:val="1"/>
      <w:numFmt w:val="bullet"/>
      <w:lvlText w:val=""/>
      <w:lvlJc w:val="left"/>
      <w:pPr>
        <w:ind w:left="3731" w:hanging="360"/>
      </w:pPr>
      <w:rPr>
        <w:rFonts w:ascii="Symbol" w:hAnsi="Symbol" w:hint="default"/>
      </w:rPr>
    </w:lvl>
    <w:lvl w:ilvl="4" w:tplc="280A0003">
      <w:start w:val="1"/>
      <w:numFmt w:val="bullet"/>
      <w:lvlText w:val="o"/>
      <w:lvlJc w:val="left"/>
      <w:pPr>
        <w:ind w:left="4451" w:hanging="360"/>
      </w:pPr>
      <w:rPr>
        <w:rFonts w:ascii="Courier New" w:hAnsi="Courier New" w:cs="Courier New" w:hint="default"/>
      </w:rPr>
    </w:lvl>
    <w:lvl w:ilvl="5" w:tplc="280A0005">
      <w:start w:val="1"/>
      <w:numFmt w:val="bullet"/>
      <w:lvlText w:val=""/>
      <w:lvlJc w:val="left"/>
      <w:pPr>
        <w:ind w:left="5171" w:hanging="360"/>
      </w:pPr>
      <w:rPr>
        <w:rFonts w:ascii="Wingdings" w:hAnsi="Wingdings" w:hint="default"/>
      </w:rPr>
    </w:lvl>
    <w:lvl w:ilvl="6" w:tplc="280A0001">
      <w:start w:val="1"/>
      <w:numFmt w:val="bullet"/>
      <w:lvlText w:val=""/>
      <w:lvlJc w:val="left"/>
      <w:pPr>
        <w:ind w:left="5891" w:hanging="360"/>
      </w:pPr>
      <w:rPr>
        <w:rFonts w:ascii="Symbol" w:hAnsi="Symbol" w:hint="default"/>
      </w:rPr>
    </w:lvl>
    <w:lvl w:ilvl="7" w:tplc="280A0003">
      <w:start w:val="1"/>
      <w:numFmt w:val="bullet"/>
      <w:lvlText w:val="o"/>
      <w:lvlJc w:val="left"/>
      <w:pPr>
        <w:ind w:left="6611" w:hanging="360"/>
      </w:pPr>
      <w:rPr>
        <w:rFonts w:ascii="Courier New" w:hAnsi="Courier New" w:cs="Courier New" w:hint="default"/>
      </w:rPr>
    </w:lvl>
    <w:lvl w:ilvl="8" w:tplc="280A0005">
      <w:start w:val="1"/>
      <w:numFmt w:val="bullet"/>
      <w:lvlText w:val=""/>
      <w:lvlJc w:val="left"/>
      <w:pPr>
        <w:ind w:left="7331" w:hanging="360"/>
      </w:pPr>
      <w:rPr>
        <w:rFonts w:ascii="Wingdings" w:hAnsi="Wingdings" w:hint="default"/>
      </w:rPr>
    </w:lvl>
  </w:abstractNum>
  <w:abstractNum w:abstractNumId="11" w15:restartNumberingAfterBreak="0">
    <w:nsid w:val="296B2959"/>
    <w:multiLevelType w:val="hybridMultilevel"/>
    <w:tmpl w:val="75D270AE"/>
    <w:lvl w:ilvl="0" w:tplc="C06ECF18">
      <w:start w:val="1"/>
      <w:numFmt w:val="lowerLetter"/>
      <w:lvlText w:val="%1)"/>
      <w:lvlJc w:val="left"/>
      <w:pPr>
        <w:ind w:left="533" w:hanging="360"/>
      </w:pPr>
      <w:rPr>
        <w:rFonts w:hint="default"/>
      </w:rPr>
    </w:lvl>
    <w:lvl w:ilvl="1" w:tplc="280A0019" w:tentative="1">
      <w:start w:val="1"/>
      <w:numFmt w:val="lowerLetter"/>
      <w:lvlText w:val="%2."/>
      <w:lvlJc w:val="left"/>
      <w:pPr>
        <w:ind w:left="1253" w:hanging="360"/>
      </w:pPr>
    </w:lvl>
    <w:lvl w:ilvl="2" w:tplc="280A001B" w:tentative="1">
      <w:start w:val="1"/>
      <w:numFmt w:val="lowerRoman"/>
      <w:lvlText w:val="%3."/>
      <w:lvlJc w:val="right"/>
      <w:pPr>
        <w:ind w:left="1973" w:hanging="180"/>
      </w:pPr>
    </w:lvl>
    <w:lvl w:ilvl="3" w:tplc="280A000F" w:tentative="1">
      <w:start w:val="1"/>
      <w:numFmt w:val="decimal"/>
      <w:lvlText w:val="%4."/>
      <w:lvlJc w:val="left"/>
      <w:pPr>
        <w:ind w:left="2693" w:hanging="360"/>
      </w:pPr>
    </w:lvl>
    <w:lvl w:ilvl="4" w:tplc="280A0019" w:tentative="1">
      <w:start w:val="1"/>
      <w:numFmt w:val="lowerLetter"/>
      <w:lvlText w:val="%5."/>
      <w:lvlJc w:val="left"/>
      <w:pPr>
        <w:ind w:left="3413" w:hanging="360"/>
      </w:pPr>
    </w:lvl>
    <w:lvl w:ilvl="5" w:tplc="280A001B" w:tentative="1">
      <w:start w:val="1"/>
      <w:numFmt w:val="lowerRoman"/>
      <w:lvlText w:val="%6."/>
      <w:lvlJc w:val="right"/>
      <w:pPr>
        <w:ind w:left="4133" w:hanging="180"/>
      </w:pPr>
    </w:lvl>
    <w:lvl w:ilvl="6" w:tplc="280A000F" w:tentative="1">
      <w:start w:val="1"/>
      <w:numFmt w:val="decimal"/>
      <w:lvlText w:val="%7."/>
      <w:lvlJc w:val="left"/>
      <w:pPr>
        <w:ind w:left="4853" w:hanging="360"/>
      </w:pPr>
    </w:lvl>
    <w:lvl w:ilvl="7" w:tplc="280A0019" w:tentative="1">
      <w:start w:val="1"/>
      <w:numFmt w:val="lowerLetter"/>
      <w:lvlText w:val="%8."/>
      <w:lvlJc w:val="left"/>
      <w:pPr>
        <w:ind w:left="5573" w:hanging="360"/>
      </w:pPr>
    </w:lvl>
    <w:lvl w:ilvl="8" w:tplc="280A001B" w:tentative="1">
      <w:start w:val="1"/>
      <w:numFmt w:val="lowerRoman"/>
      <w:lvlText w:val="%9."/>
      <w:lvlJc w:val="right"/>
      <w:pPr>
        <w:ind w:left="6293" w:hanging="180"/>
      </w:pPr>
    </w:lvl>
  </w:abstractNum>
  <w:abstractNum w:abstractNumId="12" w15:restartNumberingAfterBreak="0">
    <w:nsid w:val="42E643E1"/>
    <w:multiLevelType w:val="hybridMultilevel"/>
    <w:tmpl w:val="7D489290"/>
    <w:lvl w:ilvl="0" w:tplc="280A0001">
      <w:start w:val="1"/>
      <w:numFmt w:val="bullet"/>
      <w:lvlText w:val=""/>
      <w:lvlJc w:val="left"/>
      <w:pPr>
        <w:ind w:left="720" w:hanging="360"/>
      </w:pPr>
      <w:rPr>
        <w:rFonts w:ascii="Symbol" w:hAnsi="Symbol" w:hint="default"/>
      </w:rPr>
    </w:lvl>
    <w:lvl w:ilvl="1" w:tplc="3422565A">
      <w:numFmt w:val="bullet"/>
      <w:lvlText w:val="•"/>
      <w:lvlJc w:val="left"/>
      <w:pPr>
        <w:ind w:left="1605" w:hanging="525"/>
      </w:pPr>
      <w:rPr>
        <w:rFonts w:ascii="Calibri Light" w:eastAsiaTheme="minorHAnsi" w:hAnsi="Calibri Light"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9D94F9B"/>
    <w:multiLevelType w:val="hybridMultilevel"/>
    <w:tmpl w:val="7020EB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126554E"/>
    <w:multiLevelType w:val="hybridMultilevel"/>
    <w:tmpl w:val="9B9A11B8"/>
    <w:lvl w:ilvl="0" w:tplc="6EBC8F32">
      <w:start w:val="1"/>
      <w:numFmt w:val="bullet"/>
      <w:lvlText w:val=""/>
      <w:lvlJc w:val="left"/>
      <w:pPr>
        <w:ind w:left="436" w:hanging="360"/>
      </w:pPr>
      <w:rPr>
        <w:rFonts w:ascii="Symbol" w:hAnsi="Symbol" w:hint="default"/>
        <w:color w:val="76923C" w:themeColor="accent3" w:themeShade="BF"/>
      </w:rPr>
    </w:lvl>
    <w:lvl w:ilvl="1" w:tplc="280A0003" w:tentative="1">
      <w:start w:val="1"/>
      <w:numFmt w:val="bullet"/>
      <w:lvlText w:val="o"/>
      <w:lvlJc w:val="left"/>
      <w:pPr>
        <w:ind w:left="1156" w:hanging="360"/>
      </w:pPr>
      <w:rPr>
        <w:rFonts w:ascii="Courier New" w:hAnsi="Courier New" w:cs="Courier New" w:hint="default"/>
      </w:rPr>
    </w:lvl>
    <w:lvl w:ilvl="2" w:tplc="280A0005" w:tentative="1">
      <w:start w:val="1"/>
      <w:numFmt w:val="bullet"/>
      <w:lvlText w:val=""/>
      <w:lvlJc w:val="left"/>
      <w:pPr>
        <w:ind w:left="1876" w:hanging="360"/>
      </w:pPr>
      <w:rPr>
        <w:rFonts w:ascii="Wingdings" w:hAnsi="Wingdings" w:hint="default"/>
      </w:rPr>
    </w:lvl>
    <w:lvl w:ilvl="3" w:tplc="280A0001" w:tentative="1">
      <w:start w:val="1"/>
      <w:numFmt w:val="bullet"/>
      <w:lvlText w:val=""/>
      <w:lvlJc w:val="left"/>
      <w:pPr>
        <w:ind w:left="2596" w:hanging="360"/>
      </w:pPr>
      <w:rPr>
        <w:rFonts w:ascii="Symbol" w:hAnsi="Symbol" w:hint="default"/>
      </w:rPr>
    </w:lvl>
    <w:lvl w:ilvl="4" w:tplc="280A0003" w:tentative="1">
      <w:start w:val="1"/>
      <w:numFmt w:val="bullet"/>
      <w:lvlText w:val="o"/>
      <w:lvlJc w:val="left"/>
      <w:pPr>
        <w:ind w:left="3316" w:hanging="360"/>
      </w:pPr>
      <w:rPr>
        <w:rFonts w:ascii="Courier New" w:hAnsi="Courier New" w:cs="Courier New" w:hint="default"/>
      </w:rPr>
    </w:lvl>
    <w:lvl w:ilvl="5" w:tplc="280A0005" w:tentative="1">
      <w:start w:val="1"/>
      <w:numFmt w:val="bullet"/>
      <w:lvlText w:val=""/>
      <w:lvlJc w:val="left"/>
      <w:pPr>
        <w:ind w:left="4036" w:hanging="360"/>
      </w:pPr>
      <w:rPr>
        <w:rFonts w:ascii="Wingdings" w:hAnsi="Wingdings" w:hint="default"/>
      </w:rPr>
    </w:lvl>
    <w:lvl w:ilvl="6" w:tplc="280A0001" w:tentative="1">
      <w:start w:val="1"/>
      <w:numFmt w:val="bullet"/>
      <w:lvlText w:val=""/>
      <w:lvlJc w:val="left"/>
      <w:pPr>
        <w:ind w:left="4756" w:hanging="360"/>
      </w:pPr>
      <w:rPr>
        <w:rFonts w:ascii="Symbol" w:hAnsi="Symbol" w:hint="default"/>
      </w:rPr>
    </w:lvl>
    <w:lvl w:ilvl="7" w:tplc="280A0003" w:tentative="1">
      <w:start w:val="1"/>
      <w:numFmt w:val="bullet"/>
      <w:lvlText w:val="o"/>
      <w:lvlJc w:val="left"/>
      <w:pPr>
        <w:ind w:left="5476" w:hanging="360"/>
      </w:pPr>
      <w:rPr>
        <w:rFonts w:ascii="Courier New" w:hAnsi="Courier New" w:cs="Courier New" w:hint="default"/>
      </w:rPr>
    </w:lvl>
    <w:lvl w:ilvl="8" w:tplc="280A0005" w:tentative="1">
      <w:start w:val="1"/>
      <w:numFmt w:val="bullet"/>
      <w:lvlText w:val=""/>
      <w:lvlJc w:val="left"/>
      <w:pPr>
        <w:ind w:left="6196" w:hanging="360"/>
      </w:pPr>
      <w:rPr>
        <w:rFonts w:ascii="Wingdings" w:hAnsi="Wingdings" w:hint="default"/>
      </w:rPr>
    </w:lvl>
  </w:abstractNum>
  <w:abstractNum w:abstractNumId="15" w15:restartNumberingAfterBreak="0">
    <w:nsid w:val="5C4C0AB2"/>
    <w:multiLevelType w:val="hybridMultilevel"/>
    <w:tmpl w:val="E6222D58"/>
    <w:lvl w:ilvl="0" w:tplc="280A0003">
      <w:start w:val="1"/>
      <w:numFmt w:val="bullet"/>
      <w:lvlText w:val="o"/>
      <w:lvlJc w:val="left"/>
      <w:pPr>
        <w:ind w:left="893" w:hanging="360"/>
      </w:pPr>
      <w:rPr>
        <w:rFonts w:ascii="Courier New" w:hAnsi="Courier New" w:cs="Courier New" w:hint="default"/>
      </w:rPr>
    </w:lvl>
    <w:lvl w:ilvl="1" w:tplc="280A0003">
      <w:start w:val="1"/>
      <w:numFmt w:val="bullet"/>
      <w:lvlText w:val="o"/>
      <w:lvlJc w:val="left"/>
      <w:pPr>
        <w:ind w:left="1613" w:hanging="360"/>
      </w:pPr>
      <w:rPr>
        <w:rFonts w:ascii="Courier New" w:hAnsi="Courier New" w:cs="Courier New" w:hint="default"/>
      </w:rPr>
    </w:lvl>
    <w:lvl w:ilvl="2" w:tplc="280A0005" w:tentative="1">
      <w:start w:val="1"/>
      <w:numFmt w:val="bullet"/>
      <w:lvlText w:val=""/>
      <w:lvlJc w:val="left"/>
      <w:pPr>
        <w:ind w:left="2333" w:hanging="360"/>
      </w:pPr>
      <w:rPr>
        <w:rFonts w:ascii="Wingdings" w:hAnsi="Wingdings" w:hint="default"/>
      </w:rPr>
    </w:lvl>
    <w:lvl w:ilvl="3" w:tplc="280A0001" w:tentative="1">
      <w:start w:val="1"/>
      <w:numFmt w:val="bullet"/>
      <w:lvlText w:val=""/>
      <w:lvlJc w:val="left"/>
      <w:pPr>
        <w:ind w:left="3053" w:hanging="360"/>
      </w:pPr>
      <w:rPr>
        <w:rFonts w:ascii="Symbol" w:hAnsi="Symbol" w:hint="default"/>
      </w:rPr>
    </w:lvl>
    <w:lvl w:ilvl="4" w:tplc="280A0003" w:tentative="1">
      <w:start w:val="1"/>
      <w:numFmt w:val="bullet"/>
      <w:lvlText w:val="o"/>
      <w:lvlJc w:val="left"/>
      <w:pPr>
        <w:ind w:left="3773" w:hanging="360"/>
      </w:pPr>
      <w:rPr>
        <w:rFonts w:ascii="Courier New" w:hAnsi="Courier New" w:cs="Courier New" w:hint="default"/>
      </w:rPr>
    </w:lvl>
    <w:lvl w:ilvl="5" w:tplc="280A0005" w:tentative="1">
      <w:start w:val="1"/>
      <w:numFmt w:val="bullet"/>
      <w:lvlText w:val=""/>
      <w:lvlJc w:val="left"/>
      <w:pPr>
        <w:ind w:left="4493" w:hanging="360"/>
      </w:pPr>
      <w:rPr>
        <w:rFonts w:ascii="Wingdings" w:hAnsi="Wingdings" w:hint="default"/>
      </w:rPr>
    </w:lvl>
    <w:lvl w:ilvl="6" w:tplc="280A0001" w:tentative="1">
      <w:start w:val="1"/>
      <w:numFmt w:val="bullet"/>
      <w:lvlText w:val=""/>
      <w:lvlJc w:val="left"/>
      <w:pPr>
        <w:ind w:left="5213" w:hanging="360"/>
      </w:pPr>
      <w:rPr>
        <w:rFonts w:ascii="Symbol" w:hAnsi="Symbol" w:hint="default"/>
      </w:rPr>
    </w:lvl>
    <w:lvl w:ilvl="7" w:tplc="280A0003" w:tentative="1">
      <w:start w:val="1"/>
      <w:numFmt w:val="bullet"/>
      <w:lvlText w:val="o"/>
      <w:lvlJc w:val="left"/>
      <w:pPr>
        <w:ind w:left="5933" w:hanging="360"/>
      </w:pPr>
      <w:rPr>
        <w:rFonts w:ascii="Courier New" w:hAnsi="Courier New" w:cs="Courier New" w:hint="default"/>
      </w:rPr>
    </w:lvl>
    <w:lvl w:ilvl="8" w:tplc="280A0005" w:tentative="1">
      <w:start w:val="1"/>
      <w:numFmt w:val="bullet"/>
      <w:lvlText w:val=""/>
      <w:lvlJc w:val="left"/>
      <w:pPr>
        <w:ind w:left="6653" w:hanging="360"/>
      </w:pPr>
      <w:rPr>
        <w:rFonts w:ascii="Wingdings" w:hAnsi="Wingdings" w:hint="default"/>
      </w:rPr>
    </w:lvl>
  </w:abstractNum>
  <w:abstractNum w:abstractNumId="16" w15:restartNumberingAfterBreak="0">
    <w:nsid w:val="62814D75"/>
    <w:multiLevelType w:val="hybridMultilevel"/>
    <w:tmpl w:val="66AA1972"/>
    <w:lvl w:ilvl="0" w:tplc="CD5CE492">
      <w:start w:val="1"/>
      <w:numFmt w:val="decimal"/>
      <w:lvlText w:val="%1."/>
      <w:lvlJc w:val="left"/>
      <w:pPr>
        <w:ind w:left="1384" w:hanging="360"/>
      </w:pPr>
      <w:rPr>
        <w:rFonts w:hint="default"/>
      </w:rPr>
    </w:lvl>
    <w:lvl w:ilvl="1" w:tplc="280A0019" w:tentative="1">
      <w:start w:val="1"/>
      <w:numFmt w:val="lowerLetter"/>
      <w:lvlText w:val="%2."/>
      <w:lvlJc w:val="left"/>
      <w:pPr>
        <w:ind w:left="2104" w:hanging="360"/>
      </w:pPr>
    </w:lvl>
    <w:lvl w:ilvl="2" w:tplc="280A001B" w:tentative="1">
      <w:start w:val="1"/>
      <w:numFmt w:val="lowerRoman"/>
      <w:lvlText w:val="%3."/>
      <w:lvlJc w:val="right"/>
      <w:pPr>
        <w:ind w:left="2824" w:hanging="180"/>
      </w:pPr>
    </w:lvl>
    <w:lvl w:ilvl="3" w:tplc="280A000F" w:tentative="1">
      <w:start w:val="1"/>
      <w:numFmt w:val="decimal"/>
      <w:lvlText w:val="%4."/>
      <w:lvlJc w:val="left"/>
      <w:pPr>
        <w:ind w:left="3544" w:hanging="360"/>
      </w:pPr>
    </w:lvl>
    <w:lvl w:ilvl="4" w:tplc="280A0019" w:tentative="1">
      <w:start w:val="1"/>
      <w:numFmt w:val="lowerLetter"/>
      <w:lvlText w:val="%5."/>
      <w:lvlJc w:val="left"/>
      <w:pPr>
        <w:ind w:left="4264" w:hanging="360"/>
      </w:pPr>
    </w:lvl>
    <w:lvl w:ilvl="5" w:tplc="280A001B" w:tentative="1">
      <w:start w:val="1"/>
      <w:numFmt w:val="lowerRoman"/>
      <w:lvlText w:val="%6."/>
      <w:lvlJc w:val="right"/>
      <w:pPr>
        <w:ind w:left="4984" w:hanging="180"/>
      </w:pPr>
    </w:lvl>
    <w:lvl w:ilvl="6" w:tplc="280A000F" w:tentative="1">
      <w:start w:val="1"/>
      <w:numFmt w:val="decimal"/>
      <w:lvlText w:val="%7."/>
      <w:lvlJc w:val="left"/>
      <w:pPr>
        <w:ind w:left="5704" w:hanging="360"/>
      </w:pPr>
    </w:lvl>
    <w:lvl w:ilvl="7" w:tplc="280A0019" w:tentative="1">
      <w:start w:val="1"/>
      <w:numFmt w:val="lowerLetter"/>
      <w:lvlText w:val="%8."/>
      <w:lvlJc w:val="left"/>
      <w:pPr>
        <w:ind w:left="6424" w:hanging="360"/>
      </w:pPr>
    </w:lvl>
    <w:lvl w:ilvl="8" w:tplc="280A001B" w:tentative="1">
      <w:start w:val="1"/>
      <w:numFmt w:val="lowerRoman"/>
      <w:lvlText w:val="%9."/>
      <w:lvlJc w:val="right"/>
      <w:pPr>
        <w:ind w:left="7144" w:hanging="180"/>
      </w:pPr>
    </w:lvl>
  </w:abstractNum>
  <w:abstractNum w:abstractNumId="17" w15:restartNumberingAfterBreak="0">
    <w:nsid w:val="63E3485A"/>
    <w:multiLevelType w:val="hybridMultilevel"/>
    <w:tmpl w:val="2788FB6C"/>
    <w:lvl w:ilvl="0" w:tplc="280A0001">
      <w:start w:val="1"/>
      <w:numFmt w:val="bullet"/>
      <w:lvlText w:val=""/>
      <w:lvlJc w:val="left"/>
      <w:pPr>
        <w:ind w:left="1389" w:hanging="360"/>
      </w:pPr>
      <w:rPr>
        <w:rFonts w:ascii="Symbol" w:hAnsi="Symbol" w:hint="default"/>
      </w:rPr>
    </w:lvl>
    <w:lvl w:ilvl="1" w:tplc="280A0019" w:tentative="1">
      <w:start w:val="1"/>
      <w:numFmt w:val="lowerLetter"/>
      <w:lvlText w:val="%2."/>
      <w:lvlJc w:val="left"/>
      <w:pPr>
        <w:ind w:left="2109" w:hanging="360"/>
      </w:pPr>
    </w:lvl>
    <w:lvl w:ilvl="2" w:tplc="280A001B" w:tentative="1">
      <w:start w:val="1"/>
      <w:numFmt w:val="lowerRoman"/>
      <w:lvlText w:val="%3."/>
      <w:lvlJc w:val="right"/>
      <w:pPr>
        <w:ind w:left="2829" w:hanging="180"/>
      </w:pPr>
    </w:lvl>
    <w:lvl w:ilvl="3" w:tplc="280A000F" w:tentative="1">
      <w:start w:val="1"/>
      <w:numFmt w:val="decimal"/>
      <w:lvlText w:val="%4."/>
      <w:lvlJc w:val="left"/>
      <w:pPr>
        <w:ind w:left="3549" w:hanging="360"/>
      </w:pPr>
    </w:lvl>
    <w:lvl w:ilvl="4" w:tplc="280A0019" w:tentative="1">
      <w:start w:val="1"/>
      <w:numFmt w:val="lowerLetter"/>
      <w:lvlText w:val="%5."/>
      <w:lvlJc w:val="left"/>
      <w:pPr>
        <w:ind w:left="4269" w:hanging="360"/>
      </w:pPr>
    </w:lvl>
    <w:lvl w:ilvl="5" w:tplc="280A001B" w:tentative="1">
      <w:start w:val="1"/>
      <w:numFmt w:val="lowerRoman"/>
      <w:lvlText w:val="%6."/>
      <w:lvlJc w:val="right"/>
      <w:pPr>
        <w:ind w:left="4989" w:hanging="180"/>
      </w:pPr>
    </w:lvl>
    <w:lvl w:ilvl="6" w:tplc="280A000F" w:tentative="1">
      <w:start w:val="1"/>
      <w:numFmt w:val="decimal"/>
      <w:lvlText w:val="%7."/>
      <w:lvlJc w:val="left"/>
      <w:pPr>
        <w:ind w:left="5709" w:hanging="360"/>
      </w:pPr>
    </w:lvl>
    <w:lvl w:ilvl="7" w:tplc="280A0019" w:tentative="1">
      <w:start w:val="1"/>
      <w:numFmt w:val="lowerLetter"/>
      <w:lvlText w:val="%8."/>
      <w:lvlJc w:val="left"/>
      <w:pPr>
        <w:ind w:left="6429" w:hanging="360"/>
      </w:pPr>
    </w:lvl>
    <w:lvl w:ilvl="8" w:tplc="280A001B" w:tentative="1">
      <w:start w:val="1"/>
      <w:numFmt w:val="lowerRoman"/>
      <w:lvlText w:val="%9."/>
      <w:lvlJc w:val="right"/>
      <w:pPr>
        <w:ind w:left="7149" w:hanging="180"/>
      </w:pPr>
    </w:lvl>
  </w:abstractNum>
  <w:abstractNum w:abstractNumId="18" w15:restartNumberingAfterBreak="0">
    <w:nsid w:val="647B0219"/>
    <w:multiLevelType w:val="hybridMultilevel"/>
    <w:tmpl w:val="9F6455E4"/>
    <w:lvl w:ilvl="0" w:tplc="280A0001">
      <w:start w:val="1"/>
      <w:numFmt w:val="bullet"/>
      <w:lvlText w:val=""/>
      <w:lvlJc w:val="left"/>
      <w:pPr>
        <w:ind w:left="1384" w:hanging="360"/>
      </w:pPr>
      <w:rPr>
        <w:rFonts w:ascii="Symbol" w:hAnsi="Symbol" w:hint="default"/>
      </w:rPr>
    </w:lvl>
    <w:lvl w:ilvl="1" w:tplc="280A0019" w:tentative="1">
      <w:start w:val="1"/>
      <w:numFmt w:val="lowerLetter"/>
      <w:lvlText w:val="%2."/>
      <w:lvlJc w:val="left"/>
      <w:pPr>
        <w:ind w:left="2104" w:hanging="360"/>
      </w:pPr>
    </w:lvl>
    <w:lvl w:ilvl="2" w:tplc="280A001B" w:tentative="1">
      <w:start w:val="1"/>
      <w:numFmt w:val="lowerRoman"/>
      <w:lvlText w:val="%3."/>
      <w:lvlJc w:val="right"/>
      <w:pPr>
        <w:ind w:left="2824" w:hanging="180"/>
      </w:pPr>
    </w:lvl>
    <w:lvl w:ilvl="3" w:tplc="280A000F" w:tentative="1">
      <w:start w:val="1"/>
      <w:numFmt w:val="decimal"/>
      <w:lvlText w:val="%4."/>
      <w:lvlJc w:val="left"/>
      <w:pPr>
        <w:ind w:left="3544" w:hanging="360"/>
      </w:pPr>
    </w:lvl>
    <w:lvl w:ilvl="4" w:tplc="280A0019" w:tentative="1">
      <w:start w:val="1"/>
      <w:numFmt w:val="lowerLetter"/>
      <w:lvlText w:val="%5."/>
      <w:lvlJc w:val="left"/>
      <w:pPr>
        <w:ind w:left="4264" w:hanging="360"/>
      </w:pPr>
    </w:lvl>
    <w:lvl w:ilvl="5" w:tplc="280A001B" w:tentative="1">
      <w:start w:val="1"/>
      <w:numFmt w:val="lowerRoman"/>
      <w:lvlText w:val="%6."/>
      <w:lvlJc w:val="right"/>
      <w:pPr>
        <w:ind w:left="4984" w:hanging="180"/>
      </w:pPr>
    </w:lvl>
    <w:lvl w:ilvl="6" w:tplc="280A000F" w:tentative="1">
      <w:start w:val="1"/>
      <w:numFmt w:val="decimal"/>
      <w:lvlText w:val="%7."/>
      <w:lvlJc w:val="left"/>
      <w:pPr>
        <w:ind w:left="5704" w:hanging="360"/>
      </w:pPr>
    </w:lvl>
    <w:lvl w:ilvl="7" w:tplc="280A0019" w:tentative="1">
      <w:start w:val="1"/>
      <w:numFmt w:val="lowerLetter"/>
      <w:lvlText w:val="%8."/>
      <w:lvlJc w:val="left"/>
      <w:pPr>
        <w:ind w:left="6424" w:hanging="360"/>
      </w:pPr>
    </w:lvl>
    <w:lvl w:ilvl="8" w:tplc="280A001B" w:tentative="1">
      <w:start w:val="1"/>
      <w:numFmt w:val="lowerRoman"/>
      <w:lvlText w:val="%9."/>
      <w:lvlJc w:val="right"/>
      <w:pPr>
        <w:ind w:left="7144" w:hanging="180"/>
      </w:pPr>
    </w:lvl>
  </w:abstractNum>
  <w:abstractNum w:abstractNumId="19" w15:restartNumberingAfterBreak="0">
    <w:nsid w:val="657042C4"/>
    <w:multiLevelType w:val="hybridMultilevel"/>
    <w:tmpl w:val="3460B992"/>
    <w:lvl w:ilvl="0" w:tplc="6E66B88C">
      <w:start w:val="1"/>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5967C23"/>
    <w:multiLevelType w:val="multilevel"/>
    <w:tmpl w:val="E7625552"/>
    <w:lvl w:ilvl="0">
      <w:start w:val="1"/>
      <w:numFmt w:val="upperRoman"/>
      <w:lvlText w:val="%1."/>
      <w:lvlJc w:val="left"/>
      <w:pPr>
        <w:ind w:left="720" w:hanging="360"/>
      </w:pPr>
      <w:rPr>
        <w:rFonts w:hint="default"/>
        <w:sz w:val="24"/>
        <w:szCs w:val="24"/>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667972FF"/>
    <w:multiLevelType w:val="hybridMultilevel"/>
    <w:tmpl w:val="2250BC3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15:restartNumberingAfterBreak="0">
    <w:nsid w:val="68443F18"/>
    <w:multiLevelType w:val="hybridMultilevel"/>
    <w:tmpl w:val="91BA3138"/>
    <w:lvl w:ilvl="0" w:tplc="C96856B2">
      <w:numFmt w:val="bullet"/>
      <w:lvlText w:val=""/>
      <w:lvlJc w:val="left"/>
      <w:pPr>
        <w:ind w:left="720" w:hanging="360"/>
      </w:pPr>
      <w:rPr>
        <w:rFonts w:ascii="Symbol" w:eastAsia="Calibri" w:hAnsi="Symbol" w:cs="Times New Roman" w:hint="default"/>
        <w:color w:val="76923C" w:themeColor="accent3" w:themeShade="B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C8A3B44"/>
    <w:multiLevelType w:val="hybridMultilevel"/>
    <w:tmpl w:val="BB72B7E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0AF4067"/>
    <w:multiLevelType w:val="hybridMultilevel"/>
    <w:tmpl w:val="FC54DF4C"/>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5A91913"/>
    <w:multiLevelType w:val="hybridMultilevel"/>
    <w:tmpl w:val="C5AE2B52"/>
    <w:lvl w:ilvl="0" w:tplc="0C94E39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20"/>
  </w:num>
  <w:num w:numId="2">
    <w:abstractNumId w:val="10"/>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4"/>
  </w:num>
  <w:num w:numId="6">
    <w:abstractNumId w:val="7"/>
  </w:num>
  <w:num w:numId="7">
    <w:abstractNumId w:val="8"/>
  </w:num>
  <w:num w:numId="8">
    <w:abstractNumId w:val="25"/>
  </w:num>
  <w:num w:numId="9">
    <w:abstractNumId w:val="16"/>
  </w:num>
  <w:num w:numId="10">
    <w:abstractNumId w:val="18"/>
  </w:num>
  <w:num w:numId="11">
    <w:abstractNumId w:val="0"/>
  </w:num>
  <w:num w:numId="12">
    <w:abstractNumId w:val="17"/>
  </w:num>
  <w:num w:numId="13">
    <w:abstractNumId w:val="1"/>
  </w:num>
  <w:num w:numId="14">
    <w:abstractNumId w:val="12"/>
  </w:num>
  <w:num w:numId="15">
    <w:abstractNumId w:val="15"/>
  </w:num>
  <w:num w:numId="16">
    <w:abstractNumId w:val="24"/>
  </w:num>
  <w:num w:numId="17">
    <w:abstractNumId w:val="19"/>
  </w:num>
  <w:num w:numId="18">
    <w:abstractNumId w:val="23"/>
  </w:num>
  <w:num w:numId="19">
    <w:abstractNumId w:val="2"/>
  </w:num>
  <w:num w:numId="20">
    <w:abstractNumId w:val="13"/>
  </w:num>
  <w:num w:numId="21">
    <w:abstractNumId w:val="3"/>
  </w:num>
  <w:num w:numId="22">
    <w:abstractNumId w:val="11"/>
  </w:num>
  <w:num w:numId="23">
    <w:abstractNumId w:val="5"/>
  </w:num>
  <w:num w:numId="24">
    <w:abstractNumId w:val="21"/>
  </w:num>
  <w:num w:numId="25">
    <w:abstractNumId w:val="9"/>
  </w:num>
  <w:num w:numId="26">
    <w:abstractNumId w:val="4"/>
  </w:num>
  <w:num w:numId="27">
    <w:abstractNumId w:val="6"/>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a Gonzalez">
    <w15:presenceInfo w15:providerId="None" w15:userId="Fernanda Gonza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D9"/>
    <w:rsid w:val="00000051"/>
    <w:rsid w:val="00002468"/>
    <w:rsid w:val="000039E0"/>
    <w:rsid w:val="000048F0"/>
    <w:rsid w:val="00004EEB"/>
    <w:rsid w:val="00005BCF"/>
    <w:rsid w:val="00005CB2"/>
    <w:rsid w:val="00005DE3"/>
    <w:rsid w:val="000068C7"/>
    <w:rsid w:val="0001104D"/>
    <w:rsid w:val="00011A13"/>
    <w:rsid w:val="00012B0F"/>
    <w:rsid w:val="00014E6C"/>
    <w:rsid w:val="00016E18"/>
    <w:rsid w:val="00017391"/>
    <w:rsid w:val="00017B4A"/>
    <w:rsid w:val="00022370"/>
    <w:rsid w:val="00022B31"/>
    <w:rsid w:val="000232CD"/>
    <w:rsid w:val="00023FDD"/>
    <w:rsid w:val="00025855"/>
    <w:rsid w:val="00025C83"/>
    <w:rsid w:val="00026DB0"/>
    <w:rsid w:val="00027264"/>
    <w:rsid w:val="000306EE"/>
    <w:rsid w:val="00030AC3"/>
    <w:rsid w:val="00031DAB"/>
    <w:rsid w:val="000330F4"/>
    <w:rsid w:val="00033AAC"/>
    <w:rsid w:val="00035E35"/>
    <w:rsid w:val="000423D4"/>
    <w:rsid w:val="000427AD"/>
    <w:rsid w:val="00043889"/>
    <w:rsid w:val="000448F3"/>
    <w:rsid w:val="0004591B"/>
    <w:rsid w:val="0004679B"/>
    <w:rsid w:val="0005069D"/>
    <w:rsid w:val="000507FD"/>
    <w:rsid w:val="00050DB9"/>
    <w:rsid w:val="0005347F"/>
    <w:rsid w:val="000543F5"/>
    <w:rsid w:val="00054BA7"/>
    <w:rsid w:val="00060763"/>
    <w:rsid w:val="000612BA"/>
    <w:rsid w:val="00062352"/>
    <w:rsid w:val="00062F59"/>
    <w:rsid w:val="00064044"/>
    <w:rsid w:val="0006561A"/>
    <w:rsid w:val="000677C5"/>
    <w:rsid w:val="00070047"/>
    <w:rsid w:val="00070528"/>
    <w:rsid w:val="00072618"/>
    <w:rsid w:val="00073A3B"/>
    <w:rsid w:val="0007529D"/>
    <w:rsid w:val="00075F19"/>
    <w:rsid w:val="000765FC"/>
    <w:rsid w:val="0008007C"/>
    <w:rsid w:val="00080D6D"/>
    <w:rsid w:val="000813C0"/>
    <w:rsid w:val="00082147"/>
    <w:rsid w:val="0008399A"/>
    <w:rsid w:val="00083DB4"/>
    <w:rsid w:val="00084722"/>
    <w:rsid w:val="0008678F"/>
    <w:rsid w:val="00087877"/>
    <w:rsid w:val="00087F84"/>
    <w:rsid w:val="00091A0C"/>
    <w:rsid w:val="00092F81"/>
    <w:rsid w:val="0009306D"/>
    <w:rsid w:val="00094158"/>
    <w:rsid w:val="0009459D"/>
    <w:rsid w:val="00096DF1"/>
    <w:rsid w:val="000A1498"/>
    <w:rsid w:val="000A3F26"/>
    <w:rsid w:val="000A4267"/>
    <w:rsid w:val="000A638F"/>
    <w:rsid w:val="000A6FFC"/>
    <w:rsid w:val="000B0943"/>
    <w:rsid w:val="000B216E"/>
    <w:rsid w:val="000B491F"/>
    <w:rsid w:val="000B4D70"/>
    <w:rsid w:val="000B6333"/>
    <w:rsid w:val="000C24B6"/>
    <w:rsid w:val="000C2E08"/>
    <w:rsid w:val="000C7756"/>
    <w:rsid w:val="000C7F03"/>
    <w:rsid w:val="000D0312"/>
    <w:rsid w:val="000D0ADD"/>
    <w:rsid w:val="000D0EDD"/>
    <w:rsid w:val="000D20A7"/>
    <w:rsid w:val="000D34DA"/>
    <w:rsid w:val="000D470B"/>
    <w:rsid w:val="000D52FE"/>
    <w:rsid w:val="000D7D36"/>
    <w:rsid w:val="000E0601"/>
    <w:rsid w:val="000E07DE"/>
    <w:rsid w:val="000E080A"/>
    <w:rsid w:val="000E376B"/>
    <w:rsid w:val="000E376F"/>
    <w:rsid w:val="000E75EB"/>
    <w:rsid w:val="000F041D"/>
    <w:rsid w:val="000F432E"/>
    <w:rsid w:val="000F4643"/>
    <w:rsid w:val="000F6B6E"/>
    <w:rsid w:val="000F6D77"/>
    <w:rsid w:val="00100D86"/>
    <w:rsid w:val="00100F07"/>
    <w:rsid w:val="00102A2C"/>
    <w:rsid w:val="00102FA0"/>
    <w:rsid w:val="00103A61"/>
    <w:rsid w:val="00105920"/>
    <w:rsid w:val="00105F99"/>
    <w:rsid w:val="00112612"/>
    <w:rsid w:val="0011362D"/>
    <w:rsid w:val="00114FD5"/>
    <w:rsid w:val="00116410"/>
    <w:rsid w:val="0012234A"/>
    <w:rsid w:val="001226DE"/>
    <w:rsid w:val="00124047"/>
    <w:rsid w:val="00125F76"/>
    <w:rsid w:val="001272CB"/>
    <w:rsid w:val="00132A5D"/>
    <w:rsid w:val="00133671"/>
    <w:rsid w:val="001340A1"/>
    <w:rsid w:val="001343FA"/>
    <w:rsid w:val="00135442"/>
    <w:rsid w:val="001408E2"/>
    <w:rsid w:val="00143D85"/>
    <w:rsid w:val="00144F3B"/>
    <w:rsid w:val="00147831"/>
    <w:rsid w:val="00147E20"/>
    <w:rsid w:val="00150949"/>
    <w:rsid w:val="00150DEB"/>
    <w:rsid w:val="001514B5"/>
    <w:rsid w:val="0015170F"/>
    <w:rsid w:val="001528C8"/>
    <w:rsid w:val="00154509"/>
    <w:rsid w:val="00155165"/>
    <w:rsid w:val="001552B7"/>
    <w:rsid w:val="00155859"/>
    <w:rsid w:val="001558F5"/>
    <w:rsid w:val="00156B78"/>
    <w:rsid w:val="001616CE"/>
    <w:rsid w:val="001623A6"/>
    <w:rsid w:val="00162692"/>
    <w:rsid w:val="00163963"/>
    <w:rsid w:val="00164108"/>
    <w:rsid w:val="00165B31"/>
    <w:rsid w:val="00165BA3"/>
    <w:rsid w:val="001669A3"/>
    <w:rsid w:val="001671AA"/>
    <w:rsid w:val="00173962"/>
    <w:rsid w:val="00173DC8"/>
    <w:rsid w:val="00174F4A"/>
    <w:rsid w:val="0017655C"/>
    <w:rsid w:val="00177347"/>
    <w:rsid w:val="00180383"/>
    <w:rsid w:val="00181470"/>
    <w:rsid w:val="00183986"/>
    <w:rsid w:val="0018465E"/>
    <w:rsid w:val="00184E1F"/>
    <w:rsid w:val="0018676F"/>
    <w:rsid w:val="00190748"/>
    <w:rsid w:val="00191712"/>
    <w:rsid w:val="00191FA0"/>
    <w:rsid w:val="0019275E"/>
    <w:rsid w:val="00193AB3"/>
    <w:rsid w:val="00193EE6"/>
    <w:rsid w:val="0019603E"/>
    <w:rsid w:val="00196776"/>
    <w:rsid w:val="00197E8D"/>
    <w:rsid w:val="001A0B40"/>
    <w:rsid w:val="001A45FC"/>
    <w:rsid w:val="001B0105"/>
    <w:rsid w:val="001B0A3D"/>
    <w:rsid w:val="001B40A9"/>
    <w:rsid w:val="001B5F67"/>
    <w:rsid w:val="001B71B6"/>
    <w:rsid w:val="001B7576"/>
    <w:rsid w:val="001C159A"/>
    <w:rsid w:val="001C1DC1"/>
    <w:rsid w:val="001C205E"/>
    <w:rsid w:val="001D29E2"/>
    <w:rsid w:val="001D4765"/>
    <w:rsid w:val="001D578D"/>
    <w:rsid w:val="001D6EC6"/>
    <w:rsid w:val="001D7378"/>
    <w:rsid w:val="001D7CFF"/>
    <w:rsid w:val="001E013B"/>
    <w:rsid w:val="001E170D"/>
    <w:rsid w:val="001E2D6D"/>
    <w:rsid w:val="001E3648"/>
    <w:rsid w:val="001E4457"/>
    <w:rsid w:val="001E5679"/>
    <w:rsid w:val="001E571A"/>
    <w:rsid w:val="001E6508"/>
    <w:rsid w:val="001E733C"/>
    <w:rsid w:val="001F2FF5"/>
    <w:rsid w:val="001F3902"/>
    <w:rsid w:val="001F4618"/>
    <w:rsid w:val="001F4B1A"/>
    <w:rsid w:val="001F4D1F"/>
    <w:rsid w:val="001F52C6"/>
    <w:rsid w:val="001F7301"/>
    <w:rsid w:val="001F765E"/>
    <w:rsid w:val="001F7665"/>
    <w:rsid w:val="002001AE"/>
    <w:rsid w:val="002013E8"/>
    <w:rsid w:val="00201D05"/>
    <w:rsid w:val="002023F2"/>
    <w:rsid w:val="002064D5"/>
    <w:rsid w:val="00206A90"/>
    <w:rsid w:val="00207CE0"/>
    <w:rsid w:val="00207EE5"/>
    <w:rsid w:val="002127F0"/>
    <w:rsid w:val="00216589"/>
    <w:rsid w:val="002230B7"/>
    <w:rsid w:val="002309D4"/>
    <w:rsid w:val="00230CCC"/>
    <w:rsid w:val="002319B6"/>
    <w:rsid w:val="00234D33"/>
    <w:rsid w:val="0023687F"/>
    <w:rsid w:val="0023726D"/>
    <w:rsid w:val="002407D6"/>
    <w:rsid w:val="0024124C"/>
    <w:rsid w:val="00241760"/>
    <w:rsid w:val="00241A97"/>
    <w:rsid w:val="00243257"/>
    <w:rsid w:val="002444EA"/>
    <w:rsid w:val="00245609"/>
    <w:rsid w:val="00245A87"/>
    <w:rsid w:val="00245CE0"/>
    <w:rsid w:val="00246019"/>
    <w:rsid w:val="00246A3D"/>
    <w:rsid w:val="00247062"/>
    <w:rsid w:val="0025031C"/>
    <w:rsid w:val="00251A4A"/>
    <w:rsid w:val="002522FF"/>
    <w:rsid w:val="00254741"/>
    <w:rsid w:val="00254B36"/>
    <w:rsid w:val="0025505D"/>
    <w:rsid w:val="00255A1F"/>
    <w:rsid w:val="00256B31"/>
    <w:rsid w:val="002576BA"/>
    <w:rsid w:val="00257EF4"/>
    <w:rsid w:val="00260096"/>
    <w:rsid w:val="00260D9B"/>
    <w:rsid w:val="00261C20"/>
    <w:rsid w:val="00262D64"/>
    <w:rsid w:val="00266C00"/>
    <w:rsid w:val="0027019C"/>
    <w:rsid w:val="00271005"/>
    <w:rsid w:val="0027175E"/>
    <w:rsid w:val="00271902"/>
    <w:rsid w:val="00271E85"/>
    <w:rsid w:val="00273569"/>
    <w:rsid w:val="00273741"/>
    <w:rsid w:val="00275F9C"/>
    <w:rsid w:val="00277D94"/>
    <w:rsid w:val="00280298"/>
    <w:rsid w:val="0028124C"/>
    <w:rsid w:val="00282044"/>
    <w:rsid w:val="0028257E"/>
    <w:rsid w:val="00284E2E"/>
    <w:rsid w:val="00285B49"/>
    <w:rsid w:val="00285C5B"/>
    <w:rsid w:val="0028620E"/>
    <w:rsid w:val="002866ED"/>
    <w:rsid w:val="002870FD"/>
    <w:rsid w:val="00287D59"/>
    <w:rsid w:val="002910BD"/>
    <w:rsid w:val="00291947"/>
    <w:rsid w:val="002928D6"/>
    <w:rsid w:val="002929EE"/>
    <w:rsid w:val="002934F7"/>
    <w:rsid w:val="00293AF8"/>
    <w:rsid w:val="00294819"/>
    <w:rsid w:val="00295F77"/>
    <w:rsid w:val="00296D77"/>
    <w:rsid w:val="002974F5"/>
    <w:rsid w:val="00297C2E"/>
    <w:rsid w:val="002A0C43"/>
    <w:rsid w:val="002A0F9E"/>
    <w:rsid w:val="002A2F5B"/>
    <w:rsid w:val="002A38DA"/>
    <w:rsid w:val="002A5703"/>
    <w:rsid w:val="002A5773"/>
    <w:rsid w:val="002A74C8"/>
    <w:rsid w:val="002A7A2F"/>
    <w:rsid w:val="002B0AE4"/>
    <w:rsid w:val="002B17C6"/>
    <w:rsid w:val="002B1843"/>
    <w:rsid w:val="002B27B0"/>
    <w:rsid w:val="002B5F4D"/>
    <w:rsid w:val="002B5FF9"/>
    <w:rsid w:val="002B6039"/>
    <w:rsid w:val="002B60E2"/>
    <w:rsid w:val="002B6743"/>
    <w:rsid w:val="002B7221"/>
    <w:rsid w:val="002B7642"/>
    <w:rsid w:val="002C119C"/>
    <w:rsid w:val="002C2C35"/>
    <w:rsid w:val="002C2F17"/>
    <w:rsid w:val="002C4196"/>
    <w:rsid w:val="002C5EEE"/>
    <w:rsid w:val="002C6A6D"/>
    <w:rsid w:val="002D4037"/>
    <w:rsid w:val="002D6EAA"/>
    <w:rsid w:val="002E019C"/>
    <w:rsid w:val="002E19FC"/>
    <w:rsid w:val="002E24C9"/>
    <w:rsid w:val="002E3763"/>
    <w:rsid w:val="002E46D1"/>
    <w:rsid w:val="002E5155"/>
    <w:rsid w:val="002E693A"/>
    <w:rsid w:val="002F17D3"/>
    <w:rsid w:val="002F1A5E"/>
    <w:rsid w:val="002F1C39"/>
    <w:rsid w:val="002F32F6"/>
    <w:rsid w:val="003012DF"/>
    <w:rsid w:val="00302517"/>
    <w:rsid w:val="0030456D"/>
    <w:rsid w:val="00304677"/>
    <w:rsid w:val="0030467B"/>
    <w:rsid w:val="003103DC"/>
    <w:rsid w:val="00313CE1"/>
    <w:rsid w:val="0031584D"/>
    <w:rsid w:val="00316BEF"/>
    <w:rsid w:val="0031764A"/>
    <w:rsid w:val="00317ACE"/>
    <w:rsid w:val="0032056E"/>
    <w:rsid w:val="0032081F"/>
    <w:rsid w:val="003210EF"/>
    <w:rsid w:val="00321360"/>
    <w:rsid w:val="0032180C"/>
    <w:rsid w:val="00321BEC"/>
    <w:rsid w:val="00321D59"/>
    <w:rsid w:val="00322C36"/>
    <w:rsid w:val="003241F4"/>
    <w:rsid w:val="0032586D"/>
    <w:rsid w:val="00326F51"/>
    <w:rsid w:val="0033162A"/>
    <w:rsid w:val="00331BB8"/>
    <w:rsid w:val="003327FA"/>
    <w:rsid w:val="003335F6"/>
    <w:rsid w:val="003364D9"/>
    <w:rsid w:val="00337C23"/>
    <w:rsid w:val="00342170"/>
    <w:rsid w:val="00342996"/>
    <w:rsid w:val="00342D7F"/>
    <w:rsid w:val="00343F06"/>
    <w:rsid w:val="003450C6"/>
    <w:rsid w:val="00345C40"/>
    <w:rsid w:val="0035188C"/>
    <w:rsid w:val="0035196B"/>
    <w:rsid w:val="00351C4D"/>
    <w:rsid w:val="00353244"/>
    <w:rsid w:val="003544AC"/>
    <w:rsid w:val="003553DD"/>
    <w:rsid w:val="00355E9C"/>
    <w:rsid w:val="0035786D"/>
    <w:rsid w:val="0036539F"/>
    <w:rsid w:val="003654DB"/>
    <w:rsid w:val="003679FC"/>
    <w:rsid w:val="0037003B"/>
    <w:rsid w:val="00371268"/>
    <w:rsid w:val="00371D62"/>
    <w:rsid w:val="003778FB"/>
    <w:rsid w:val="00380898"/>
    <w:rsid w:val="00382026"/>
    <w:rsid w:val="003830AB"/>
    <w:rsid w:val="00383439"/>
    <w:rsid w:val="003849AF"/>
    <w:rsid w:val="00385AB1"/>
    <w:rsid w:val="003907D4"/>
    <w:rsid w:val="003931D3"/>
    <w:rsid w:val="003937A8"/>
    <w:rsid w:val="00393E6B"/>
    <w:rsid w:val="00394924"/>
    <w:rsid w:val="00395BB8"/>
    <w:rsid w:val="00397696"/>
    <w:rsid w:val="003A0267"/>
    <w:rsid w:val="003A11F9"/>
    <w:rsid w:val="003A318A"/>
    <w:rsid w:val="003A33D0"/>
    <w:rsid w:val="003A4E80"/>
    <w:rsid w:val="003A5CEE"/>
    <w:rsid w:val="003A7264"/>
    <w:rsid w:val="003A7A2E"/>
    <w:rsid w:val="003B1B82"/>
    <w:rsid w:val="003B2315"/>
    <w:rsid w:val="003B2633"/>
    <w:rsid w:val="003B2766"/>
    <w:rsid w:val="003B34C4"/>
    <w:rsid w:val="003B3654"/>
    <w:rsid w:val="003B48E2"/>
    <w:rsid w:val="003B586E"/>
    <w:rsid w:val="003B6252"/>
    <w:rsid w:val="003B650E"/>
    <w:rsid w:val="003B6A94"/>
    <w:rsid w:val="003B6FB3"/>
    <w:rsid w:val="003B7834"/>
    <w:rsid w:val="003C3087"/>
    <w:rsid w:val="003C39F6"/>
    <w:rsid w:val="003C3CE0"/>
    <w:rsid w:val="003C449E"/>
    <w:rsid w:val="003C53FF"/>
    <w:rsid w:val="003C62BD"/>
    <w:rsid w:val="003C6330"/>
    <w:rsid w:val="003D06F4"/>
    <w:rsid w:val="003D0A13"/>
    <w:rsid w:val="003D1536"/>
    <w:rsid w:val="003D37FB"/>
    <w:rsid w:val="003D4C79"/>
    <w:rsid w:val="003D4D87"/>
    <w:rsid w:val="003D694A"/>
    <w:rsid w:val="003D6964"/>
    <w:rsid w:val="003D7186"/>
    <w:rsid w:val="003D7504"/>
    <w:rsid w:val="003E104D"/>
    <w:rsid w:val="003E1825"/>
    <w:rsid w:val="003E2FD6"/>
    <w:rsid w:val="003E37FF"/>
    <w:rsid w:val="003E6810"/>
    <w:rsid w:val="003F11FA"/>
    <w:rsid w:val="003F15E4"/>
    <w:rsid w:val="003F26A7"/>
    <w:rsid w:val="003F277C"/>
    <w:rsid w:val="003F4A49"/>
    <w:rsid w:val="003F4B6B"/>
    <w:rsid w:val="003F6245"/>
    <w:rsid w:val="003F685C"/>
    <w:rsid w:val="003F7B4B"/>
    <w:rsid w:val="003F7EDC"/>
    <w:rsid w:val="003F7FDC"/>
    <w:rsid w:val="0040198C"/>
    <w:rsid w:val="00401E7B"/>
    <w:rsid w:val="00402F8D"/>
    <w:rsid w:val="00404AAE"/>
    <w:rsid w:val="0040665A"/>
    <w:rsid w:val="004109F8"/>
    <w:rsid w:val="004113FB"/>
    <w:rsid w:val="00412C6F"/>
    <w:rsid w:val="004137BF"/>
    <w:rsid w:val="00414419"/>
    <w:rsid w:val="00414C39"/>
    <w:rsid w:val="004165F6"/>
    <w:rsid w:val="00417F0E"/>
    <w:rsid w:val="00422F0D"/>
    <w:rsid w:val="00424AFC"/>
    <w:rsid w:val="00424C8A"/>
    <w:rsid w:val="00425819"/>
    <w:rsid w:val="004258A9"/>
    <w:rsid w:val="00425BBF"/>
    <w:rsid w:val="00426E49"/>
    <w:rsid w:val="00431A20"/>
    <w:rsid w:val="00434148"/>
    <w:rsid w:val="0043474A"/>
    <w:rsid w:val="0043540A"/>
    <w:rsid w:val="00435AAC"/>
    <w:rsid w:val="00435C47"/>
    <w:rsid w:val="0043792D"/>
    <w:rsid w:val="004404D9"/>
    <w:rsid w:val="00440CA1"/>
    <w:rsid w:val="00440DA1"/>
    <w:rsid w:val="004423F5"/>
    <w:rsid w:val="00442721"/>
    <w:rsid w:val="00443844"/>
    <w:rsid w:val="004443EA"/>
    <w:rsid w:val="00444842"/>
    <w:rsid w:val="00445ACE"/>
    <w:rsid w:val="00445CDC"/>
    <w:rsid w:val="00445E5B"/>
    <w:rsid w:val="00447AF9"/>
    <w:rsid w:val="00451A98"/>
    <w:rsid w:val="00453723"/>
    <w:rsid w:val="004540A4"/>
    <w:rsid w:val="0045543B"/>
    <w:rsid w:val="004556AB"/>
    <w:rsid w:val="00456020"/>
    <w:rsid w:val="004561DC"/>
    <w:rsid w:val="0045701B"/>
    <w:rsid w:val="00461790"/>
    <w:rsid w:val="00462401"/>
    <w:rsid w:val="00466565"/>
    <w:rsid w:val="004679FD"/>
    <w:rsid w:val="004702C8"/>
    <w:rsid w:val="0047265B"/>
    <w:rsid w:val="00472DE5"/>
    <w:rsid w:val="00473681"/>
    <w:rsid w:val="00476012"/>
    <w:rsid w:val="0047743D"/>
    <w:rsid w:val="00477724"/>
    <w:rsid w:val="00477CCE"/>
    <w:rsid w:val="00481F06"/>
    <w:rsid w:val="00482850"/>
    <w:rsid w:val="004854A6"/>
    <w:rsid w:val="004859B3"/>
    <w:rsid w:val="00485F85"/>
    <w:rsid w:val="004878B8"/>
    <w:rsid w:val="00487E57"/>
    <w:rsid w:val="004901BB"/>
    <w:rsid w:val="004905EE"/>
    <w:rsid w:val="004906D7"/>
    <w:rsid w:val="004918D3"/>
    <w:rsid w:val="0049368D"/>
    <w:rsid w:val="00493B12"/>
    <w:rsid w:val="004944E1"/>
    <w:rsid w:val="00495B37"/>
    <w:rsid w:val="00496F49"/>
    <w:rsid w:val="004A0019"/>
    <w:rsid w:val="004A0519"/>
    <w:rsid w:val="004A0AA1"/>
    <w:rsid w:val="004A1A13"/>
    <w:rsid w:val="004A3411"/>
    <w:rsid w:val="004A37B7"/>
    <w:rsid w:val="004A4F7E"/>
    <w:rsid w:val="004A7116"/>
    <w:rsid w:val="004B1167"/>
    <w:rsid w:val="004B16CC"/>
    <w:rsid w:val="004B19EA"/>
    <w:rsid w:val="004B654F"/>
    <w:rsid w:val="004B6615"/>
    <w:rsid w:val="004B70FC"/>
    <w:rsid w:val="004B7951"/>
    <w:rsid w:val="004C1398"/>
    <w:rsid w:val="004C1728"/>
    <w:rsid w:val="004C1BEC"/>
    <w:rsid w:val="004C381B"/>
    <w:rsid w:val="004C4680"/>
    <w:rsid w:val="004D0862"/>
    <w:rsid w:val="004D2703"/>
    <w:rsid w:val="004D3E06"/>
    <w:rsid w:val="004D4533"/>
    <w:rsid w:val="004D578A"/>
    <w:rsid w:val="004D57B9"/>
    <w:rsid w:val="004D5B0E"/>
    <w:rsid w:val="004D6491"/>
    <w:rsid w:val="004D703B"/>
    <w:rsid w:val="004D7283"/>
    <w:rsid w:val="004D7D20"/>
    <w:rsid w:val="004E0337"/>
    <w:rsid w:val="004E0FBF"/>
    <w:rsid w:val="004E1308"/>
    <w:rsid w:val="004E15E1"/>
    <w:rsid w:val="004E191C"/>
    <w:rsid w:val="004E1C5E"/>
    <w:rsid w:val="004E1F97"/>
    <w:rsid w:val="004E2C8E"/>
    <w:rsid w:val="004E4EA9"/>
    <w:rsid w:val="004E5FF7"/>
    <w:rsid w:val="004E6486"/>
    <w:rsid w:val="004E67FA"/>
    <w:rsid w:val="004F2AA3"/>
    <w:rsid w:val="004F2C8B"/>
    <w:rsid w:val="004F68DD"/>
    <w:rsid w:val="004F7FDC"/>
    <w:rsid w:val="00500ED5"/>
    <w:rsid w:val="00502C86"/>
    <w:rsid w:val="00503F05"/>
    <w:rsid w:val="00503F22"/>
    <w:rsid w:val="00505570"/>
    <w:rsid w:val="00507561"/>
    <w:rsid w:val="00510D46"/>
    <w:rsid w:val="005129EF"/>
    <w:rsid w:val="005157F1"/>
    <w:rsid w:val="00515FBF"/>
    <w:rsid w:val="00517286"/>
    <w:rsid w:val="005201C7"/>
    <w:rsid w:val="00520D72"/>
    <w:rsid w:val="00523281"/>
    <w:rsid w:val="005262E8"/>
    <w:rsid w:val="00526918"/>
    <w:rsid w:val="00532012"/>
    <w:rsid w:val="00532E76"/>
    <w:rsid w:val="00533F48"/>
    <w:rsid w:val="00535096"/>
    <w:rsid w:val="00535CB3"/>
    <w:rsid w:val="00535E93"/>
    <w:rsid w:val="00536020"/>
    <w:rsid w:val="00536F97"/>
    <w:rsid w:val="00537150"/>
    <w:rsid w:val="005433F9"/>
    <w:rsid w:val="00545A2C"/>
    <w:rsid w:val="00550AB5"/>
    <w:rsid w:val="00551224"/>
    <w:rsid w:val="00552921"/>
    <w:rsid w:val="00553B60"/>
    <w:rsid w:val="0055420C"/>
    <w:rsid w:val="0055537B"/>
    <w:rsid w:val="00556E57"/>
    <w:rsid w:val="00556F04"/>
    <w:rsid w:val="005609AF"/>
    <w:rsid w:val="005611BD"/>
    <w:rsid w:val="00561860"/>
    <w:rsid w:val="00561ABD"/>
    <w:rsid w:val="00562BCE"/>
    <w:rsid w:val="00563CC0"/>
    <w:rsid w:val="00567708"/>
    <w:rsid w:val="00570DA6"/>
    <w:rsid w:val="00572C52"/>
    <w:rsid w:val="00574F4C"/>
    <w:rsid w:val="005755FE"/>
    <w:rsid w:val="00575AD4"/>
    <w:rsid w:val="005763FA"/>
    <w:rsid w:val="00576773"/>
    <w:rsid w:val="00580541"/>
    <w:rsid w:val="005819C5"/>
    <w:rsid w:val="005820F9"/>
    <w:rsid w:val="0058333F"/>
    <w:rsid w:val="005858FC"/>
    <w:rsid w:val="00586FBD"/>
    <w:rsid w:val="005871B9"/>
    <w:rsid w:val="005915CA"/>
    <w:rsid w:val="005916C1"/>
    <w:rsid w:val="00593304"/>
    <w:rsid w:val="00594047"/>
    <w:rsid w:val="00596CBB"/>
    <w:rsid w:val="00597031"/>
    <w:rsid w:val="005A2940"/>
    <w:rsid w:val="005A3185"/>
    <w:rsid w:val="005A49C8"/>
    <w:rsid w:val="005A5316"/>
    <w:rsid w:val="005A7501"/>
    <w:rsid w:val="005B00C0"/>
    <w:rsid w:val="005B02BD"/>
    <w:rsid w:val="005B14BD"/>
    <w:rsid w:val="005B26F3"/>
    <w:rsid w:val="005B2846"/>
    <w:rsid w:val="005B3AD2"/>
    <w:rsid w:val="005B42D7"/>
    <w:rsid w:val="005B582B"/>
    <w:rsid w:val="005B58E9"/>
    <w:rsid w:val="005B684B"/>
    <w:rsid w:val="005C00F4"/>
    <w:rsid w:val="005C37D4"/>
    <w:rsid w:val="005C5B51"/>
    <w:rsid w:val="005C5F9F"/>
    <w:rsid w:val="005D0BD6"/>
    <w:rsid w:val="005D129A"/>
    <w:rsid w:val="005D1662"/>
    <w:rsid w:val="005D1B50"/>
    <w:rsid w:val="005D28F2"/>
    <w:rsid w:val="005D2937"/>
    <w:rsid w:val="005D2D45"/>
    <w:rsid w:val="005D3D78"/>
    <w:rsid w:val="005D3E0B"/>
    <w:rsid w:val="005D3F29"/>
    <w:rsid w:val="005D6BC0"/>
    <w:rsid w:val="005E1FBE"/>
    <w:rsid w:val="005E5B48"/>
    <w:rsid w:val="005E7E06"/>
    <w:rsid w:val="005F0855"/>
    <w:rsid w:val="005F12BA"/>
    <w:rsid w:val="005F1850"/>
    <w:rsid w:val="005F232C"/>
    <w:rsid w:val="005F404F"/>
    <w:rsid w:val="005F65D5"/>
    <w:rsid w:val="005F784D"/>
    <w:rsid w:val="005F7884"/>
    <w:rsid w:val="005F7CDD"/>
    <w:rsid w:val="005F7D5B"/>
    <w:rsid w:val="006000A8"/>
    <w:rsid w:val="00600C02"/>
    <w:rsid w:val="00601895"/>
    <w:rsid w:val="00601A62"/>
    <w:rsid w:val="006032E6"/>
    <w:rsid w:val="0060360D"/>
    <w:rsid w:val="00603C0A"/>
    <w:rsid w:val="00604411"/>
    <w:rsid w:val="00606350"/>
    <w:rsid w:val="00606CC7"/>
    <w:rsid w:val="00607201"/>
    <w:rsid w:val="006108CF"/>
    <w:rsid w:val="00612174"/>
    <w:rsid w:val="00612A2C"/>
    <w:rsid w:val="00614733"/>
    <w:rsid w:val="00615BF3"/>
    <w:rsid w:val="00616351"/>
    <w:rsid w:val="00620275"/>
    <w:rsid w:val="006233F7"/>
    <w:rsid w:val="00623E55"/>
    <w:rsid w:val="00625DAD"/>
    <w:rsid w:val="00626036"/>
    <w:rsid w:val="00626EF8"/>
    <w:rsid w:val="006307B3"/>
    <w:rsid w:val="00630EBB"/>
    <w:rsid w:val="00633FF8"/>
    <w:rsid w:val="00634410"/>
    <w:rsid w:val="00635C55"/>
    <w:rsid w:val="00636005"/>
    <w:rsid w:val="00636615"/>
    <w:rsid w:val="006400E9"/>
    <w:rsid w:val="00640B7C"/>
    <w:rsid w:val="00641019"/>
    <w:rsid w:val="006416EC"/>
    <w:rsid w:val="00641796"/>
    <w:rsid w:val="006421C6"/>
    <w:rsid w:val="006438D0"/>
    <w:rsid w:val="00643C05"/>
    <w:rsid w:val="0064408D"/>
    <w:rsid w:val="00645C23"/>
    <w:rsid w:val="00651A64"/>
    <w:rsid w:val="0065337F"/>
    <w:rsid w:val="00654826"/>
    <w:rsid w:val="00654909"/>
    <w:rsid w:val="00655263"/>
    <w:rsid w:val="00656A55"/>
    <w:rsid w:val="00657158"/>
    <w:rsid w:val="006579ED"/>
    <w:rsid w:val="00660150"/>
    <w:rsid w:val="00661430"/>
    <w:rsid w:val="006632B6"/>
    <w:rsid w:val="006658D0"/>
    <w:rsid w:val="006664C1"/>
    <w:rsid w:val="00667B08"/>
    <w:rsid w:val="006712FD"/>
    <w:rsid w:val="00672883"/>
    <w:rsid w:val="00673945"/>
    <w:rsid w:val="00673EBA"/>
    <w:rsid w:val="00675761"/>
    <w:rsid w:val="00675E89"/>
    <w:rsid w:val="00676DD7"/>
    <w:rsid w:val="00680626"/>
    <w:rsid w:val="006927F0"/>
    <w:rsid w:val="00692C92"/>
    <w:rsid w:val="006933F3"/>
    <w:rsid w:val="006947AF"/>
    <w:rsid w:val="00695531"/>
    <w:rsid w:val="00695EE1"/>
    <w:rsid w:val="00696AB3"/>
    <w:rsid w:val="00697A07"/>
    <w:rsid w:val="00697C2F"/>
    <w:rsid w:val="00697C40"/>
    <w:rsid w:val="006A0B53"/>
    <w:rsid w:val="006A1181"/>
    <w:rsid w:val="006A2172"/>
    <w:rsid w:val="006A39E2"/>
    <w:rsid w:val="006A436C"/>
    <w:rsid w:val="006A4BD6"/>
    <w:rsid w:val="006A6125"/>
    <w:rsid w:val="006A64F2"/>
    <w:rsid w:val="006A6EF8"/>
    <w:rsid w:val="006A7165"/>
    <w:rsid w:val="006A7294"/>
    <w:rsid w:val="006B0013"/>
    <w:rsid w:val="006B1875"/>
    <w:rsid w:val="006B1B3A"/>
    <w:rsid w:val="006B1C02"/>
    <w:rsid w:val="006B43AA"/>
    <w:rsid w:val="006B5E4F"/>
    <w:rsid w:val="006B6EC5"/>
    <w:rsid w:val="006C07D4"/>
    <w:rsid w:val="006C15C6"/>
    <w:rsid w:val="006C19FD"/>
    <w:rsid w:val="006C1AB1"/>
    <w:rsid w:val="006C232E"/>
    <w:rsid w:val="006C2389"/>
    <w:rsid w:val="006C3801"/>
    <w:rsid w:val="006D08E2"/>
    <w:rsid w:val="006D2AE9"/>
    <w:rsid w:val="006D4040"/>
    <w:rsid w:val="006D481B"/>
    <w:rsid w:val="006D4D10"/>
    <w:rsid w:val="006D5453"/>
    <w:rsid w:val="006D5C3B"/>
    <w:rsid w:val="006D61CC"/>
    <w:rsid w:val="006D6E80"/>
    <w:rsid w:val="006D6F12"/>
    <w:rsid w:val="006D7131"/>
    <w:rsid w:val="006D7BB5"/>
    <w:rsid w:val="006E2D5E"/>
    <w:rsid w:val="006E49C2"/>
    <w:rsid w:val="006E4CDA"/>
    <w:rsid w:val="006E6707"/>
    <w:rsid w:val="006F2A07"/>
    <w:rsid w:val="006F3B35"/>
    <w:rsid w:val="006F4454"/>
    <w:rsid w:val="006F4512"/>
    <w:rsid w:val="006F6621"/>
    <w:rsid w:val="00701EA2"/>
    <w:rsid w:val="007023B9"/>
    <w:rsid w:val="0070268A"/>
    <w:rsid w:val="00703C69"/>
    <w:rsid w:val="00704221"/>
    <w:rsid w:val="00704769"/>
    <w:rsid w:val="00705413"/>
    <w:rsid w:val="007074D1"/>
    <w:rsid w:val="00707719"/>
    <w:rsid w:val="00711A08"/>
    <w:rsid w:val="0071201F"/>
    <w:rsid w:val="0071211F"/>
    <w:rsid w:val="00713C95"/>
    <w:rsid w:val="00715DF9"/>
    <w:rsid w:val="00715EEE"/>
    <w:rsid w:val="0071668A"/>
    <w:rsid w:val="00717622"/>
    <w:rsid w:val="00717F21"/>
    <w:rsid w:val="00721E05"/>
    <w:rsid w:val="0072244A"/>
    <w:rsid w:val="007278A4"/>
    <w:rsid w:val="007311B4"/>
    <w:rsid w:val="007323BF"/>
    <w:rsid w:val="007329F5"/>
    <w:rsid w:val="00733523"/>
    <w:rsid w:val="007361DE"/>
    <w:rsid w:val="00736501"/>
    <w:rsid w:val="007378F0"/>
    <w:rsid w:val="00741968"/>
    <w:rsid w:val="00741AAF"/>
    <w:rsid w:val="0074293A"/>
    <w:rsid w:val="0074613D"/>
    <w:rsid w:val="007469D1"/>
    <w:rsid w:val="007472DB"/>
    <w:rsid w:val="00750F92"/>
    <w:rsid w:val="007511CC"/>
    <w:rsid w:val="00754E06"/>
    <w:rsid w:val="00754F39"/>
    <w:rsid w:val="00757F67"/>
    <w:rsid w:val="007603E9"/>
    <w:rsid w:val="007607EA"/>
    <w:rsid w:val="0076433D"/>
    <w:rsid w:val="007673CF"/>
    <w:rsid w:val="00772DAC"/>
    <w:rsid w:val="007739F7"/>
    <w:rsid w:val="0077581F"/>
    <w:rsid w:val="00775BDC"/>
    <w:rsid w:val="00775DE0"/>
    <w:rsid w:val="0077634A"/>
    <w:rsid w:val="0078638A"/>
    <w:rsid w:val="0079142B"/>
    <w:rsid w:val="00793302"/>
    <w:rsid w:val="00794C84"/>
    <w:rsid w:val="007953A7"/>
    <w:rsid w:val="0079563F"/>
    <w:rsid w:val="0079641A"/>
    <w:rsid w:val="0079665E"/>
    <w:rsid w:val="00796967"/>
    <w:rsid w:val="00797666"/>
    <w:rsid w:val="007A0C59"/>
    <w:rsid w:val="007A1C0D"/>
    <w:rsid w:val="007A3E13"/>
    <w:rsid w:val="007A44AB"/>
    <w:rsid w:val="007A6356"/>
    <w:rsid w:val="007A730B"/>
    <w:rsid w:val="007B0101"/>
    <w:rsid w:val="007B0D70"/>
    <w:rsid w:val="007B1573"/>
    <w:rsid w:val="007B34AD"/>
    <w:rsid w:val="007B652C"/>
    <w:rsid w:val="007C1E6F"/>
    <w:rsid w:val="007C37D7"/>
    <w:rsid w:val="007C37F9"/>
    <w:rsid w:val="007C3E73"/>
    <w:rsid w:val="007C4532"/>
    <w:rsid w:val="007D0E78"/>
    <w:rsid w:val="007D0FA8"/>
    <w:rsid w:val="007D26A2"/>
    <w:rsid w:val="007D275D"/>
    <w:rsid w:val="007D2F3E"/>
    <w:rsid w:val="007D321A"/>
    <w:rsid w:val="007D4E6F"/>
    <w:rsid w:val="007D5F59"/>
    <w:rsid w:val="007E0C70"/>
    <w:rsid w:val="007E1114"/>
    <w:rsid w:val="007E11EB"/>
    <w:rsid w:val="007E26FD"/>
    <w:rsid w:val="007E2C1E"/>
    <w:rsid w:val="007E47F4"/>
    <w:rsid w:val="007E5344"/>
    <w:rsid w:val="007E5DDE"/>
    <w:rsid w:val="007F2172"/>
    <w:rsid w:val="007F24F0"/>
    <w:rsid w:val="007F2DA4"/>
    <w:rsid w:val="007F3185"/>
    <w:rsid w:val="007F661E"/>
    <w:rsid w:val="007F6B92"/>
    <w:rsid w:val="007F7936"/>
    <w:rsid w:val="007F79F2"/>
    <w:rsid w:val="007F7EDB"/>
    <w:rsid w:val="008012CB"/>
    <w:rsid w:val="0080146A"/>
    <w:rsid w:val="008018E4"/>
    <w:rsid w:val="00801D00"/>
    <w:rsid w:val="008039B4"/>
    <w:rsid w:val="00804A61"/>
    <w:rsid w:val="00804A7C"/>
    <w:rsid w:val="00804F74"/>
    <w:rsid w:val="00805E07"/>
    <w:rsid w:val="00807EAE"/>
    <w:rsid w:val="00810400"/>
    <w:rsid w:val="00812C48"/>
    <w:rsid w:val="00815488"/>
    <w:rsid w:val="0081554F"/>
    <w:rsid w:val="008175FD"/>
    <w:rsid w:val="0082118B"/>
    <w:rsid w:val="00821EF9"/>
    <w:rsid w:val="008225CB"/>
    <w:rsid w:val="00823B47"/>
    <w:rsid w:val="00824F0A"/>
    <w:rsid w:val="008262EC"/>
    <w:rsid w:val="008310A9"/>
    <w:rsid w:val="0083151B"/>
    <w:rsid w:val="008317C0"/>
    <w:rsid w:val="00831957"/>
    <w:rsid w:val="008333F1"/>
    <w:rsid w:val="00833707"/>
    <w:rsid w:val="0083401D"/>
    <w:rsid w:val="00837B42"/>
    <w:rsid w:val="00840F1C"/>
    <w:rsid w:val="008419BB"/>
    <w:rsid w:val="00845BEC"/>
    <w:rsid w:val="0084728C"/>
    <w:rsid w:val="008473CC"/>
    <w:rsid w:val="00850CC5"/>
    <w:rsid w:val="00854369"/>
    <w:rsid w:val="00854780"/>
    <w:rsid w:val="00854A05"/>
    <w:rsid w:val="00855457"/>
    <w:rsid w:val="008564CC"/>
    <w:rsid w:val="00857BF3"/>
    <w:rsid w:val="00861A12"/>
    <w:rsid w:val="00861B06"/>
    <w:rsid w:val="008633BE"/>
    <w:rsid w:val="00864526"/>
    <w:rsid w:val="00865DFB"/>
    <w:rsid w:val="00867168"/>
    <w:rsid w:val="00867ACB"/>
    <w:rsid w:val="00872167"/>
    <w:rsid w:val="0087297F"/>
    <w:rsid w:val="0087463C"/>
    <w:rsid w:val="0087511F"/>
    <w:rsid w:val="008755F5"/>
    <w:rsid w:val="00875714"/>
    <w:rsid w:val="00880D40"/>
    <w:rsid w:val="008819EE"/>
    <w:rsid w:val="00881DC6"/>
    <w:rsid w:val="00882401"/>
    <w:rsid w:val="00884F34"/>
    <w:rsid w:val="00886533"/>
    <w:rsid w:val="0088661E"/>
    <w:rsid w:val="00887124"/>
    <w:rsid w:val="0088762A"/>
    <w:rsid w:val="008907DA"/>
    <w:rsid w:val="00892B52"/>
    <w:rsid w:val="008930BF"/>
    <w:rsid w:val="008A04EB"/>
    <w:rsid w:val="008A14AD"/>
    <w:rsid w:val="008A1D2A"/>
    <w:rsid w:val="008A27B4"/>
    <w:rsid w:val="008A2889"/>
    <w:rsid w:val="008A4D23"/>
    <w:rsid w:val="008A584C"/>
    <w:rsid w:val="008A6E2B"/>
    <w:rsid w:val="008B0202"/>
    <w:rsid w:val="008B4BF1"/>
    <w:rsid w:val="008B4F8F"/>
    <w:rsid w:val="008B59CD"/>
    <w:rsid w:val="008B5C7E"/>
    <w:rsid w:val="008B7FE8"/>
    <w:rsid w:val="008C0251"/>
    <w:rsid w:val="008C086B"/>
    <w:rsid w:val="008C0A90"/>
    <w:rsid w:val="008C0E99"/>
    <w:rsid w:val="008C2B50"/>
    <w:rsid w:val="008C32EA"/>
    <w:rsid w:val="008C36DE"/>
    <w:rsid w:val="008C393A"/>
    <w:rsid w:val="008C55D0"/>
    <w:rsid w:val="008C6B55"/>
    <w:rsid w:val="008D0D7E"/>
    <w:rsid w:val="008D1FD7"/>
    <w:rsid w:val="008D2723"/>
    <w:rsid w:val="008D35D4"/>
    <w:rsid w:val="008D659E"/>
    <w:rsid w:val="008D7220"/>
    <w:rsid w:val="008D7ACB"/>
    <w:rsid w:val="008E00B0"/>
    <w:rsid w:val="008E0569"/>
    <w:rsid w:val="008E085A"/>
    <w:rsid w:val="008E1C08"/>
    <w:rsid w:val="008E1D80"/>
    <w:rsid w:val="008E3465"/>
    <w:rsid w:val="008E7077"/>
    <w:rsid w:val="008F00F2"/>
    <w:rsid w:val="008F03AB"/>
    <w:rsid w:val="008F210B"/>
    <w:rsid w:val="008F3C17"/>
    <w:rsid w:val="008F4A5F"/>
    <w:rsid w:val="008F57A0"/>
    <w:rsid w:val="008F5AC1"/>
    <w:rsid w:val="008F60EE"/>
    <w:rsid w:val="008F6620"/>
    <w:rsid w:val="008F6828"/>
    <w:rsid w:val="00900502"/>
    <w:rsid w:val="00900935"/>
    <w:rsid w:val="00901921"/>
    <w:rsid w:val="0090211B"/>
    <w:rsid w:val="0090456C"/>
    <w:rsid w:val="00905DBF"/>
    <w:rsid w:val="00907234"/>
    <w:rsid w:val="00910010"/>
    <w:rsid w:val="009109B1"/>
    <w:rsid w:val="009109D0"/>
    <w:rsid w:val="009138B0"/>
    <w:rsid w:val="00913DBB"/>
    <w:rsid w:val="009179A2"/>
    <w:rsid w:val="00920F4B"/>
    <w:rsid w:val="009225B8"/>
    <w:rsid w:val="0092293B"/>
    <w:rsid w:val="00923B12"/>
    <w:rsid w:val="009251E9"/>
    <w:rsid w:val="0092588E"/>
    <w:rsid w:val="0092712B"/>
    <w:rsid w:val="00930FB1"/>
    <w:rsid w:val="0093116A"/>
    <w:rsid w:val="00931C35"/>
    <w:rsid w:val="00931D46"/>
    <w:rsid w:val="00932B17"/>
    <w:rsid w:val="00935E96"/>
    <w:rsid w:val="00937D03"/>
    <w:rsid w:val="00940E6B"/>
    <w:rsid w:val="00942D96"/>
    <w:rsid w:val="0094407C"/>
    <w:rsid w:val="00944C3E"/>
    <w:rsid w:val="00944F9E"/>
    <w:rsid w:val="00946AB6"/>
    <w:rsid w:val="009472F2"/>
    <w:rsid w:val="009504CA"/>
    <w:rsid w:val="0095069C"/>
    <w:rsid w:val="0095097F"/>
    <w:rsid w:val="009510E3"/>
    <w:rsid w:val="00952649"/>
    <w:rsid w:val="00952BB2"/>
    <w:rsid w:val="009536D8"/>
    <w:rsid w:val="00957B44"/>
    <w:rsid w:val="00962B4B"/>
    <w:rsid w:val="00962C2B"/>
    <w:rsid w:val="00967FFA"/>
    <w:rsid w:val="009738C3"/>
    <w:rsid w:val="00973E1C"/>
    <w:rsid w:val="00981801"/>
    <w:rsid w:val="0098194D"/>
    <w:rsid w:val="00981A57"/>
    <w:rsid w:val="00983CAD"/>
    <w:rsid w:val="00986C89"/>
    <w:rsid w:val="00990167"/>
    <w:rsid w:val="009904F0"/>
    <w:rsid w:val="00991B8B"/>
    <w:rsid w:val="00994CC0"/>
    <w:rsid w:val="00996090"/>
    <w:rsid w:val="0099652A"/>
    <w:rsid w:val="009969CE"/>
    <w:rsid w:val="009A02E6"/>
    <w:rsid w:val="009A06B0"/>
    <w:rsid w:val="009A2111"/>
    <w:rsid w:val="009B00CF"/>
    <w:rsid w:val="009B1292"/>
    <w:rsid w:val="009B3438"/>
    <w:rsid w:val="009B3D15"/>
    <w:rsid w:val="009B625B"/>
    <w:rsid w:val="009B70F3"/>
    <w:rsid w:val="009B790D"/>
    <w:rsid w:val="009B7C53"/>
    <w:rsid w:val="009B7FA6"/>
    <w:rsid w:val="009C1C42"/>
    <w:rsid w:val="009C2D5F"/>
    <w:rsid w:val="009C3201"/>
    <w:rsid w:val="009C5B8A"/>
    <w:rsid w:val="009C65B9"/>
    <w:rsid w:val="009D33BA"/>
    <w:rsid w:val="009D4EC7"/>
    <w:rsid w:val="009D5606"/>
    <w:rsid w:val="009D606D"/>
    <w:rsid w:val="009D699D"/>
    <w:rsid w:val="009D728D"/>
    <w:rsid w:val="009D7773"/>
    <w:rsid w:val="009E0111"/>
    <w:rsid w:val="009E0201"/>
    <w:rsid w:val="009E02AD"/>
    <w:rsid w:val="009E29D3"/>
    <w:rsid w:val="009E43D0"/>
    <w:rsid w:val="009E46FE"/>
    <w:rsid w:val="009E4A82"/>
    <w:rsid w:val="009E5748"/>
    <w:rsid w:val="009E5C2D"/>
    <w:rsid w:val="009E64A3"/>
    <w:rsid w:val="009E6574"/>
    <w:rsid w:val="009E6609"/>
    <w:rsid w:val="009F0422"/>
    <w:rsid w:val="009F0B5A"/>
    <w:rsid w:val="009F0E0A"/>
    <w:rsid w:val="009F34A1"/>
    <w:rsid w:val="009F3C3D"/>
    <w:rsid w:val="009F7F9F"/>
    <w:rsid w:val="00A01C14"/>
    <w:rsid w:val="00A0214C"/>
    <w:rsid w:val="00A04B80"/>
    <w:rsid w:val="00A05D81"/>
    <w:rsid w:val="00A1005C"/>
    <w:rsid w:val="00A10123"/>
    <w:rsid w:val="00A11B6C"/>
    <w:rsid w:val="00A11BF1"/>
    <w:rsid w:val="00A1219B"/>
    <w:rsid w:val="00A1274F"/>
    <w:rsid w:val="00A149B0"/>
    <w:rsid w:val="00A14C3F"/>
    <w:rsid w:val="00A1542C"/>
    <w:rsid w:val="00A15612"/>
    <w:rsid w:val="00A158E0"/>
    <w:rsid w:val="00A15E26"/>
    <w:rsid w:val="00A16F80"/>
    <w:rsid w:val="00A17AE4"/>
    <w:rsid w:val="00A17E6E"/>
    <w:rsid w:val="00A21A8B"/>
    <w:rsid w:val="00A21B46"/>
    <w:rsid w:val="00A21C2D"/>
    <w:rsid w:val="00A21F87"/>
    <w:rsid w:val="00A24799"/>
    <w:rsid w:val="00A31253"/>
    <w:rsid w:val="00A32860"/>
    <w:rsid w:val="00A32B63"/>
    <w:rsid w:val="00A3387C"/>
    <w:rsid w:val="00A34DFF"/>
    <w:rsid w:val="00A37C99"/>
    <w:rsid w:val="00A4021D"/>
    <w:rsid w:val="00A40F01"/>
    <w:rsid w:val="00A41609"/>
    <w:rsid w:val="00A41AAF"/>
    <w:rsid w:val="00A41AE7"/>
    <w:rsid w:val="00A424F6"/>
    <w:rsid w:val="00A42AC6"/>
    <w:rsid w:val="00A432BF"/>
    <w:rsid w:val="00A460E9"/>
    <w:rsid w:val="00A46D69"/>
    <w:rsid w:val="00A521B4"/>
    <w:rsid w:val="00A555B7"/>
    <w:rsid w:val="00A56D29"/>
    <w:rsid w:val="00A60C56"/>
    <w:rsid w:val="00A6377D"/>
    <w:rsid w:val="00A65374"/>
    <w:rsid w:val="00A66FDF"/>
    <w:rsid w:val="00A72BD2"/>
    <w:rsid w:val="00A7672C"/>
    <w:rsid w:val="00A76CC7"/>
    <w:rsid w:val="00A77CC9"/>
    <w:rsid w:val="00A821F5"/>
    <w:rsid w:val="00A8281A"/>
    <w:rsid w:val="00A82C1D"/>
    <w:rsid w:val="00A83BB6"/>
    <w:rsid w:val="00A846DA"/>
    <w:rsid w:val="00A87155"/>
    <w:rsid w:val="00A910B8"/>
    <w:rsid w:val="00A924E2"/>
    <w:rsid w:val="00A961F8"/>
    <w:rsid w:val="00A968DF"/>
    <w:rsid w:val="00A96961"/>
    <w:rsid w:val="00A969D5"/>
    <w:rsid w:val="00A9752D"/>
    <w:rsid w:val="00AA2C7F"/>
    <w:rsid w:val="00AA3009"/>
    <w:rsid w:val="00AA4507"/>
    <w:rsid w:val="00AA4D48"/>
    <w:rsid w:val="00AA57E3"/>
    <w:rsid w:val="00AA73E2"/>
    <w:rsid w:val="00AB187D"/>
    <w:rsid w:val="00AB2E21"/>
    <w:rsid w:val="00AB4527"/>
    <w:rsid w:val="00AB52AB"/>
    <w:rsid w:val="00AB6758"/>
    <w:rsid w:val="00AB6C46"/>
    <w:rsid w:val="00AB739A"/>
    <w:rsid w:val="00AB7D0D"/>
    <w:rsid w:val="00AC0590"/>
    <w:rsid w:val="00AC191A"/>
    <w:rsid w:val="00AC20D2"/>
    <w:rsid w:val="00AC2D42"/>
    <w:rsid w:val="00AC75A9"/>
    <w:rsid w:val="00AC77B3"/>
    <w:rsid w:val="00AD2456"/>
    <w:rsid w:val="00AD2751"/>
    <w:rsid w:val="00AD352A"/>
    <w:rsid w:val="00AD3D5F"/>
    <w:rsid w:val="00AD546F"/>
    <w:rsid w:val="00AD7399"/>
    <w:rsid w:val="00AE103E"/>
    <w:rsid w:val="00AE1C00"/>
    <w:rsid w:val="00AE5383"/>
    <w:rsid w:val="00AE6247"/>
    <w:rsid w:val="00AE6886"/>
    <w:rsid w:val="00AF07FA"/>
    <w:rsid w:val="00AF09E8"/>
    <w:rsid w:val="00AF0A0D"/>
    <w:rsid w:val="00AF2740"/>
    <w:rsid w:val="00AF3C2E"/>
    <w:rsid w:val="00AF57EC"/>
    <w:rsid w:val="00AF591E"/>
    <w:rsid w:val="00AF68B6"/>
    <w:rsid w:val="00B00F64"/>
    <w:rsid w:val="00B014C4"/>
    <w:rsid w:val="00B02E36"/>
    <w:rsid w:val="00B052F1"/>
    <w:rsid w:val="00B056A7"/>
    <w:rsid w:val="00B10927"/>
    <w:rsid w:val="00B10D5A"/>
    <w:rsid w:val="00B117B6"/>
    <w:rsid w:val="00B14111"/>
    <w:rsid w:val="00B14400"/>
    <w:rsid w:val="00B1448B"/>
    <w:rsid w:val="00B14BF2"/>
    <w:rsid w:val="00B153BE"/>
    <w:rsid w:val="00B16509"/>
    <w:rsid w:val="00B1705F"/>
    <w:rsid w:val="00B173A8"/>
    <w:rsid w:val="00B21238"/>
    <w:rsid w:val="00B21683"/>
    <w:rsid w:val="00B22E1D"/>
    <w:rsid w:val="00B23BDF"/>
    <w:rsid w:val="00B24C5D"/>
    <w:rsid w:val="00B24DD0"/>
    <w:rsid w:val="00B30DE4"/>
    <w:rsid w:val="00B31DA3"/>
    <w:rsid w:val="00B325FC"/>
    <w:rsid w:val="00B360EB"/>
    <w:rsid w:val="00B3702F"/>
    <w:rsid w:val="00B4221D"/>
    <w:rsid w:val="00B422A9"/>
    <w:rsid w:val="00B42A01"/>
    <w:rsid w:val="00B45730"/>
    <w:rsid w:val="00B45A72"/>
    <w:rsid w:val="00B46DDC"/>
    <w:rsid w:val="00B50A1D"/>
    <w:rsid w:val="00B50A93"/>
    <w:rsid w:val="00B54DA5"/>
    <w:rsid w:val="00B5576F"/>
    <w:rsid w:val="00B55C22"/>
    <w:rsid w:val="00B5613E"/>
    <w:rsid w:val="00B575AB"/>
    <w:rsid w:val="00B577E9"/>
    <w:rsid w:val="00B635DA"/>
    <w:rsid w:val="00B6718D"/>
    <w:rsid w:val="00B70717"/>
    <w:rsid w:val="00B75706"/>
    <w:rsid w:val="00B8056C"/>
    <w:rsid w:val="00B81CE8"/>
    <w:rsid w:val="00B83C00"/>
    <w:rsid w:val="00B83FB2"/>
    <w:rsid w:val="00B85444"/>
    <w:rsid w:val="00B90BBC"/>
    <w:rsid w:val="00B92638"/>
    <w:rsid w:val="00B927C2"/>
    <w:rsid w:val="00B96730"/>
    <w:rsid w:val="00B9693B"/>
    <w:rsid w:val="00B96953"/>
    <w:rsid w:val="00B9788E"/>
    <w:rsid w:val="00B9797F"/>
    <w:rsid w:val="00B97E81"/>
    <w:rsid w:val="00BA14EC"/>
    <w:rsid w:val="00BA3CAC"/>
    <w:rsid w:val="00BA3E61"/>
    <w:rsid w:val="00BA42C8"/>
    <w:rsid w:val="00BA43CE"/>
    <w:rsid w:val="00BA5490"/>
    <w:rsid w:val="00BA6F06"/>
    <w:rsid w:val="00BA7F0D"/>
    <w:rsid w:val="00BB32C2"/>
    <w:rsid w:val="00BB3600"/>
    <w:rsid w:val="00BB4658"/>
    <w:rsid w:val="00BB5D0E"/>
    <w:rsid w:val="00BB668A"/>
    <w:rsid w:val="00BC0E4C"/>
    <w:rsid w:val="00BC3B7A"/>
    <w:rsid w:val="00BC3F53"/>
    <w:rsid w:val="00BC45F0"/>
    <w:rsid w:val="00BC5692"/>
    <w:rsid w:val="00BC7129"/>
    <w:rsid w:val="00BD273E"/>
    <w:rsid w:val="00BD4E03"/>
    <w:rsid w:val="00BD60D1"/>
    <w:rsid w:val="00BD7AA5"/>
    <w:rsid w:val="00BE07E4"/>
    <w:rsid w:val="00BE3AC8"/>
    <w:rsid w:val="00BE4342"/>
    <w:rsid w:val="00BE6C16"/>
    <w:rsid w:val="00BE6E3F"/>
    <w:rsid w:val="00BF14F8"/>
    <w:rsid w:val="00BF3A06"/>
    <w:rsid w:val="00BF4B53"/>
    <w:rsid w:val="00C011E6"/>
    <w:rsid w:val="00C02570"/>
    <w:rsid w:val="00C029CD"/>
    <w:rsid w:val="00C04387"/>
    <w:rsid w:val="00C0749B"/>
    <w:rsid w:val="00C07CF0"/>
    <w:rsid w:val="00C11A34"/>
    <w:rsid w:val="00C13321"/>
    <w:rsid w:val="00C133F6"/>
    <w:rsid w:val="00C14F54"/>
    <w:rsid w:val="00C16AA7"/>
    <w:rsid w:val="00C21E81"/>
    <w:rsid w:val="00C220E3"/>
    <w:rsid w:val="00C22EB1"/>
    <w:rsid w:val="00C233E7"/>
    <w:rsid w:val="00C238C7"/>
    <w:rsid w:val="00C25586"/>
    <w:rsid w:val="00C2729F"/>
    <w:rsid w:val="00C30097"/>
    <w:rsid w:val="00C301A6"/>
    <w:rsid w:val="00C3125D"/>
    <w:rsid w:val="00C37A5E"/>
    <w:rsid w:val="00C37AEE"/>
    <w:rsid w:val="00C422EC"/>
    <w:rsid w:val="00C43630"/>
    <w:rsid w:val="00C43ECA"/>
    <w:rsid w:val="00C442AE"/>
    <w:rsid w:val="00C44D69"/>
    <w:rsid w:val="00C50E90"/>
    <w:rsid w:val="00C511F7"/>
    <w:rsid w:val="00C5265B"/>
    <w:rsid w:val="00C5446E"/>
    <w:rsid w:val="00C547F6"/>
    <w:rsid w:val="00C54A05"/>
    <w:rsid w:val="00C553AE"/>
    <w:rsid w:val="00C60178"/>
    <w:rsid w:val="00C615B9"/>
    <w:rsid w:val="00C61E28"/>
    <w:rsid w:val="00C626D5"/>
    <w:rsid w:val="00C62987"/>
    <w:rsid w:val="00C62E07"/>
    <w:rsid w:val="00C6304F"/>
    <w:rsid w:val="00C655AB"/>
    <w:rsid w:val="00C71AAC"/>
    <w:rsid w:val="00C73A0F"/>
    <w:rsid w:val="00C74FF7"/>
    <w:rsid w:val="00C7507A"/>
    <w:rsid w:val="00C767E2"/>
    <w:rsid w:val="00C76942"/>
    <w:rsid w:val="00C7695D"/>
    <w:rsid w:val="00C77667"/>
    <w:rsid w:val="00C826CB"/>
    <w:rsid w:val="00C8493D"/>
    <w:rsid w:val="00C85C2F"/>
    <w:rsid w:val="00C86F65"/>
    <w:rsid w:val="00C87D43"/>
    <w:rsid w:val="00C90403"/>
    <w:rsid w:val="00C916BE"/>
    <w:rsid w:val="00C916E3"/>
    <w:rsid w:val="00C92A8D"/>
    <w:rsid w:val="00C93337"/>
    <w:rsid w:val="00C94FC2"/>
    <w:rsid w:val="00C95DC2"/>
    <w:rsid w:val="00C95DF9"/>
    <w:rsid w:val="00C95EAB"/>
    <w:rsid w:val="00C960B0"/>
    <w:rsid w:val="00C96777"/>
    <w:rsid w:val="00CA04FE"/>
    <w:rsid w:val="00CA0787"/>
    <w:rsid w:val="00CA0FA3"/>
    <w:rsid w:val="00CA1858"/>
    <w:rsid w:val="00CA2A38"/>
    <w:rsid w:val="00CA32FE"/>
    <w:rsid w:val="00CA468D"/>
    <w:rsid w:val="00CA46DF"/>
    <w:rsid w:val="00CA6007"/>
    <w:rsid w:val="00CA70FE"/>
    <w:rsid w:val="00CA7A30"/>
    <w:rsid w:val="00CB4650"/>
    <w:rsid w:val="00CB71A0"/>
    <w:rsid w:val="00CC140B"/>
    <w:rsid w:val="00CC27B3"/>
    <w:rsid w:val="00CC2933"/>
    <w:rsid w:val="00CC2C63"/>
    <w:rsid w:val="00CC2D74"/>
    <w:rsid w:val="00CC4926"/>
    <w:rsid w:val="00CC614D"/>
    <w:rsid w:val="00CC6317"/>
    <w:rsid w:val="00CC663D"/>
    <w:rsid w:val="00CC6F72"/>
    <w:rsid w:val="00CC7B92"/>
    <w:rsid w:val="00CD1C64"/>
    <w:rsid w:val="00CD2CBC"/>
    <w:rsid w:val="00CD2FC2"/>
    <w:rsid w:val="00CD7672"/>
    <w:rsid w:val="00CD7686"/>
    <w:rsid w:val="00CD7AC4"/>
    <w:rsid w:val="00CE001A"/>
    <w:rsid w:val="00CE062E"/>
    <w:rsid w:val="00CE0A5E"/>
    <w:rsid w:val="00CE128C"/>
    <w:rsid w:val="00CE233D"/>
    <w:rsid w:val="00CE3092"/>
    <w:rsid w:val="00CE315F"/>
    <w:rsid w:val="00CE48A7"/>
    <w:rsid w:val="00CE53B5"/>
    <w:rsid w:val="00CE5D81"/>
    <w:rsid w:val="00CF1309"/>
    <w:rsid w:val="00CF1904"/>
    <w:rsid w:val="00CF2486"/>
    <w:rsid w:val="00CF294E"/>
    <w:rsid w:val="00CF295A"/>
    <w:rsid w:val="00CF3464"/>
    <w:rsid w:val="00CF3939"/>
    <w:rsid w:val="00CF3B01"/>
    <w:rsid w:val="00CF4A28"/>
    <w:rsid w:val="00CF5D7C"/>
    <w:rsid w:val="00CF69DA"/>
    <w:rsid w:val="00CF7F9B"/>
    <w:rsid w:val="00D0016F"/>
    <w:rsid w:val="00D02BAD"/>
    <w:rsid w:val="00D03BDA"/>
    <w:rsid w:val="00D03DAC"/>
    <w:rsid w:val="00D04507"/>
    <w:rsid w:val="00D04703"/>
    <w:rsid w:val="00D0623A"/>
    <w:rsid w:val="00D06463"/>
    <w:rsid w:val="00D10832"/>
    <w:rsid w:val="00D10C78"/>
    <w:rsid w:val="00D12B7D"/>
    <w:rsid w:val="00D12EDF"/>
    <w:rsid w:val="00D157ED"/>
    <w:rsid w:val="00D15A0E"/>
    <w:rsid w:val="00D17311"/>
    <w:rsid w:val="00D236FC"/>
    <w:rsid w:val="00D24B45"/>
    <w:rsid w:val="00D250D4"/>
    <w:rsid w:val="00D25F5F"/>
    <w:rsid w:val="00D27377"/>
    <w:rsid w:val="00D332A9"/>
    <w:rsid w:val="00D33A57"/>
    <w:rsid w:val="00D355E6"/>
    <w:rsid w:val="00D42207"/>
    <w:rsid w:val="00D46AA4"/>
    <w:rsid w:val="00D478E5"/>
    <w:rsid w:val="00D47DF8"/>
    <w:rsid w:val="00D47E7B"/>
    <w:rsid w:val="00D51932"/>
    <w:rsid w:val="00D521E5"/>
    <w:rsid w:val="00D536CD"/>
    <w:rsid w:val="00D5376A"/>
    <w:rsid w:val="00D54ADA"/>
    <w:rsid w:val="00D57205"/>
    <w:rsid w:val="00D6037D"/>
    <w:rsid w:val="00D61C17"/>
    <w:rsid w:val="00D61F3F"/>
    <w:rsid w:val="00D62D09"/>
    <w:rsid w:val="00D634C1"/>
    <w:rsid w:val="00D6492D"/>
    <w:rsid w:val="00D65626"/>
    <w:rsid w:val="00D71D64"/>
    <w:rsid w:val="00D726AE"/>
    <w:rsid w:val="00D7497D"/>
    <w:rsid w:val="00D757B9"/>
    <w:rsid w:val="00D76376"/>
    <w:rsid w:val="00D80BAE"/>
    <w:rsid w:val="00D8364B"/>
    <w:rsid w:val="00D83B85"/>
    <w:rsid w:val="00D85544"/>
    <w:rsid w:val="00D86B56"/>
    <w:rsid w:val="00D87C64"/>
    <w:rsid w:val="00D9247D"/>
    <w:rsid w:val="00D92FD0"/>
    <w:rsid w:val="00D930EA"/>
    <w:rsid w:val="00D938C8"/>
    <w:rsid w:val="00D9504B"/>
    <w:rsid w:val="00D95F89"/>
    <w:rsid w:val="00D96CA0"/>
    <w:rsid w:val="00DA2EDB"/>
    <w:rsid w:val="00DA315A"/>
    <w:rsid w:val="00DA5A3D"/>
    <w:rsid w:val="00DA7A6D"/>
    <w:rsid w:val="00DA7B15"/>
    <w:rsid w:val="00DB083D"/>
    <w:rsid w:val="00DB08E9"/>
    <w:rsid w:val="00DB2885"/>
    <w:rsid w:val="00DB374B"/>
    <w:rsid w:val="00DC3447"/>
    <w:rsid w:val="00DC3751"/>
    <w:rsid w:val="00DC5069"/>
    <w:rsid w:val="00DC5E5B"/>
    <w:rsid w:val="00DC619E"/>
    <w:rsid w:val="00DC6C4B"/>
    <w:rsid w:val="00DC703E"/>
    <w:rsid w:val="00DC71F6"/>
    <w:rsid w:val="00DD077A"/>
    <w:rsid w:val="00DD1141"/>
    <w:rsid w:val="00DD13BC"/>
    <w:rsid w:val="00DD26DF"/>
    <w:rsid w:val="00DD33B9"/>
    <w:rsid w:val="00DD3679"/>
    <w:rsid w:val="00DD4286"/>
    <w:rsid w:val="00DD44F0"/>
    <w:rsid w:val="00DD4A7A"/>
    <w:rsid w:val="00DD55D0"/>
    <w:rsid w:val="00DD5767"/>
    <w:rsid w:val="00DD5C53"/>
    <w:rsid w:val="00DE28C7"/>
    <w:rsid w:val="00DE2B2B"/>
    <w:rsid w:val="00DE3573"/>
    <w:rsid w:val="00DE4286"/>
    <w:rsid w:val="00DE7905"/>
    <w:rsid w:val="00DF0736"/>
    <w:rsid w:val="00DF0E4F"/>
    <w:rsid w:val="00DF3E16"/>
    <w:rsid w:val="00E04A89"/>
    <w:rsid w:val="00E064BA"/>
    <w:rsid w:val="00E0737E"/>
    <w:rsid w:val="00E10E72"/>
    <w:rsid w:val="00E11EC8"/>
    <w:rsid w:val="00E11F49"/>
    <w:rsid w:val="00E122CD"/>
    <w:rsid w:val="00E12936"/>
    <w:rsid w:val="00E12AA7"/>
    <w:rsid w:val="00E1444D"/>
    <w:rsid w:val="00E14C2B"/>
    <w:rsid w:val="00E15F70"/>
    <w:rsid w:val="00E17226"/>
    <w:rsid w:val="00E17903"/>
    <w:rsid w:val="00E17DC4"/>
    <w:rsid w:val="00E20107"/>
    <w:rsid w:val="00E2049D"/>
    <w:rsid w:val="00E23472"/>
    <w:rsid w:val="00E23ED7"/>
    <w:rsid w:val="00E251B1"/>
    <w:rsid w:val="00E2551C"/>
    <w:rsid w:val="00E25AE5"/>
    <w:rsid w:val="00E2602A"/>
    <w:rsid w:val="00E26A54"/>
    <w:rsid w:val="00E26E44"/>
    <w:rsid w:val="00E27B84"/>
    <w:rsid w:val="00E305D6"/>
    <w:rsid w:val="00E31470"/>
    <w:rsid w:val="00E31684"/>
    <w:rsid w:val="00E32634"/>
    <w:rsid w:val="00E32ACF"/>
    <w:rsid w:val="00E32CB4"/>
    <w:rsid w:val="00E330E8"/>
    <w:rsid w:val="00E369D3"/>
    <w:rsid w:val="00E37030"/>
    <w:rsid w:val="00E40F11"/>
    <w:rsid w:val="00E41B43"/>
    <w:rsid w:val="00E45927"/>
    <w:rsid w:val="00E51679"/>
    <w:rsid w:val="00E51B99"/>
    <w:rsid w:val="00E52B7C"/>
    <w:rsid w:val="00E53CA7"/>
    <w:rsid w:val="00E54191"/>
    <w:rsid w:val="00E545E3"/>
    <w:rsid w:val="00E54D3B"/>
    <w:rsid w:val="00E562C7"/>
    <w:rsid w:val="00E6068C"/>
    <w:rsid w:val="00E6260F"/>
    <w:rsid w:val="00E62EF9"/>
    <w:rsid w:val="00E63E97"/>
    <w:rsid w:val="00E63F43"/>
    <w:rsid w:val="00E64117"/>
    <w:rsid w:val="00E66B93"/>
    <w:rsid w:val="00E70D6F"/>
    <w:rsid w:val="00E72BEA"/>
    <w:rsid w:val="00E73A5E"/>
    <w:rsid w:val="00E73DDD"/>
    <w:rsid w:val="00E74D62"/>
    <w:rsid w:val="00E74FD4"/>
    <w:rsid w:val="00E764DD"/>
    <w:rsid w:val="00E770BA"/>
    <w:rsid w:val="00E773F0"/>
    <w:rsid w:val="00E77953"/>
    <w:rsid w:val="00E8130D"/>
    <w:rsid w:val="00E8225B"/>
    <w:rsid w:val="00E82F13"/>
    <w:rsid w:val="00E84533"/>
    <w:rsid w:val="00E84A68"/>
    <w:rsid w:val="00E869DF"/>
    <w:rsid w:val="00E86B29"/>
    <w:rsid w:val="00E871EA"/>
    <w:rsid w:val="00E919AC"/>
    <w:rsid w:val="00E9290F"/>
    <w:rsid w:val="00E93F28"/>
    <w:rsid w:val="00E940E3"/>
    <w:rsid w:val="00E94BBA"/>
    <w:rsid w:val="00E95211"/>
    <w:rsid w:val="00E969B6"/>
    <w:rsid w:val="00EA0333"/>
    <w:rsid w:val="00EA14D9"/>
    <w:rsid w:val="00EA1A2A"/>
    <w:rsid w:val="00EA645D"/>
    <w:rsid w:val="00EA734B"/>
    <w:rsid w:val="00EB2048"/>
    <w:rsid w:val="00EB2C00"/>
    <w:rsid w:val="00EB35E9"/>
    <w:rsid w:val="00EB4CD6"/>
    <w:rsid w:val="00EB7344"/>
    <w:rsid w:val="00EC1568"/>
    <w:rsid w:val="00EC38C4"/>
    <w:rsid w:val="00EC56C3"/>
    <w:rsid w:val="00EC5F83"/>
    <w:rsid w:val="00EC7060"/>
    <w:rsid w:val="00ED0710"/>
    <w:rsid w:val="00ED1BB6"/>
    <w:rsid w:val="00ED1C6C"/>
    <w:rsid w:val="00ED2406"/>
    <w:rsid w:val="00ED2CB5"/>
    <w:rsid w:val="00ED2E00"/>
    <w:rsid w:val="00ED2EE5"/>
    <w:rsid w:val="00ED3414"/>
    <w:rsid w:val="00ED40CA"/>
    <w:rsid w:val="00ED454E"/>
    <w:rsid w:val="00ED4CB2"/>
    <w:rsid w:val="00ED532F"/>
    <w:rsid w:val="00ED7B8C"/>
    <w:rsid w:val="00EE0C94"/>
    <w:rsid w:val="00EE4081"/>
    <w:rsid w:val="00EE46A6"/>
    <w:rsid w:val="00EE5249"/>
    <w:rsid w:val="00EE5413"/>
    <w:rsid w:val="00EE6B81"/>
    <w:rsid w:val="00EE6EA3"/>
    <w:rsid w:val="00EF0144"/>
    <w:rsid w:val="00EF1747"/>
    <w:rsid w:val="00EF23CF"/>
    <w:rsid w:val="00EF3253"/>
    <w:rsid w:val="00EF3E52"/>
    <w:rsid w:val="00EF4FBA"/>
    <w:rsid w:val="00EF52A2"/>
    <w:rsid w:val="00F00DD7"/>
    <w:rsid w:val="00F026EF"/>
    <w:rsid w:val="00F053DC"/>
    <w:rsid w:val="00F05D1E"/>
    <w:rsid w:val="00F06326"/>
    <w:rsid w:val="00F06528"/>
    <w:rsid w:val="00F07B14"/>
    <w:rsid w:val="00F12F38"/>
    <w:rsid w:val="00F1449C"/>
    <w:rsid w:val="00F16763"/>
    <w:rsid w:val="00F1730B"/>
    <w:rsid w:val="00F175BB"/>
    <w:rsid w:val="00F2145A"/>
    <w:rsid w:val="00F21878"/>
    <w:rsid w:val="00F21B2F"/>
    <w:rsid w:val="00F23148"/>
    <w:rsid w:val="00F247DA"/>
    <w:rsid w:val="00F2491B"/>
    <w:rsid w:val="00F25AA6"/>
    <w:rsid w:val="00F30C7D"/>
    <w:rsid w:val="00F31594"/>
    <w:rsid w:val="00F323FB"/>
    <w:rsid w:val="00F32429"/>
    <w:rsid w:val="00F330E8"/>
    <w:rsid w:val="00F3432B"/>
    <w:rsid w:val="00F35945"/>
    <w:rsid w:val="00F3650B"/>
    <w:rsid w:val="00F366F0"/>
    <w:rsid w:val="00F41D1C"/>
    <w:rsid w:val="00F44E7F"/>
    <w:rsid w:val="00F453C5"/>
    <w:rsid w:val="00F46C67"/>
    <w:rsid w:val="00F50458"/>
    <w:rsid w:val="00F51591"/>
    <w:rsid w:val="00F520E9"/>
    <w:rsid w:val="00F52E40"/>
    <w:rsid w:val="00F53CE3"/>
    <w:rsid w:val="00F53FDA"/>
    <w:rsid w:val="00F543EC"/>
    <w:rsid w:val="00F545D6"/>
    <w:rsid w:val="00F550F6"/>
    <w:rsid w:val="00F607C1"/>
    <w:rsid w:val="00F60EAF"/>
    <w:rsid w:val="00F60ECF"/>
    <w:rsid w:val="00F610FA"/>
    <w:rsid w:val="00F64DCB"/>
    <w:rsid w:val="00F6700B"/>
    <w:rsid w:val="00F677A6"/>
    <w:rsid w:val="00F71D78"/>
    <w:rsid w:val="00F73D24"/>
    <w:rsid w:val="00F749FF"/>
    <w:rsid w:val="00F7503E"/>
    <w:rsid w:val="00F75D25"/>
    <w:rsid w:val="00F815FE"/>
    <w:rsid w:val="00F82086"/>
    <w:rsid w:val="00F84A3D"/>
    <w:rsid w:val="00F85053"/>
    <w:rsid w:val="00F8663A"/>
    <w:rsid w:val="00F8741B"/>
    <w:rsid w:val="00F90ADB"/>
    <w:rsid w:val="00F91EF8"/>
    <w:rsid w:val="00F962B8"/>
    <w:rsid w:val="00F96456"/>
    <w:rsid w:val="00F96869"/>
    <w:rsid w:val="00FA0944"/>
    <w:rsid w:val="00FA5ABB"/>
    <w:rsid w:val="00FA79DC"/>
    <w:rsid w:val="00FB00CD"/>
    <w:rsid w:val="00FB1413"/>
    <w:rsid w:val="00FB185D"/>
    <w:rsid w:val="00FB1CCB"/>
    <w:rsid w:val="00FB3240"/>
    <w:rsid w:val="00FB5EE1"/>
    <w:rsid w:val="00FB65A6"/>
    <w:rsid w:val="00FB6BA7"/>
    <w:rsid w:val="00FB7E2B"/>
    <w:rsid w:val="00FC16AB"/>
    <w:rsid w:val="00FC262E"/>
    <w:rsid w:val="00FC41E7"/>
    <w:rsid w:val="00FC575D"/>
    <w:rsid w:val="00FC7212"/>
    <w:rsid w:val="00FC746C"/>
    <w:rsid w:val="00FD0A44"/>
    <w:rsid w:val="00FD0E27"/>
    <w:rsid w:val="00FD715C"/>
    <w:rsid w:val="00FD7F72"/>
    <w:rsid w:val="00FE2278"/>
    <w:rsid w:val="00FE2B55"/>
    <w:rsid w:val="00FE4298"/>
    <w:rsid w:val="00FE437F"/>
    <w:rsid w:val="00FE5170"/>
    <w:rsid w:val="00FE70B6"/>
    <w:rsid w:val="00FE7B87"/>
    <w:rsid w:val="00FE7CB8"/>
    <w:rsid w:val="00FE7CD9"/>
    <w:rsid w:val="00FF0E81"/>
    <w:rsid w:val="00FF17E3"/>
    <w:rsid w:val="00FF1F09"/>
    <w:rsid w:val="00FF2622"/>
    <w:rsid w:val="00FF61ED"/>
    <w:rsid w:val="00FF62A5"/>
    <w:rsid w:val="00FF7342"/>
    <w:rsid w:val="00FF77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CF0D3"/>
  <w15:docId w15:val="{ED0E7D13-CD79-47ED-B786-55387A29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D5C53"/>
    <w:pPr>
      <w:keepNext/>
      <w:numPr>
        <w:numId w:val="3"/>
      </w:numPr>
      <w:pBdr>
        <w:top w:val="single" w:sz="4" w:space="1" w:color="auto"/>
      </w:pBdr>
      <w:suppressAutoHyphens/>
      <w:spacing w:before="104" w:after="226" w:line="240" w:lineRule="auto"/>
      <w:jc w:val="both"/>
      <w:outlineLvl w:val="0"/>
    </w:pPr>
    <w:rPr>
      <w:rFonts w:ascii="Century Gothic" w:eastAsia="Times New Roman" w:hAnsi="Century Gothic" w:cs="Times New Roman"/>
      <w:b/>
      <w:smallCaps/>
      <w:spacing w:val="-2"/>
      <w:sz w:val="28"/>
      <w:szCs w:val="20"/>
      <w:lang w:val="en-GB"/>
    </w:rPr>
  </w:style>
  <w:style w:type="paragraph" w:styleId="Ttulo2">
    <w:name w:val="heading 2"/>
    <w:basedOn w:val="Normal"/>
    <w:next w:val="Normal"/>
    <w:link w:val="Ttulo2Car"/>
    <w:uiPriority w:val="9"/>
    <w:semiHidden/>
    <w:unhideWhenUsed/>
    <w:qFormat/>
    <w:rsid w:val="000F04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A2889"/>
    <w:pPr>
      <w:keepNext/>
      <w:keepLines/>
      <w:spacing w:before="200" w:after="0" w:line="240" w:lineRule="auto"/>
      <w:jc w:val="both"/>
      <w:outlineLvl w:val="2"/>
    </w:pPr>
    <w:rPr>
      <w:rFonts w:asciiTheme="majorHAnsi" w:eastAsiaTheme="majorEastAsia" w:hAnsiTheme="majorHAnsi" w:cstheme="majorBidi"/>
      <w:b/>
      <w:bCs/>
      <w:color w:val="4F81BD" w:themeColor="accen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404D9"/>
    <w:pPr>
      <w:spacing w:after="0" w:line="240" w:lineRule="auto"/>
    </w:pPr>
  </w:style>
  <w:style w:type="character" w:customStyle="1" w:styleId="SinespaciadoCar">
    <w:name w:val="Sin espaciado Car"/>
    <w:link w:val="Sinespaciado"/>
    <w:uiPriority w:val="1"/>
    <w:rsid w:val="004404D9"/>
  </w:style>
  <w:style w:type="table" w:styleId="Sombreadomedio1-nfasis3">
    <w:name w:val="Medium Shading 1 Accent 3"/>
    <w:basedOn w:val="Tablanormal"/>
    <w:uiPriority w:val="63"/>
    <w:rsid w:val="004404D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Prrafodelista">
    <w:name w:val="List Paragraph"/>
    <w:aliases w:val="List 100s"/>
    <w:basedOn w:val="Normal"/>
    <w:link w:val="PrrafodelistaCar"/>
    <w:uiPriority w:val="34"/>
    <w:qFormat/>
    <w:rsid w:val="005E5B48"/>
    <w:pPr>
      <w:spacing w:after="160" w:line="259" w:lineRule="auto"/>
      <w:ind w:left="720"/>
      <w:contextualSpacing/>
    </w:pPr>
  </w:style>
  <w:style w:type="character" w:customStyle="1" w:styleId="PrrafodelistaCar">
    <w:name w:val="Párrafo de lista Car"/>
    <w:aliases w:val="List 100s Car"/>
    <w:link w:val="Prrafodelista"/>
    <w:uiPriority w:val="34"/>
    <w:locked/>
    <w:rsid w:val="005E5B48"/>
  </w:style>
  <w:style w:type="paragraph" w:styleId="Textodeglobo">
    <w:name w:val="Balloon Text"/>
    <w:basedOn w:val="Normal"/>
    <w:link w:val="TextodegloboCar"/>
    <w:uiPriority w:val="99"/>
    <w:semiHidden/>
    <w:unhideWhenUsed/>
    <w:rsid w:val="000F46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643"/>
    <w:rPr>
      <w:rFonts w:ascii="Tahoma" w:hAnsi="Tahoma" w:cs="Tahoma"/>
      <w:sz w:val="16"/>
      <w:szCs w:val="16"/>
    </w:rPr>
  </w:style>
  <w:style w:type="paragraph" w:styleId="Textonotapie">
    <w:name w:val="footnote text"/>
    <w:aliases w:val="FA Fußnotentext,fn,single space,f Char Char,f Char,f Char Char Char,f,f1,f Char Char Char1 Char,f Char Char Char1 Char Char Char,f Char Char Char Char,f Char Char Char Char Char Char Char,f Char Char Char Char Char Char,f2,Geneva 9"/>
    <w:basedOn w:val="Normal"/>
    <w:link w:val="TextonotapieCar"/>
    <w:uiPriority w:val="99"/>
    <w:unhideWhenUsed/>
    <w:rsid w:val="00A76CC7"/>
    <w:pPr>
      <w:spacing w:after="0" w:line="240" w:lineRule="auto"/>
    </w:pPr>
    <w:rPr>
      <w:sz w:val="20"/>
      <w:szCs w:val="20"/>
    </w:rPr>
  </w:style>
  <w:style w:type="character" w:customStyle="1" w:styleId="TextonotapieCar">
    <w:name w:val="Texto nota pie Car"/>
    <w:aliases w:val="FA Fußnotentext Car,fn Car,single space Car,f Char Char Car,f Char Car,f Char Char Char Car,f Car,f1 Car,f Char Char Char1 Char Car,f Char Char Char1 Char Char Char Car,f Char Char Char Char Car,f Char Char Char Char Char Char Car"/>
    <w:basedOn w:val="Fuentedeprrafopredeter"/>
    <w:link w:val="Textonotapie"/>
    <w:uiPriority w:val="99"/>
    <w:rsid w:val="00A76CC7"/>
    <w:rPr>
      <w:sz w:val="20"/>
      <w:szCs w:val="20"/>
    </w:rPr>
  </w:style>
  <w:style w:type="character" w:styleId="Refdenotaalpie">
    <w:name w:val="footnote reference"/>
    <w:aliases w:val="Ref,de nota al pie,ftref,BVI fnr,16 Point,Superscript 6 Point,Superscript 6 Point + 11 pt,BVI fnr Car Car,BVI fnr Car,BVI fnr Car Car Car Car,Footnote text"/>
    <w:basedOn w:val="Fuentedeprrafopredeter"/>
    <w:uiPriority w:val="99"/>
    <w:unhideWhenUsed/>
    <w:rsid w:val="00A76CC7"/>
    <w:rPr>
      <w:vertAlign w:val="superscript"/>
    </w:rPr>
  </w:style>
  <w:style w:type="paragraph" w:styleId="Encabezado">
    <w:name w:val="header"/>
    <w:basedOn w:val="Normal"/>
    <w:link w:val="EncabezadoCar"/>
    <w:uiPriority w:val="99"/>
    <w:unhideWhenUsed/>
    <w:rsid w:val="00135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442"/>
  </w:style>
  <w:style w:type="paragraph" w:styleId="Piedepgina">
    <w:name w:val="footer"/>
    <w:basedOn w:val="Normal"/>
    <w:link w:val="PiedepginaCar"/>
    <w:uiPriority w:val="99"/>
    <w:unhideWhenUsed/>
    <w:rsid w:val="00135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442"/>
  </w:style>
  <w:style w:type="character" w:customStyle="1" w:styleId="Ttulo1Car">
    <w:name w:val="Título 1 Car"/>
    <w:basedOn w:val="Fuentedeprrafopredeter"/>
    <w:link w:val="Ttulo1"/>
    <w:rsid w:val="00DD5C53"/>
    <w:rPr>
      <w:rFonts w:ascii="Century Gothic" w:eastAsia="Times New Roman" w:hAnsi="Century Gothic" w:cs="Times New Roman"/>
      <w:b/>
      <w:smallCaps/>
      <w:spacing w:val="-2"/>
      <w:sz w:val="28"/>
      <w:szCs w:val="20"/>
      <w:lang w:val="en-GB"/>
    </w:rPr>
  </w:style>
  <w:style w:type="table" w:styleId="Tablaconcuadrcula">
    <w:name w:val="Table Grid"/>
    <w:basedOn w:val="Tablanormal"/>
    <w:uiPriority w:val="39"/>
    <w:rsid w:val="00DD5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0F041D"/>
    <w:rPr>
      <w:rFonts w:asciiTheme="majorHAnsi" w:eastAsiaTheme="majorEastAsia" w:hAnsiTheme="majorHAnsi" w:cstheme="majorBidi"/>
      <w:b/>
      <w:bCs/>
      <w:color w:val="4F81BD" w:themeColor="accent1"/>
      <w:sz w:val="26"/>
      <w:szCs w:val="26"/>
    </w:rPr>
  </w:style>
  <w:style w:type="table" w:styleId="Listaclara-nfasis3">
    <w:name w:val="Light List Accent 3"/>
    <w:basedOn w:val="Tablanormal"/>
    <w:uiPriority w:val="61"/>
    <w:rsid w:val="000F04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3Car">
    <w:name w:val="Título 3 Car"/>
    <w:basedOn w:val="Fuentedeprrafopredeter"/>
    <w:link w:val="Ttulo3"/>
    <w:uiPriority w:val="9"/>
    <w:semiHidden/>
    <w:rsid w:val="008A2889"/>
    <w:rPr>
      <w:rFonts w:asciiTheme="majorHAnsi" w:eastAsiaTheme="majorEastAsia" w:hAnsiTheme="majorHAnsi" w:cstheme="majorBidi"/>
      <w:b/>
      <w:bCs/>
      <w:color w:val="4F81BD" w:themeColor="accent1"/>
      <w:szCs w:val="24"/>
    </w:rPr>
  </w:style>
  <w:style w:type="character" w:styleId="Hipervnculo">
    <w:name w:val="Hyperlink"/>
    <w:uiPriority w:val="99"/>
    <w:rsid w:val="007B0101"/>
    <w:rPr>
      <w:color w:val="0000FF"/>
      <w:u w:val="single"/>
    </w:rPr>
  </w:style>
  <w:style w:type="paragraph" w:styleId="TDC3">
    <w:name w:val="toc 3"/>
    <w:basedOn w:val="Normal"/>
    <w:next w:val="Normal"/>
    <w:autoRedefine/>
    <w:uiPriority w:val="39"/>
    <w:unhideWhenUsed/>
    <w:rsid w:val="00FC575D"/>
    <w:pPr>
      <w:tabs>
        <w:tab w:val="left" w:pos="3828"/>
        <w:tab w:val="right" w:leader="dot" w:pos="8931"/>
      </w:tabs>
      <w:spacing w:after="100" w:line="240" w:lineRule="auto"/>
      <w:ind w:left="3828" w:right="758" w:hanging="2835"/>
      <w:jc w:val="both"/>
    </w:pPr>
    <w:rPr>
      <w:rFonts w:ascii="Arial" w:eastAsia="Times New Roman" w:hAnsi="Arial" w:cs="Times New Roman"/>
      <w:szCs w:val="24"/>
    </w:rPr>
  </w:style>
  <w:style w:type="table" w:styleId="Cuadrculamedia3-nfasis3">
    <w:name w:val="Medium Grid 3 Accent 3"/>
    <w:basedOn w:val="Tablanormal"/>
    <w:uiPriority w:val="69"/>
    <w:rsid w:val="00ED45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tuloTDC">
    <w:name w:val="TOC Heading"/>
    <w:basedOn w:val="Ttulo1"/>
    <w:next w:val="Normal"/>
    <w:uiPriority w:val="39"/>
    <w:unhideWhenUsed/>
    <w:qFormat/>
    <w:rsid w:val="009225B8"/>
    <w:pPr>
      <w:keepLines/>
      <w:numPr>
        <w:numId w:val="0"/>
      </w:numPr>
      <w:pBdr>
        <w:top w:val="none" w:sz="0" w:space="0" w:color="auto"/>
      </w:pBdr>
      <w:suppressAutoHyphens w:val="0"/>
      <w:spacing w:before="480" w:after="0" w:line="276" w:lineRule="auto"/>
      <w:jc w:val="left"/>
      <w:outlineLvl w:val="9"/>
    </w:pPr>
    <w:rPr>
      <w:rFonts w:asciiTheme="majorHAnsi" w:eastAsiaTheme="majorEastAsia" w:hAnsiTheme="majorHAnsi" w:cstheme="majorBidi"/>
      <w:bCs/>
      <w:smallCaps w:val="0"/>
      <w:color w:val="365F91" w:themeColor="accent1" w:themeShade="BF"/>
      <w:spacing w:val="0"/>
      <w:szCs w:val="28"/>
      <w:lang w:val="es-PE" w:eastAsia="es-PE"/>
    </w:rPr>
  </w:style>
  <w:style w:type="paragraph" w:styleId="TDC1">
    <w:name w:val="toc 1"/>
    <w:basedOn w:val="Normal"/>
    <w:next w:val="Normal"/>
    <w:autoRedefine/>
    <w:uiPriority w:val="39"/>
    <w:unhideWhenUsed/>
    <w:rsid w:val="00AD2456"/>
    <w:pPr>
      <w:tabs>
        <w:tab w:val="right" w:leader="dot" w:pos="7938"/>
      </w:tabs>
      <w:spacing w:after="100"/>
      <w:ind w:left="426" w:right="567" w:hanging="426"/>
    </w:pPr>
  </w:style>
  <w:style w:type="paragraph" w:styleId="TDC2">
    <w:name w:val="toc 2"/>
    <w:basedOn w:val="Normal"/>
    <w:next w:val="Normal"/>
    <w:autoRedefine/>
    <w:uiPriority w:val="39"/>
    <w:unhideWhenUsed/>
    <w:rsid w:val="00FC575D"/>
    <w:pPr>
      <w:tabs>
        <w:tab w:val="right" w:leader="dot" w:pos="8931"/>
      </w:tabs>
      <w:spacing w:after="100"/>
      <w:ind w:left="993" w:hanging="567"/>
    </w:pPr>
  </w:style>
  <w:style w:type="character" w:styleId="Hipervnculovisitado">
    <w:name w:val="FollowedHyperlink"/>
    <w:basedOn w:val="Fuentedeprrafopredeter"/>
    <w:uiPriority w:val="99"/>
    <w:semiHidden/>
    <w:unhideWhenUsed/>
    <w:rsid w:val="001623A6"/>
    <w:rPr>
      <w:color w:val="800080" w:themeColor="followedHyperlink"/>
      <w:u w:val="single"/>
    </w:rPr>
  </w:style>
  <w:style w:type="table" w:customStyle="1" w:styleId="Tabladecuadrcula2-nfasis11">
    <w:name w:val="Tabla de cuadrícula 2 - Énfasis 11"/>
    <w:basedOn w:val="Tablanormal"/>
    <w:uiPriority w:val="47"/>
    <w:rsid w:val="00F60EA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nfasis5">
    <w:name w:val="Light List Accent 5"/>
    <w:basedOn w:val="Tablanormal"/>
    <w:uiPriority w:val="61"/>
    <w:rsid w:val="00E8453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8175FD"/>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82118B"/>
    <w:pPr>
      <w:spacing w:before="100" w:beforeAutospacing="1" w:after="100" w:afterAutospacing="1" w:line="240" w:lineRule="auto"/>
    </w:pPr>
    <w:rPr>
      <w:rFonts w:ascii="Times New Roman" w:eastAsia="Times New Roman" w:hAnsi="Times New Roman" w:cs="Times New Roman"/>
      <w:sz w:val="24"/>
      <w:szCs w:val="24"/>
      <w:lang w:eastAsia="es-PE"/>
    </w:rPr>
  </w:style>
  <w:style w:type="table" w:styleId="Listavistosa">
    <w:name w:val="Colorful List"/>
    <w:basedOn w:val="Tablanormal"/>
    <w:uiPriority w:val="72"/>
    <w:rsid w:val="00D83B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claro-nfasis3">
    <w:name w:val="Light Shading Accent 3"/>
    <w:basedOn w:val="Tablanormal"/>
    <w:uiPriority w:val="60"/>
    <w:rsid w:val="00EE0C9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vistosa-nfasis3">
    <w:name w:val="Colorful Grid Accent 3"/>
    <w:basedOn w:val="Tablanormal"/>
    <w:uiPriority w:val="73"/>
    <w:rsid w:val="005B284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Direccininterior">
    <w:name w:val="Dirección interior"/>
    <w:basedOn w:val="Normal"/>
    <w:rsid w:val="008B4BF1"/>
  </w:style>
  <w:style w:type="paragraph" w:styleId="Sangradetextonormal">
    <w:name w:val="Body Text Indent"/>
    <w:basedOn w:val="Normal"/>
    <w:link w:val="SangradetextonormalCar"/>
    <w:uiPriority w:val="99"/>
    <w:semiHidden/>
    <w:unhideWhenUsed/>
    <w:rsid w:val="008B4BF1"/>
    <w:pPr>
      <w:spacing w:after="120"/>
      <w:ind w:left="283"/>
    </w:pPr>
  </w:style>
  <w:style w:type="character" w:customStyle="1" w:styleId="SangradetextonormalCar">
    <w:name w:val="Sangría de texto normal Car"/>
    <w:basedOn w:val="Fuentedeprrafopredeter"/>
    <w:link w:val="Sangradetextonormal"/>
    <w:uiPriority w:val="99"/>
    <w:semiHidden/>
    <w:rsid w:val="008B4BF1"/>
  </w:style>
  <w:style w:type="paragraph" w:styleId="Textoindependienteprimerasangra2">
    <w:name w:val="Body Text First Indent 2"/>
    <w:basedOn w:val="Sangradetextonormal"/>
    <w:link w:val="Textoindependienteprimerasangra2Car"/>
    <w:uiPriority w:val="99"/>
    <w:unhideWhenUsed/>
    <w:rsid w:val="008B4BF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4BF1"/>
  </w:style>
  <w:style w:type="character" w:styleId="Refdecomentario">
    <w:name w:val="annotation reference"/>
    <w:basedOn w:val="Fuentedeprrafopredeter"/>
    <w:uiPriority w:val="99"/>
    <w:semiHidden/>
    <w:unhideWhenUsed/>
    <w:rsid w:val="000D34DA"/>
    <w:rPr>
      <w:sz w:val="16"/>
      <w:szCs w:val="16"/>
    </w:rPr>
  </w:style>
  <w:style w:type="paragraph" w:styleId="Textocomentario">
    <w:name w:val="annotation text"/>
    <w:basedOn w:val="Normal"/>
    <w:link w:val="TextocomentarioCar"/>
    <w:unhideWhenUsed/>
    <w:rsid w:val="000D34DA"/>
    <w:pPr>
      <w:spacing w:line="240" w:lineRule="auto"/>
    </w:pPr>
    <w:rPr>
      <w:sz w:val="20"/>
      <w:szCs w:val="20"/>
    </w:rPr>
  </w:style>
  <w:style w:type="character" w:customStyle="1" w:styleId="TextocomentarioCar">
    <w:name w:val="Texto comentario Car"/>
    <w:basedOn w:val="Fuentedeprrafopredeter"/>
    <w:link w:val="Textocomentario"/>
    <w:rsid w:val="000D34DA"/>
    <w:rPr>
      <w:sz w:val="20"/>
      <w:szCs w:val="20"/>
    </w:rPr>
  </w:style>
  <w:style w:type="paragraph" w:styleId="Asuntodelcomentario">
    <w:name w:val="annotation subject"/>
    <w:basedOn w:val="Textocomentario"/>
    <w:next w:val="Textocomentario"/>
    <w:link w:val="AsuntodelcomentarioCar"/>
    <w:uiPriority w:val="99"/>
    <w:semiHidden/>
    <w:unhideWhenUsed/>
    <w:rsid w:val="000D34DA"/>
    <w:rPr>
      <w:b/>
      <w:bCs/>
    </w:rPr>
  </w:style>
  <w:style w:type="character" w:customStyle="1" w:styleId="AsuntodelcomentarioCar">
    <w:name w:val="Asunto del comentario Car"/>
    <w:basedOn w:val="TextocomentarioCar"/>
    <w:link w:val="Asuntodelcomentario"/>
    <w:uiPriority w:val="99"/>
    <w:semiHidden/>
    <w:rsid w:val="000D34DA"/>
    <w:rPr>
      <w:b/>
      <w:bCs/>
      <w:sz w:val="20"/>
      <w:szCs w:val="20"/>
    </w:rPr>
  </w:style>
  <w:style w:type="character" w:customStyle="1" w:styleId="Mencinsinresolver1">
    <w:name w:val="Mención sin resolver1"/>
    <w:basedOn w:val="Fuentedeprrafopredeter"/>
    <w:uiPriority w:val="99"/>
    <w:semiHidden/>
    <w:unhideWhenUsed/>
    <w:rsid w:val="004B654F"/>
    <w:rPr>
      <w:color w:val="808080"/>
      <w:shd w:val="clear" w:color="auto" w:fill="E6E6E6"/>
    </w:rPr>
  </w:style>
  <w:style w:type="table" w:customStyle="1" w:styleId="Tablanormal11">
    <w:name w:val="Tabla normal 11"/>
    <w:basedOn w:val="Tablanormal"/>
    <w:uiPriority w:val="41"/>
    <w:rsid w:val="00ED34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2">
    <w:name w:val="Mención sin resolver2"/>
    <w:basedOn w:val="Fuentedeprrafopredeter"/>
    <w:uiPriority w:val="99"/>
    <w:semiHidden/>
    <w:unhideWhenUsed/>
    <w:rsid w:val="00CF1309"/>
    <w:rPr>
      <w:color w:val="605E5C"/>
      <w:shd w:val="clear" w:color="auto" w:fill="E1DFDD"/>
    </w:rPr>
  </w:style>
  <w:style w:type="paragraph" w:customStyle="1" w:styleId="m4358787054443843961msonospacing">
    <w:name w:val="m_4358787054443843961msonospacing"/>
    <w:basedOn w:val="Normal"/>
    <w:rsid w:val="00640B7C"/>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0332">
      <w:bodyDiv w:val="1"/>
      <w:marLeft w:val="0"/>
      <w:marRight w:val="0"/>
      <w:marTop w:val="0"/>
      <w:marBottom w:val="0"/>
      <w:divBdr>
        <w:top w:val="none" w:sz="0" w:space="0" w:color="auto"/>
        <w:left w:val="none" w:sz="0" w:space="0" w:color="auto"/>
        <w:bottom w:val="none" w:sz="0" w:space="0" w:color="auto"/>
        <w:right w:val="none" w:sz="0" w:space="0" w:color="auto"/>
      </w:divBdr>
    </w:div>
    <w:div w:id="55665238">
      <w:bodyDiv w:val="1"/>
      <w:marLeft w:val="0"/>
      <w:marRight w:val="0"/>
      <w:marTop w:val="0"/>
      <w:marBottom w:val="0"/>
      <w:divBdr>
        <w:top w:val="none" w:sz="0" w:space="0" w:color="auto"/>
        <w:left w:val="none" w:sz="0" w:space="0" w:color="auto"/>
        <w:bottom w:val="none" w:sz="0" w:space="0" w:color="auto"/>
        <w:right w:val="none" w:sz="0" w:space="0" w:color="auto"/>
      </w:divBdr>
    </w:div>
    <w:div w:id="59600550">
      <w:bodyDiv w:val="1"/>
      <w:marLeft w:val="0"/>
      <w:marRight w:val="0"/>
      <w:marTop w:val="0"/>
      <w:marBottom w:val="0"/>
      <w:divBdr>
        <w:top w:val="none" w:sz="0" w:space="0" w:color="auto"/>
        <w:left w:val="none" w:sz="0" w:space="0" w:color="auto"/>
        <w:bottom w:val="none" w:sz="0" w:space="0" w:color="auto"/>
        <w:right w:val="none" w:sz="0" w:space="0" w:color="auto"/>
      </w:divBdr>
    </w:div>
    <w:div w:id="91246262">
      <w:bodyDiv w:val="1"/>
      <w:marLeft w:val="0"/>
      <w:marRight w:val="0"/>
      <w:marTop w:val="0"/>
      <w:marBottom w:val="0"/>
      <w:divBdr>
        <w:top w:val="none" w:sz="0" w:space="0" w:color="auto"/>
        <w:left w:val="none" w:sz="0" w:space="0" w:color="auto"/>
        <w:bottom w:val="none" w:sz="0" w:space="0" w:color="auto"/>
        <w:right w:val="none" w:sz="0" w:space="0" w:color="auto"/>
      </w:divBdr>
    </w:div>
    <w:div w:id="100077550">
      <w:bodyDiv w:val="1"/>
      <w:marLeft w:val="0"/>
      <w:marRight w:val="0"/>
      <w:marTop w:val="0"/>
      <w:marBottom w:val="0"/>
      <w:divBdr>
        <w:top w:val="none" w:sz="0" w:space="0" w:color="auto"/>
        <w:left w:val="none" w:sz="0" w:space="0" w:color="auto"/>
        <w:bottom w:val="none" w:sz="0" w:space="0" w:color="auto"/>
        <w:right w:val="none" w:sz="0" w:space="0" w:color="auto"/>
      </w:divBdr>
    </w:div>
    <w:div w:id="109521398">
      <w:bodyDiv w:val="1"/>
      <w:marLeft w:val="0"/>
      <w:marRight w:val="0"/>
      <w:marTop w:val="0"/>
      <w:marBottom w:val="0"/>
      <w:divBdr>
        <w:top w:val="none" w:sz="0" w:space="0" w:color="auto"/>
        <w:left w:val="none" w:sz="0" w:space="0" w:color="auto"/>
        <w:bottom w:val="none" w:sz="0" w:space="0" w:color="auto"/>
        <w:right w:val="none" w:sz="0" w:space="0" w:color="auto"/>
      </w:divBdr>
    </w:div>
    <w:div w:id="118229497">
      <w:bodyDiv w:val="1"/>
      <w:marLeft w:val="0"/>
      <w:marRight w:val="0"/>
      <w:marTop w:val="0"/>
      <w:marBottom w:val="0"/>
      <w:divBdr>
        <w:top w:val="none" w:sz="0" w:space="0" w:color="auto"/>
        <w:left w:val="none" w:sz="0" w:space="0" w:color="auto"/>
        <w:bottom w:val="none" w:sz="0" w:space="0" w:color="auto"/>
        <w:right w:val="none" w:sz="0" w:space="0" w:color="auto"/>
      </w:divBdr>
    </w:div>
    <w:div w:id="131100931">
      <w:bodyDiv w:val="1"/>
      <w:marLeft w:val="0"/>
      <w:marRight w:val="0"/>
      <w:marTop w:val="0"/>
      <w:marBottom w:val="0"/>
      <w:divBdr>
        <w:top w:val="none" w:sz="0" w:space="0" w:color="auto"/>
        <w:left w:val="none" w:sz="0" w:space="0" w:color="auto"/>
        <w:bottom w:val="none" w:sz="0" w:space="0" w:color="auto"/>
        <w:right w:val="none" w:sz="0" w:space="0" w:color="auto"/>
      </w:divBdr>
    </w:div>
    <w:div w:id="142628881">
      <w:bodyDiv w:val="1"/>
      <w:marLeft w:val="0"/>
      <w:marRight w:val="0"/>
      <w:marTop w:val="0"/>
      <w:marBottom w:val="0"/>
      <w:divBdr>
        <w:top w:val="none" w:sz="0" w:space="0" w:color="auto"/>
        <w:left w:val="none" w:sz="0" w:space="0" w:color="auto"/>
        <w:bottom w:val="none" w:sz="0" w:space="0" w:color="auto"/>
        <w:right w:val="none" w:sz="0" w:space="0" w:color="auto"/>
      </w:divBdr>
    </w:div>
    <w:div w:id="163010650">
      <w:bodyDiv w:val="1"/>
      <w:marLeft w:val="0"/>
      <w:marRight w:val="0"/>
      <w:marTop w:val="0"/>
      <w:marBottom w:val="0"/>
      <w:divBdr>
        <w:top w:val="none" w:sz="0" w:space="0" w:color="auto"/>
        <w:left w:val="none" w:sz="0" w:space="0" w:color="auto"/>
        <w:bottom w:val="none" w:sz="0" w:space="0" w:color="auto"/>
        <w:right w:val="none" w:sz="0" w:space="0" w:color="auto"/>
      </w:divBdr>
    </w:div>
    <w:div w:id="200822927">
      <w:bodyDiv w:val="1"/>
      <w:marLeft w:val="0"/>
      <w:marRight w:val="0"/>
      <w:marTop w:val="0"/>
      <w:marBottom w:val="0"/>
      <w:divBdr>
        <w:top w:val="none" w:sz="0" w:space="0" w:color="auto"/>
        <w:left w:val="none" w:sz="0" w:space="0" w:color="auto"/>
        <w:bottom w:val="none" w:sz="0" w:space="0" w:color="auto"/>
        <w:right w:val="none" w:sz="0" w:space="0" w:color="auto"/>
      </w:divBdr>
    </w:div>
    <w:div w:id="204831603">
      <w:bodyDiv w:val="1"/>
      <w:marLeft w:val="0"/>
      <w:marRight w:val="0"/>
      <w:marTop w:val="0"/>
      <w:marBottom w:val="0"/>
      <w:divBdr>
        <w:top w:val="none" w:sz="0" w:space="0" w:color="auto"/>
        <w:left w:val="none" w:sz="0" w:space="0" w:color="auto"/>
        <w:bottom w:val="none" w:sz="0" w:space="0" w:color="auto"/>
        <w:right w:val="none" w:sz="0" w:space="0" w:color="auto"/>
      </w:divBdr>
    </w:div>
    <w:div w:id="212351578">
      <w:bodyDiv w:val="1"/>
      <w:marLeft w:val="0"/>
      <w:marRight w:val="0"/>
      <w:marTop w:val="0"/>
      <w:marBottom w:val="0"/>
      <w:divBdr>
        <w:top w:val="none" w:sz="0" w:space="0" w:color="auto"/>
        <w:left w:val="none" w:sz="0" w:space="0" w:color="auto"/>
        <w:bottom w:val="none" w:sz="0" w:space="0" w:color="auto"/>
        <w:right w:val="none" w:sz="0" w:space="0" w:color="auto"/>
      </w:divBdr>
    </w:div>
    <w:div w:id="232393277">
      <w:bodyDiv w:val="1"/>
      <w:marLeft w:val="0"/>
      <w:marRight w:val="0"/>
      <w:marTop w:val="0"/>
      <w:marBottom w:val="0"/>
      <w:divBdr>
        <w:top w:val="none" w:sz="0" w:space="0" w:color="auto"/>
        <w:left w:val="none" w:sz="0" w:space="0" w:color="auto"/>
        <w:bottom w:val="none" w:sz="0" w:space="0" w:color="auto"/>
        <w:right w:val="none" w:sz="0" w:space="0" w:color="auto"/>
      </w:divBdr>
    </w:div>
    <w:div w:id="277836779">
      <w:bodyDiv w:val="1"/>
      <w:marLeft w:val="0"/>
      <w:marRight w:val="0"/>
      <w:marTop w:val="0"/>
      <w:marBottom w:val="0"/>
      <w:divBdr>
        <w:top w:val="none" w:sz="0" w:space="0" w:color="auto"/>
        <w:left w:val="none" w:sz="0" w:space="0" w:color="auto"/>
        <w:bottom w:val="none" w:sz="0" w:space="0" w:color="auto"/>
        <w:right w:val="none" w:sz="0" w:space="0" w:color="auto"/>
      </w:divBdr>
    </w:div>
    <w:div w:id="297876339">
      <w:bodyDiv w:val="1"/>
      <w:marLeft w:val="0"/>
      <w:marRight w:val="0"/>
      <w:marTop w:val="0"/>
      <w:marBottom w:val="0"/>
      <w:divBdr>
        <w:top w:val="none" w:sz="0" w:space="0" w:color="auto"/>
        <w:left w:val="none" w:sz="0" w:space="0" w:color="auto"/>
        <w:bottom w:val="none" w:sz="0" w:space="0" w:color="auto"/>
        <w:right w:val="none" w:sz="0" w:space="0" w:color="auto"/>
      </w:divBdr>
    </w:div>
    <w:div w:id="309410396">
      <w:bodyDiv w:val="1"/>
      <w:marLeft w:val="0"/>
      <w:marRight w:val="0"/>
      <w:marTop w:val="0"/>
      <w:marBottom w:val="0"/>
      <w:divBdr>
        <w:top w:val="none" w:sz="0" w:space="0" w:color="auto"/>
        <w:left w:val="none" w:sz="0" w:space="0" w:color="auto"/>
        <w:bottom w:val="none" w:sz="0" w:space="0" w:color="auto"/>
        <w:right w:val="none" w:sz="0" w:space="0" w:color="auto"/>
      </w:divBdr>
    </w:div>
    <w:div w:id="338431923">
      <w:bodyDiv w:val="1"/>
      <w:marLeft w:val="0"/>
      <w:marRight w:val="0"/>
      <w:marTop w:val="0"/>
      <w:marBottom w:val="0"/>
      <w:divBdr>
        <w:top w:val="none" w:sz="0" w:space="0" w:color="auto"/>
        <w:left w:val="none" w:sz="0" w:space="0" w:color="auto"/>
        <w:bottom w:val="none" w:sz="0" w:space="0" w:color="auto"/>
        <w:right w:val="none" w:sz="0" w:space="0" w:color="auto"/>
      </w:divBdr>
    </w:div>
    <w:div w:id="419378045">
      <w:bodyDiv w:val="1"/>
      <w:marLeft w:val="0"/>
      <w:marRight w:val="0"/>
      <w:marTop w:val="0"/>
      <w:marBottom w:val="0"/>
      <w:divBdr>
        <w:top w:val="none" w:sz="0" w:space="0" w:color="auto"/>
        <w:left w:val="none" w:sz="0" w:space="0" w:color="auto"/>
        <w:bottom w:val="none" w:sz="0" w:space="0" w:color="auto"/>
        <w:right w:val="none" w:sz="0" w:space="0" w:color="auto"/>
      </w:divBdr>
    </w:div>
    <w:div w:id="420873689">
      <w:bodyDiv w:val="1"/>
      <w:marLeft w:val="0"/>
      <w:marRight w:val="0"/>
      <w:marTop w:val="0"/>
      <w:marBottom w:val="0"/>
      <w:divBdr>
        <w:top w:val="none" w:sz="0" w:space="0" w:color="auto"/>
        <w:left w:val="none" w:sz="0" w:space="0" w:color="auto"/>
        <w:bottom w:val="none" w:sz="0" w:space="0" w:color="auto"/>
        <w:right w:val="none" w:sz="0" w:space="0" w:color="auto"/>
      </w:divBdr>
    </w:div>
    <w:div w:id="458304212">
      <w:bodyDiv w:val="1"/>
      <w:marLeft w:val="0"/>
      <w:marRight w:val="0"/>
      <w:marTop w:val="0"/>
      <w:marBottom w:val="0"/>
      <w:divBdr>
        <w:top w:val="none" w:sz="0" w:space="0" w:color="auto"/>
        <w:left w:val="none" w:sz="0" w:space="0" w:color="auto"/>
        <w:bottom w:val="none" w:sz="0" w:space="0" w:color="auto"/>
        <w:right w:val="none" w:sz="0" w:space="0" w:color="auto"/>
      </w:divBdr>
    </w:div>
    <w:div w:id="467555091">
      <w:bodyDiv w:val="1"/>
      <w:marLeft w:val="0"/>
      <w:marRight w:val="0"/>
      <w:marTop w:val="0"/>
      <w:marBottom w:val="0"/>
      <w:divBdr>
        <w:top w:val="none" w:sz="0" w:space="0" w:color="auto"/>
        <w:left w:val="none" w:sz="0" w:space="0" w:color="auto"/>
        <w:bottom w:val="none" w:sz="0" w:space="0" w:color="auto"/>
        <w:right w:val="none" w:sz="0" w:space="0" w:color="auto"/>
      </w:divBdr>
    </w:div>
    <w:div w:id="520049072">
      <w:bodyDiv w:val="1"/>
      <w:marLeft w:val="0"/>
      <w:marRight w:val="0"/>
      <w:marTop w:val="0"/>
      <w:marBottom w:val="0"/>
      <w:divBdr>
        <w:top w:val="none" w:sz="0" w:space="0" w:color="auto"/>
        <w:left w:val="none" w:sz="0" w:space="0" w:color="auto"/>
        <w:bottom w:val="none" w:sz="0" w:space="0" w:color="auto"/>
        <w:right w:val="none" w:sz="0" w:space="0" w:color="auto"/>
      </w:divBdr>
    </w:div>
    <w:div w:id="521481875">
      <w:bodyDiv w:val="1"/>
      <w:marLeft w:val="0"/>
      <w:marRight w:val="0"/>
      <w:marTop w:val="0"/>
      <w:marBottom w:val="0"/>
      <w:divBdr>
        <w:top w:val="none" w:sz="0" w:space="0" w:color="auto"/>
        <w:left w:val="none" w:sz="0" w:space="0" w:color="auto"/>
        <w:bottom w:val="none" w:sz="0" w:space="0" w:color="auto"/>
        <w:right w:val="none" w:sz="0" w:space="0" w:color="auto"/>
      </w:divBdr>
    </w:div>
    <w:div w:id="531184465">
      <w:bodyDiv w:val="1"/>
      <w:marLeft w:val="0"/>
      <w:marRight w:val="0"/>
      <w:marTop w:val="0"/>
      <w:marBottom w:val="0"/>
      <w:divBdr>
        <w:top w:val="none" w:sz="0" w:space="0" w:color="auto"/>
        <w:left w:val="none" w:sz="0" w:space="0" w:color="auto"/>
        <w:bottom w:val="none" w:sz="0" w:space="0" w:color="auto"/>
        <w:right w:val="none" w:sz="0" w:space="0" w:color="auto"/>
      </w:divBdr>
    </w:div>
    <w:div w:id="559245991">
      <w:bodyDiv w:val="1"/>
      <w:marLeft w:val="0"/>
      <w:marRight w:val="0"/>
      <w:marTop w:val="0"/>
      <w:marBottom w:val="0"/>
      <w:divBdr>
        <w:top w:val="none" w:sz="0" w:space="0" w:color="auto"/>
        <w:left w:val="none" w:sz="0" w:space="0" w:color="auto"/>
        <w:bottom w:val="none" w:sz="0" w:space="0" w:color="auto"/>
        <w:right w:val="none" w:sz="0" w:space="0" w:color="auto"/>
      </w:divBdr>
    </w:div>
    <w:div w:id="580022489">
      <w:bodyDiv w:val="1"/>
      <w:marLeft w:val="0"/>
      <w:marRight w:val="0"/>
      <w:marTop w:val="0"/>
      <w:marBottom w:val="0"/>
      <w:divBdr>
        <w:top w:val="none" w:sz="0" w:space="0" w:color="auto"/>
        <w:left w:val="none" w:sz="0" w:space="0" w:color="auto"/>
        <w:bottom w:val="none" w:sz="0" w:space="0" w:color="auto"/>
        <w:right w:val="none" w:sz="0" w:space="0" w:color="auto"/>
      </w:divBdr>
    </w:div>
    <w:div w:id="585308227">
      <w:bodyDiv w:val="1"/>
      <w:marLeft w:val="0"/>
      <w:marRight w:val="0"/>
      <w:marTop w:val="0"/>
      <w:marBottom w:val="0"/>
      <w:divBdr>
        <w:top w:val="none" w:sz="0" w:space="0" w:color="auto"/>
        <w:left w:val="none" w:sz="0" w:space="0" w:color="auto"/>
        <w:bottom w:val="none" w:sz="0" w:space="0" w:color="auto"/>
        <w:right w:val="none" w:sz="0" w:space="0" w:color="auto"/>
      </w:divBdr>
    </w:div>
    <w:div w:id="626855881">
      <w:bodyDiv w:val="1"/>
      <w:marLeft w:val="0"/>
      <w:marRight w:val="0"/>
      <w:marTop w:val="0"/>
      <w:marBottom w:val="0"/>
      <w:divBdr>
        <w:top w:val="none" w:sz="0" w:space="0" w:color="auto"/>
        <w:left w:val="none" w:sz="0" w:space="0" w:color="auto"/>
        <w:bottom w:val="none" w:sz="0" w:space="0" w:color="auto"/>
        <w:right w:val="none" w:sz="0" w:space="0" w:color="auto"/>
      </w:divBdr>
    </w:div>
    <w:div w:id="677393162">
      <w:bodyDiv w:val="1"/>
      <w:marLeft w:val="0"/>
      <w:marRight w:val="0"/>
      <w:marTop w:val="0"/>
      <w:marBottom w:val="0"/>
      <w:divBdr>
        <w:top w:val="none" w:sz="0" w:space="0" w:color="auto"/>
        <w:left w:val="none" w:sz="0" w:space="0" w:color="auto"/>
        <w:bottom w:val="none" w:sz="0" w:space="0" w:color="auto"/>
        <w:right w:val="none" w:sz="0" w:space="0" w:color="auto"/>
      </w:divBdr>
    </w:div>
    <w:div w:id="688875890">
      <w:bodyDiv w:val="1"/>
      <w:marLeft w:val="0"/>
      <w:marRight w:val="0"/>
      <w:marTop w:val="0"/>
      <w:marBottom w:val="0"/>
      <w:divBdr>
        <w:top w:val="none" w:sz="0" w:space="0" w:color="auto"/>
        <w:left w:val="none" w:sz="0" w:space="0" w:color="auto"/>
        <w:bottom w:val="none" w:sz="0" w:space="0" w:color="auto"/>
        <w:right w:val="none" w:sz="0" w:space="0" w:color="auto"/>
      </w:divBdr>
    </w:div>
    <w:div w:id="723875373">
      <w:bodyDiv w:val="1"/>
      <w:marLeft w:val="0"/>
      <w:marRight w:val="0"/>
      <w:marTop w:val="0"/>
      <w:marBottom w:val="0"/>
      <w:divBdr>
        <w:top w:val="none" w:sz="0" w:space="0" w:color="auto"/>
        <w:left w:val="none" w:sz="0" w:space="0" w:color="auto"/>
        <w:bottom w:val="none" w:sz="0" w:space="0" w:color="auto"/>
        <w:right w:val="none" w:sz="0" w:space="0" w:color="auto"/>
      </w:divBdr>
    </w:div>
    <w:div w:id="738482828">
      <w:bodyDiv w:val="1"/>
      <w:marLeft w:val="0"/>
      <w:marRight w:val="0"/>
      <w:marTop w:val="0"/>
      <w:marBottom w:val="0"/>
      <w:divBdr>
        <w:top w:val="none" w:sz="0" w:space="0" w:color="auto"/>
        <w:left w:val="none" w:sz="0" w:space="0" w:color="auto"/>
        <w:bottom w:val="none" w:sz="0" w:space="0" w:color="auto"/>
        <w:right w:val="none" w:sz="0" w:space="0" w:color="auto"/>
      </w:divBdr>
    </w:div>
    <w:div w:id="776949822">
      <w:bodyDiv w:val="1"/>
      <w:marLeft w:val="0"/>
      <w:marRight w:val="0"/>
      <w:marTop w:val="0"/>
      <w:marBottom w:val="0"/>
      <w:divBdr>
        <w:top w:val="none" w:sz="0" w:space="0" w:color="auto"/>
        <w:left w:val="none" w:sz="0" w:space="0" w:color="auto"/>
        <w:bottom w:val="none" w:sz="0" w:space="0" w:color="auto"/>
        <w:right w:val="none" w:sz="0" w:space="0" w:color="auto"/>
      </w:divBdr>
    </w:div>
    <w:div w:id="778641210">
      <w:bodyDiv w:val="1"/>
      <w:marLeft w:val="0"/>
      <w:marRight w:val="0"/>
      <w:marTop w:val="0"/>
      <w:marBottom w:val="0"/>
      <w:divBdr>
        <w:top w:val="none" w:sz="0" w:space="0" w:color="auto"/>
        <w:left w:val="none" w:sz="0" w:space="0" w:color="auto"/>
        <w:bottom w:val="none" w:sz="0" w:space="0" w:color="auto"/>
        <w:right w:val="none" w:sz="0" w:space="0" w:color="auto"/>
      </w:divBdr>
    </w:div>
    <w:div w:id="841942118">
      <w:bodyDiv w:val="1"/>
      <w:marLeft w:val="0"/>
      <w:marRight w:val="0"/>
      <w:marTop w:val="0"/>
      <w:marBottom w:val="0"/>
      <w:divBdr>
        <w:top w:val="none" w:sz="0" w:space="0" w:color="auto"/>
        <w:left w:val="none" w:sz="0" w:space="0" w:color="auto"/>
        <w:bottom w:val="none" w:sz="0" w:space="0" w:color="auto"/>
        <w:right w:val="none" w:sz="0" w:space="0" w:color="auto"/>
      </w:divBdr>
    </w:div>
    <w:div w:id="846946308">
      <w:bodyDiv w:val="1"/>
      <w:marLeft w:val="0"/>
      <w:marRight w:val="0"/>
      <w:marTop w:val="0"/>
      <w:marBottom w:val="0"/>
      <w:divBdr>
        <w:top w:val="none" w:sz="0" w:space="0" w:color="auto"/>
        <w:left w:val="none" w:sz="0" w:space="0" w:color="auto"/>
        <w:bottom w:val="none" w:sz="0" w:space="0" w:color="auto"/>
        <w:right w:val="none" w:sz="0" w:space="0" w:color="auto"/>
      </w:divBdr>
    </w:div>
    <w:div w:id="848494888">
      <w:bodyDiv w:val="1"/>
      <w:marLeft w:val="0"/>
      <w:marRight w:val="0"/>
      <w:marTop w:val="0"/>
      <w:marBottom w:val="0"/>
      <w:divBdr>
        <w:top w:val="none" w:sz="0" w:space="0" w:color="auto"/>
        <w:left w:val="none" w:sz="0" w:space="0" w:color="auto"/>
        <w:bottom w:val="none" w:sz="0" w:space="0" w:color="auto"/>
        <w:right w:val="none" w:sz="0" w:space="0" w:color="auto"/>
      </w:divBdr>
    </w:div>
    <w:div w:id="871848077">
      <w:bodyDiv w:val="1"/>
      <w:marLeft w:val="0"/>
      <w:marRight w:val="0"/>
      <w:marTop w:val="0"/>
      <w:marBottom w:val="0"/>
      <w:divBdr>
        <w:top w:val="none" w:sz="0" w:space="0" w:color="auto"/>
        <w:left w:val="none" w:sz="0" w:space="0" w:color="auto"/>
        <w:bottom w:val="none" w:sz="0" w:space="0" w:color="auto"/>
        <w:right w:val="none" w:sz="0" w:space="0" w:color="auto"/>
      </w:divBdr>
    </w:div>
    <w:div w:id="891356004">
      <w:bodyDiv w:val="1"/>
      <w:marLeft w:val="0"/>
      <w:marRight w:val="0"/>
      <w:marTop w:val="0"/>
      <w:marBottom w:val="0"/>
      <w:divBdr>
        <w:top w:val="none" w:sz="0" w:space="0" w:color="auto"/>
        <w:left w:val="none" w:sz="0" w:space="0" w:color="auto"/>
        <w:bottom w:val="none" w:sz="0" w:space="0" w:color="auto"/>
        <w:right w:val="none" w:sz="0" w:space="0" w:color="auto"/>
      </w:divBdr>
    </w:div>
    <w:div w:id="896474986">
      <w:bodyDiv w:val="1"/>
      <w:marLeft w:val="0"/>
      <w:marRight w:val="0"/>
      <w:marTop w:val="0"/>
      <w:marBottom w:val="0"/>
      <w:divBdr>
        <w:top w:val="none" w:sz="0" w:space="0" w:color="auto"/>
        <w:left w:val="none" w:sz="0" w:space="0" w:color="auto"/>
        <w:bottom w:val="none" w:sz="0" w:space="0" w:color="auto"/>
        <w:right w:val="none" w:sz="0" w:space="0" w:color="auto"/>
      </w:divBdr>
    </w:div>
    <w:div w:id="906379767">
      <w:bodyDiv w:val="1"/>
      <w:marLeft w:val="0"/>
      <w:marRight w:val="0"/>
      <w:marTop w:val="0"/>
      <w:marBottom w:val="0"/>
      <w:divBdr>
        <w:top w:val="none" w:sz="0" w:space="0" w:color="auto"/>
        <w:left w:val="none" w:sz="0" w:space="0" w:color="auto"/>
        <w:bottom w:val="none" w:sz="0" w:space="0" w:color="auto"/>
        <w:right w:val="none" w:sz="0" w:space="0" w:color="auto"/>
      </w:divBdr>
    </w:div>
    <w:div w:id="935360502">
      <w:bodyDiv w:val="1"/>
      <w:marLeft w:val="0"/>
      <w:marRight w:val="0"/>
      <w:marTop w:val="0"/>
      <w:marBottom w:val="0"/>
      <w:divBdr>
        <w:top w:val="none" w:sz="0" w:space="0" w:color="auto"/>
        <w:left w:val="none" w:sz="0" w:space="0" w:color="auto"/>
        <w:bottom w:val="none" w:sz="0" w:space="0" w:color="auto"/>
        <w:right w:val="none" w:sz="0" w:space="0" w:color="auto"/>
      </w:divBdr>
    </w:div>
    <w:div w:id="942885563">
      <w:bodyDiv w:val="1"/>
      <w:marLeft w:val="0"/>
      <w:marRight w:val="0"/>
      <w:marTop w:val="0"/>
      <w:marBottom w:val="0"/>
      <w:divBdr>
        <w:top w:val="none" w:sz="0" w:space="0" w:color="auto"/>
        <w:left w:val="none" w:sz="0" w:space="0" w:color="auto"/>
        <w:bottom w:val="none" w:sz="0" w:space="0" w:color="auto"/>
        <w:right w:val="none" w:sz="0" w:space="0" w:color="auto"/>
      </w:divBdr>
    </w:div>
    <w:div w:id="943197009">
      <w:bodyDiv w:val="1"/>
      <w:marLeft w:val="0"/>
      <w:marRight w:val="0"/>
      <w:marTop w:val="0"/>
      <w:marBottom w:val="0"/>
      <w:divBdr>
        <w:top w:val="none" w:sz="0" w:space="0" w:color="auto"/>
        <w:left w:val="none" w:sz="0" w:space="0" w:color="auto"/>
        <w:bottom w:val="none" w:sz="0" w:space="0" w:color="auto"/>
        <w:right w:val="none" w:sz="0" w:space="0" w:color="auto"/>
      </w:divBdr>
    </w:div>
    <w:div w:id="956326349">
      <w:bodyDiv w:val="1"/>
      <w:marLeft w:val="0"/>
      <w:marRight w:val="0"/>
      <w:marTop w:val="0"/>
      <w:marBottom w:val="0"/>
      <w:divBdr>
        <w:top w:val="none" w:sz="0" w:space="0" w:color="auto"/>
        <w:left w:val="none" w:sz="0" w:space="0" w:color="auto"/>
        <w:bottom w:val="none" w:sz="0" w:space="0" w:color="auto"/>
        <w:right w:val="none" w:sz="0" w:space="0" w:color="auto"/>
      </w:divBdr>
    </w:div>
    <w:div w:id="957225732">
      <w:bodyDiv w:val="1"/>
      <w:marLeft w:val="0"/>
      <w:marRight w:val="0"/>
      <w:marTop w:val="0"/>
      <w:marBottom w:val="0"/>
      <w:divBdr>
        <w:top w:val="none" w:sz="0" w:space="0" w:color="auto"/>
        <w:left w:val="none" w:sz="0" w:space="0" w:color="auto"/>
        <w:bottom w:val="none" w:sz="0" w:space="0" w:color="auto"/>
        <w:right w:val="none" w:sz="0" w:space="0" w:color="auto"/>
      </w:divBdr>
    </w:div>
    <w:div w:id="958610655">
      <w:bodyDiv w:val="1"/>
      <w:marLeft w:val="0"/>
      <w:marRight w:val="0"/>
      <w:marTop w:val="0"/>
      <w:marBottom w:val="0"/>
      <w:divBdr>
        <w:top w:val="none" w:sz="0" w:space="0" w:color="auto"/>
        <w:left w:val="none" w:sz="0" w:space="0" w:color="auto"/>
        <w:bottom w:val="none" w:sz="0" w:space="0" w:color="auto"/>
        <w:right w:val="none" w:sz="0" w:space="0" w:color="auto"/>
      </w:divBdr>
    </w:div>
    <w:div w:id="977566394">
      <w:bodyDiv w:val="1"/>
      <w:marLeft w:val="0"/>
      <w:marRight w:val="0"/>
      <w:marTop w:val="0"/>
      <w:marBottom w:val="0"/>
      <w:divBdr>
        <w:top w:val="none" w:sz="0" w:space="0" w:color="auto"/>
        <w:left w:val="none" w:sz="0" w:space="0" w:color="auto"/>
        <w:bottom w:val="none" w:sz="0" w:space="0" w:color="auto"/>
        <w:right w:val="none" w:sz="0" w:space="0" w:color="auto"/>
      </w:divBdr>
    </w:div>
    <w:div w:id="1005323012">
      <w:bodyDiv w:val="1"/>
      <w:marLeft w:val="0"/>
      <w:marRight w:val="0"/>
      <w:marTop w:val="0"/>
      <w:marBottom w:val="0"/>
      <w:divBdr>
        <w:top w:val="none" w:sz="0" w:space="0" w:color="auto"/>
        <w:left w:val="none" w:sz="0" w:space="0" w:color="auto"/>
        <w:bottom w:val="none" w:sz="0" w:space="0" w:color="auto"/>
        <w:right w:val="none" w:sz="0" w:space="0" w:color="auto"/>
      </w:divBdr>
    </w:div>
    <w:div w:id="1005548140">
      <w:bodyDiv w:val="1"/>
      <w:marLeft w:val="0"/>
      <w:marRight w:val="0"/>
      <w:marTop w:val="0"/>
      <w:marBottom w:val="0"/>
      <w:divBdr>
        <w:top w:val="none" w:sz="0" w:space="0" w:color="auto"/>
        <w:left w:val="none" w:sz="0" w:space="0" w:color="auto"/>
        <w:bottom w:val="none" w:sz="0" w:space="0" w:color="auto"/>
        <w:right w:val="none" w:sz="0" w:space="0" w:color="auto"/>
      </w:divBdr>
    </w:div>
    <w:div w:id="1011646087">
      <w:bodyDiv w:val="1"/>
      <w:marLeft w:val="0"/>
      <w:marRight w:val="0"/>
      <w:marTop w:val="0"/>
      <w:marBottom w:val="0"/>
      <w:divBdr>
        <w:top w:val="none" w:sz="0" w:space="0" w:color="auto"/>
        <w:left w:val="none" w:sz="0" w:space="0" w:color="auto"/>
        <w:bottom w:val="none" w:sz="0" w:space="0" w:color="auto"/>
        <w:right w:val="none" w:sz="0" w:space="0" w:color="auto"/>
      </w:divBdr>
    </w:div>
    <w:div w:id="1021931778">
      <w:bodyDiv w:val="1"/>
      <w:marLeft w:val="0"/>
      <w:marRight w:val="0"/>
      <w:marTop w:val="0"/>
      <w:marBottom w:val="0"/>
      <w:divBdr>
        <w:top w:val="none" w:sz="0" w:space="0" w:color="auto"/>
        <w:left w:val="none" w:sz="0" w:space="0" w:color="auto"/>
        <w:bottom w:val="none" w:sz="0" w:space="0" w:color="auto"/>
        <w:right w:val="none" w:sz="0" w:space="0" w:color="auto"/>
      </w:divBdr>
    </w:div>
    <w:div w:id="1081217145">
      <w:bodyDiv w:val="1"/>
      <w:marLeft w:val="0"/>
      <w:marRight w:val="0"/>
      <w:marTop w:val="0"/>
      <w:marBottom w:val="0"/>
      <w:divBdr>
        <w:top w:val="none" w:sz="0" w:space="0" w:color="auto"/>
        <w:left w:val="none" w:sz="0" w:space="0" w:color="auto"/>
        <w:bottom w:val="none" w:sz="0" w:space="0" w:color="auto"/>
        <w:right w:val="none" w:sz="0" w:space="0" w:color="auto"/>
      </w:divBdr>
    </w:div>
    <w:div w:id="1111319719">
      <w:bodyDiv w:val="1"/>
      <w:marLeft w:val="0"/>
      <w:marRight w:val="0"/>
      <w:marTop w:val="0"/>
      <w:marBottom w:val="0"/>
      <w:divBdr>
        <w:top w:val="none" w:sz="0" w:space="0" w:color="auto"/>
        <w:left w:val="none" w:sz="0" w:space="0" w:color="auto"/>
        <w:bottom w:val="none" w:sz="0" w:space="0" w:color="auto"/>
        <w:right w:val="none" w:sz="0" w:space="0" w:color="auto"/>
      </w:divBdr>
    </w:div>
    <w:div w:id="1134448537">
      <w:bodyDiv w:val="1"/>
      <w:marLeft w:val="0"/>
      <w:marRight w:val="0"/>
      <w:marTop w:val="0"/>
      <w:marBottom w:val="0"/>
      <w:divBdr>
        <w:top w:val="none" w:sz="0" w:space="0" w:color="auto"/>
        <w:left w:val="none" w:sz="0" w:space="0" w:color="auto"/>
        <w:bottom w:val="none" w:sz="0" w:space="0" w:color="auto"/>
        <w:right w:val="none" w:sz="0" w:space="0" w:color="auto"/>
      </w:divBdr>
    </w:div>
    <w:div w:id="1140422493">
      <w:bodyDiv w:val="1"/>
      <w:marLeft w:val="0"/>
      <w:marRight w:val="0"/>
      <w:marTop w:val="0"/>
      <w:marBottom w:val="0"/>
      <w:divBdr>
        <w:top w:val="none" w:sz="0" w:space="0" w:color="auto"/>
        <w:left w:val="none" w:sz="0" w:space="0" w:color="auto"/>
        <w:bottom w:val="none" w:sz="0" w:space="0" w:color="auto"/>
        <w:right w:val="none" w:sz="0" w:space="0" w:color="auto"/>
      </w:divBdr>
    </w:div>
    <w:div w:id="1140539736">
      <w:bodyDiv w:val="1"/>
      <w:marLeft w:val="0"/>
      <w:marRight w:val="0"/>
      <w:marTop w:val="0"/>
      <w:marBottom w:val="0"/>
      <w:divBdr>
        <w:top w:val="none" w:sz="0" w:space="0" w:color="auto"/>
        <w:left w:val="none" w:sz="0" w:space="0" w:color="auto"/>
        <w:bottom w:val="none" w:sz="0" w:space="0" w:color="auto"/>
        <w:right w:val="none" w:sz="0" w:space="0" w:color="auto"/>
      </w:divBdr>
    </w:div>
    <w:div w:id="1156916792">
      <w:bodyDiv w:val="1"/>
      <w:marLeft w:val="0"/>
      <w:marRight w:val="0"/>
      <w:marTop w:val="0"/>
      <w:marBottom w:val="0"/>
      <w:divBdr>
        <w:top w:val="none" w:sz="0" w:space="0" w:color="auto"/>
        <w:left w:val="none" w:sz="0" w:space="0" w:color="auto"/>
        <w:bottom w:val="none" w:sz="0" w:space="0" w:color="auto"/>
        <w:right w:val="none" w:sz="0" w:space="0" w:color="auto"/>
      </w:divBdr>
    </w:div>
    <w:div w:id="1188326118">
      <w:bodyDiv w:val="1"/>
      <w:marLeft w:val="0"/>
      <w:marRight w:val="0"/>
      <w:marTop w:val="0"/>
      <w:marBottom w:val="0"/>
      <w:divBdr>
        <w:top w:val="none" w:sz="0" w:space="0" w:color="auto"/>
        <w:left w:val="none" w:sz="0" w:space="0" w:color="auto"/>
        <w:bottom w:val="none" w:sz="0" w:space="0" w:color="auto"/>
        <w:right w:val="none" w:sz="0" w:space="0" w:color="auto"/>
      </w:divBdr>
    </w:div>
    <w:div w:id="1194003631">
      <w:bodyDiv w:val="1"/>
      <w:marLeft w:val="0"/>
      <w:marRight w:val="0"/>
      <w:marTop w:val="0"/>
      <w:marBottom w:val="0"/>
      <w:divBdr>
        <w:top w:val="none" w:sz="0" w:space="0" w:color="auto"/>
        <w:left w:val="none" w:sz="0" w:space="0" w:color="auto"/>
        <w:bottom w:val="none" w:sz="0" w:space="0" w:color="auto"/>
        <w:right w:val="none" w:sz="0" w:space="0" w:color="auto"/>
      </w:divBdr>
    </w:div>
    <w:div w:id="1206525679">
      <w:bodyDiv w:val="1"/>
      <w:marLeft w:val="0"/>
      <w:marRight w:val="0"/>
      <w:marTop w:val="0"/>
      <w:marBottom w:val="0"/>
      <w:divBdr>
        <w:top w:val="none" w:sz="0" w:space="0" w:color="auto"/>
        <w:left w:val="none" w:sz="0" w:space="0" w:color="auto"/>
        <w:bottom w:val="none" w:sz="0" w:space="0" w:color="auto"/>
        <w:right w:val="none" w:sz="0" w:space="0" w:color="auto"/>
      </w:divBdr>
    </w:div>
    <w:div w:id="1221213044">
      <w:bodyDiv w:val="1"/>
      <w:marLeft w:val="0"/>
      <w:marRight w:val="0"/>
      <w:marTop w:val="0"/>
      <w:marBottom w:val="0"/>
      <w:divBdr>
        <w:top w:val="none" w:sz="0" w:space="0" w:color="auto"/>
        <w:left w:val="none" w:sz="0" w:space="0" w:color="auto"/>
        <w:bottom w:val="none" w:sz="0" w:space="0" w:color="auto"/>
        <w:right w:val="none" w:sz="0" w:space="0" w:color="auto"/>
      </w:divBdr>
    </w:div>
    <w:div w:id="1226573167">
      <w:bodyDiv w:val="1"/>
      <w:marLeft w:val="0"/>
      <w:marRight w:val="0"/>
      <w:marTop w:val="0"/>
      <w:marBottom w:val="0"/>
      <w:divBdr>
        <w:top w:val="none" w:sz="0" w:space="0" w:color="auto"/>
        <w:left w:val="none" w:sz="0" w:space="0" w:color="auto"/>
        <w:bottom w:val="none" w:sz="0" w:space="0" w:color="auto"/>
        <w:right w:val="none" w:sz="0" w:space="0" w:color="auto"/>
      </w:divBdr>
    </w:div>
    <w:div w:id="1256554017">
      <w:bodyDiv w:val="1"/>
      <w:marLeft w:val="0"/>
      <w:marRight w:val="0"/>
      <w:marTop w:val="0"/>
      <w:marBottom w:val="0"/>
      <w:divBdr>
        <w:top w:val="none" w:sz="0" w:space="0" w:color="auto"/>
        <w:left w:val="none" w:sz="0" w:space="0" w:color="auto"/>
        <w:bottom w:val="none" w:sz="0" w:space="0" w:color="auto"/>
        <w:right w:val="none" w:sz="0" w:space="0" w:color="auto"/>
      </w:divBdr>
    </w:div>
    <w:div w:id="1260675742">
      <w:bodyDiv w:val="1"/>
      <w:marLeft w:val="0"/>
      <w:marRight w:val="0"/>
      <w:marTop w:val="0"/>
      <w:marBottom w:val="0"/>
      <w:divBdr>
        <w:top w:val="none" w:sz="0" w:space="0" w:color="auto"/>
        <w:left w:val="none" w:sz="0" w:space="0" w:color="auto"/>
        <w:bottom w:val="none" w:sz="0" w:space="0" w:color="auto"/>
        <w:right w:val="none" w:sz="0" w:space="0" w:color="auto"/>
      </w:divBdr>
    </w:div>
    <w:div w:id="1288203175">
      <w:bodyDiv w:val="1"/>
      <w:marLeft w:val="0"/>
      <w:marRight w:val="0"/>
      <w:marTop w:val="0"/>
      <w:marBottom w:val="0"/>
      <w:divBdr>
        <w:top w:val="none" w:sz="0" w:space="0" w:color="auto"/>
        <w:left w:val="none" w:sz="0" w:space="0" w:color="auto"/>
        <w:bottom w:val="none" w:sz="0" w:space="0" w:color="auto"/>
        <w:right w:val="none" w:sz="0" w:space="0" w:color="auto"/>
      </w:divBdr>
    </w:div>
    <w:div w:id="1295983299">
      <w:bodyDiv w:val="1"/>
      <w:marLeft w:val="0"/>
      <w:marRight w:val="0"/>
      <w:marTop w:val="0"/>
      <w:marBottom w:val="0"/>
      <w:divBdr>
        <w:top w:val="none" w:sz="0" w:space="0" w:color="auto"/>
        <w:left w:val="none" w:sz="0" w:space="0" w:color="auto"/>
        <w:bottom w:val="none" w:sz="0" w:space="0" w:color="auto"/>
        <w:right w:val="none" w:sz="0" w:space="0" w:color="auto"/>
      </w:divBdr>
    </w:div>
    <w:div w:id="1305575039">
      <w:bodyDiv w:val="1"/>
      <w:marLeft w:val="0"/>
      <w:marRight w:val="0"/>
      <w:marTop w:val="0"/>
      <w:marBottom w:val="0"/>
      <w:divBdr>
        <w:top w:val="none" w:sz="0" w:space="0" w:color="auto"/>
        <w:left w:val="none" w:sz="0" w:space="0" w:color="auto"/>
        <w:bottom w:val="none" w:sz="0" w:space="0" w:color="auto"/>
        <w:right w:val="none" w:sz="0" w:space="0" w:color="auto"/>
      </w:divBdr>
    </w:div>
    <w:div w:id="1317300163">
      <w:bodyDiv w:val="1"/>
      <w:marLeft w:val="0"/>
      <w:marRight w:val="0"/>
      <w:marTop w:val="0"/>
      <w:marBottom w:val="0"/>
      <w:divBdr>
        <w:top w:val="none" w:sz="0" w:space="0" w:color="auto"/>
        <w:left w:val="none" w:sz="0" w:space="0" w:color="auto"/>
        <w:bottom w:val="none" w:sz="0" w:space="0" w:color="auto"/>
        <w:right w:val="none" w:sz="0" w:space="0" w:color="auto"/>
      </w:divBdr>
    </w:div>
    <w:div w:id="1328628498">
      <w:bodyDiv w:val="1"/>
      <w:marLeft w:val="0"/>
      <w:marRight w:val="0"/>
      <w:marTop w:val="0"/>
      <w:marBottom w:val="0"/>
      <w:divBdr>
        <w:top w:val="none" w:sz="0" w:space="0" w:color="auto"/>
        <w:left w:val="none" w:sz="0" w:space="0" w:color="auto"/>
        <w:bottom w:val="none" w:sz="0" w:space="0" w:color="auto"/>
        <w:right w:val="none" w:sz="0" w:space="0" w:color="auto"/>
      </w:divBdr>
    </w:div>
    <w:div w:id="1361392890">
      <w:bodyDiv w:val="1"/>
      <w:marLeft w:val="0"/>
      <w:marRight w:val="0"/>
      <w:marTop w:val="0"/>
      <w:marBottom w:val="0"/>
      <w:divBdr>
        <w:top w:val="none" w:sz="0" w:space="0" w:color="auto"/>
        <w:left w:val="none" w:sz="0" w:space="0" w:color="auto"/>
        <w:bottom w:val="none" w:sz="0" w:space="0" w:color="auto"/>
        <w:right w:val="none" w:sz="0" w:space="0" w:color="auto"/>
      </w:divBdr>
    </w:div>
    <w:div w:id="1375348180">
      <w:bodyDiv w:val="1"/>
      <w:marLeft w:val="0"/>
      <w:marRight w:val="0"/>
      <w:marTop w:val="0"/>
      <w:marBottom w:val="0"/>
      <w:divBdr>
        <w:top w:val="none" w:sz="0" w:space="0" w:color="auto"/>
        <w:left w:val="none" w:sz="0" w:space="0" w:color="auto"/>
        <w:bottom w:val="none" w:sz="0" w:space="0" w:color="auto"/>
        <w:right w:val="none" w:sz="0" w:space="0" w:color="auto"/>
      </w:divBdr>
    </w:div>
    <w:div w:id="1399130844">
      <w:bodyDiv w:val="1"/>
      <w:marLeft w:val="0"/>
      <w:marRight w:val="0"/>
      <w:marTop w:val="0"/>
      <w:marBottom w:val="0"/>
      <w:divBdr>
        <w:top w:val="none" w:sz="0" w:space="0" w:color="auto"/>
        <w:left w:val="none" w:sz="0" w:space="0" w:color="auto"/>
        <w:bottom w:val="none" w:sz="0" w:space="0" w:color="auto"/>
        <w:right w:val="none" w:sz="0" w:space="0" w:color="auto"/>
      </w:divBdr>
    </w:div>
    <w:div w:id="1421370927">
      <w:bodyDiv w:val="1"/>
      <w:marLeft w:val="0"/>
      <w:marRight w:val="0"/>
      <w:marTop w:val="0"/>
      <w:marBottom w:val="0"/>
      <w:divBdr>
        <w:top w:val="none" w:sz="0" w:space="0" w:color="auto"/>
        <w:left w:val="none" w:sz="0" w:space="0" w:color="auto"/>
        <w:bottom w:val="none" w:sz="0" w:space="0" w:color="auto"/>
        <w:right w:val="none" w:sz="0" w:space="0" w:color="auto"/>
      </w:divBdr>
    </w:div>
    <w:div w:id="1456412321">
      <w:bodyDiv w:val="1"/>
      <w:marLeft w:val="0"/>
      <w:marRight w:val="0"/>
      <w:marTop w:val="0"/>
      <w:marBottom w:val="0"/>
      <w:divBdr>
        <w:top w:val="none" w:sz="0" w:space="0" w:color="auto"/>
        <w:left w:val="none" w:sz="0" w:space="0" w:color="auto"/>
        <w:bottom w:val="none" w:sz="0" w:space="0" w:color="auto"/>
        <w:right w:val="none" w:sz="0" w:space="0" w:color="auto"/>
      </w:divBdr>
    </w:div>
    <w:div w:id="1465002417">
      <w:bodyDiv w:val="1"/>
      <w:marLeft w:val="0"/>
      <w:marRight w:val="0"/>
      <w:marTop w:val="0"/>
      <w:marBottom w:val="0"/>
      <w:divBdr>
        <w:top w:val="none" w:sz="0" w:space="0" w:color="auto"/>
        <w:left w:val="none" w:sz="0" w:space="0" w:color="auto"/>
        <w:bottom w:val="none" w:sz="0" w:space="0" w:color="auto"/>
        <w:right w:val="none" w:sz="0" w:space="0" w:color="auto"/>
      </w:divBdr>
    </w:div>
    <w:div w:id="1467433316">
      <w:bodyDiv w:val="1"/>
      <w:marLeft w:val="0"/>
      <w:marRight w:val="0"/>
      <w:marTop w:val="0"/>
      <w:marBottom w:val="0"/>
      <w:divBdr>
        <w:top w:val="none" w:sz="0" w:space="0" w:color="auto"/>
        <w:left w:val="none" w:sz="0" w:space="0" w:color="auto"/>
        <w:bottom w:val="none" w:sz="0" w:space="0" w:color="auto"/>
        <w:right w:val="none" w:sz="0" w:space="0" w:color="auto"/>
      </w:divBdr>
    </w:div>
    <w:div w:id="1526215124">
      <w:bodyDiv w:val="1"/>
      <w:marLeft w:val="0"/>
      <w:marRight w:val="0"/>
      <w:marTop w:val="0"/>
      <w:marBottom w:val="0"/>
      <w:divBdr>
        <w:top w:val="none" w:sz="0" w:space="0" w:color="auto"/>
        <w:left w:val="none" w:sz="0" w:space="0" w:color="auto"/>
        <w:bottom w:val="none" w:sz="0" w:space="0" w:color="auto"/>
        <w:right w:val="none" w:sz="0" w:space="0" w:color="auto"/>
      </w:divBdr>
    </w:div>
    <w:div w:id="1541744684">
      <w:bodyDiv w:val="1"/>
      <w:marLeft w:val="0"/>
      <w:marRight w:val="0"/>
      <w:marTop w:val="0"/>
      <w:marBottom w:val="0"/>
      <w:divBdr>
        <w:top w:val="none" w:sz="0" w:space="0" w:color="auto"/>
        <w:left w:val="none" w:sz="0" w:space="0" w:color="auto"/>
        <w:bottom w:val="none" w:sz="0" w:space="0" w:color="auto"/>
        <w:right w:val="none" w:sz="0" w:space="0" w:color="auto"/>
      </w:divBdr>
    </w:div>
    <w:div w:id="1552692665">
      <w:bodyDiv w:val="1"/>
      <w:marLeft w:val="0"/>
      <w:marRight w:val="0"/>
      <w:marTop w:val="0"/>
      <w:marBottom w:val="0"/>
      <w:divBdr>
        <w:top w:val="none" w:sz="0" w:space="0" w:color="auto"/>
        <w:left w:val="none" w:sz="0" w:space="0" w:color="auto"/>
        <w:bottom w:val="none" w:sz="0" w:space="0" w:color="auto"/>
        <w:right w:val="none" w:sz="0" w:space="0" w:color="auto"/>
      </w:divBdr>
    </w:div>
    <w:div w:id="1553157502">
      <w:bodyDiv w:val="1"/>
      <w:marLeft w:val="0"/>
      <w:marRight w:val="0"/>
      <w:marTop w:val="0"/>
      <w:marBottom w:val="0"/>
      <w:divBdr>
        <w:top w:val="none" w:sz="0" w:space="0" w:color="auto"/>
        <w:left w:val="none" w:sz="0" w:space="0" w:color="auto"/>
        <w:bottom w:val="none" w:sz="0" w:space="0" w:color="auto"/>
        <w:right w:val="none" w:sz="0" w:space="0" w:color="auto"/>
      </w:divBdr>
    </w:div>
    <w:div w:id="1561942852">
      <w:bodyDiv w:val="1"/>
      <w:marLeft w:val="0"/>
      <w:marRight w:val="0"/>
      <w:marTop w:val="0"/>
      <w:marBottom w:val="0"/>
      <w:divBdr>
        <w:top w:val="none" w:sz="0" w:space="0" w:color="auto"/>
        <w:left w:val="none" w:sz="0" w:space="0" w:color="auto"/>
        <w:bottom w:val="none" w:sz="0" w:space="0" w:color="auto"/>
        <w:right w:val="none" w:sz="0" w:space="0" w:color="auto"/>
      </w:divBdr>
    </w:div>
    <w:div w:id="1570000658">
      <w:bodyDiv w:val="1"/>
      <w:marLeft w:val="0"/>
      <w:marRight w:val="0"/>
      <w:marTop w:val="0"/>
      <w:marBottom w:val="0"/>
      <w:divBdr>
        <w:top w:val="none" w:sz="0" w:space="0" w:color="auto"/>
        <w:left w:val="none" w:sz="0" w:space="0" w:color="auto"/>
        <w:bottom w:val="none" w:sz="0" w:space="0" w:color="auto"/>
        <w:right w:val="none" w:sz="0" w:space="0" w:color="auto"/>
      </w:divBdr>
    </w:div>
    <w:div w:id="1586957513">
      <w:bodyDiv w:val="1"/>
      <w:marLeft w:val="0"/>
      <w:marRight w:val="0"/>
      <w:marTop w:val="0"/>
      <w:marBottom w:val="0"/>
      <w:divBdr>
        <w:top w:val="none" w:sz="0" w:space="0" w:color="auto"/>
        <w:left w:val="none" w:sz="0" w:space="0" w:color="auto"/>
        <w:bottom w:val="none" w:sz="0" w:space="0" w:color="auto"/>
        <w:right w:val="none" w:sz="0" w:space="0" w:color="auto"/>
      </w:divBdr>
    </w:div>
    <w:div w:id="1592619327">
      <w:bodyDiv w:val="1"/>
      <w:marLeft w:val="0"/>
      <w:marRight w:val="0"/>
      <w:marTop w:val="0"/>
      <w:marBottom w:val="0"/>
      <w:divBdr>
        <w:top w:val="none" w:sz="0" w:space="0" w:color="auto"/>
        <w:left w:val="none" w:sz="0" w:space="0" w:color="auto"/>
        <w:bottom w:val="none" w:sz="0" w:space="0" w:color="auto"/>
        <w:right w:val="none" w:sz="0" w:space="0" w:color="auto"/>
      </w:divBdr>
    </w:div>
    <w:div w:id="1602954051">
      <w:bodyDiv w:val="1"/>
      <w:marLeft w:val="0"/>
      <w:marRight w:val="0"/>
      <w:marTop w:val="0"/>
      <w:marBottom w:val="0"/>
      <w:divBdr>
        <w:top w:val="none" w:sz="0" w:space="0" w:color="auto"/>
        <w:left w:val="none" w:sz="0" w:space="0" w:color="auto"/>
        <w:bottom w:val="none" w:sz="0" w:space="0" w:color="auto"/>
        <w:right w:val="none" w:sz="0" w:space="0" w:color="auto"/>
      </w:divBdr>
    </w:div>
    <w:div w:id="1608192927">
      <w:bodyDiv w:val="1"/>
      <w:marLeft w:val="0"/>
      <w:marRight w:val="0"/>
      <w:marTop w:val="0"/>
      <w:marBottom w:val="0"/>
      <w:divBdr>
        <w:top w:val="none" w:sz="0" w:space="0" w:color="auto"/>
        <w:left w:val="none" w:sz="0" w:space="0" w:color="auto"/>
        <w:bottom w:val="none" w:sz="0" w:space="0" w:color="auto"/>
        <w:right w:val="none" w:sz="0" w:space="0" w:color="auto"/>
      </w:divBdr>
    </w:div>
    <w:div w:id="1632829963">
      <w:bodyDiv w:val="1"/>
      <w:marLeft w:val="0"/>
      <w:marRight w:val="0"/>
      <w:marTop w:val="0"/>
      <w:marBottom w:val="0"/>
      <w:divBdr>
        <w:top w:val="none" w:sz="0" w:space="0" w:color="auto"/>
        <w:left w:val="none" w:sz="0" w:space="0" w:color="auto"/>
        <w:bottom w:val="none" w:sz="0" w:space="0" w:color="auto"/>
        <w:right w:val="none" w:sz="0" w:space="0" w:color="auto"/>
      </w:divBdr>
    </w:div>
    <w:div w:id="1644576889">
      <w:bodyDiv w:val="1"/>
      <w:marLeft w:val="0"/>
      <w:marRight w:val="0"/>
      <w:marTop w:val="0"/>
      <w:marBottom w:val="0"/>
      <w:divBdr>
        <w:top w:val="none" w:sz="0" w:space="0" w:color="auto"/>
        <w:left w:val="none" w:sz="0" w:space="0" w:color="auto"/>
        <w:bottom w:val="none" w:sz="0" w:space="0" w:color="auto"/>
        <w:right w:val="none" w:sz="0" w:space="0" w:color="auto"/>
      </w:divBdr>
    </w:div>
    <w:div w:id="1663463843">
      <w:bodyDiv w:val="1"/>
      <w:marLeft w:val="0"/>
      <w:marRight w:val="0"/>
      <w:marTop w:val="0"/>
      <w:marBottom w:val="0"/>
      <w:divBdr>
        <w:top w:val="none" w:sz="0" w:space="0" w:color="auto"/>
        <w:left w:val="none" w:sz="0" w:space="0" w:color="auto"/>
        <w:bottom w:val="none" w:sz="0" w:space="0" w:color="auto"/>
        <w:right w:val="none" w:sz="0" w:space="0" w:color="auto"/>
      </w:divBdr>
    </w:div>
    <w:div w:id="1699551177">
      <w:bodyDiv w:val="1"/>
      <w:marLeft w:val="0"/>
      <w:marRight w:val="0"/>
      <w:marTop w:val="0"/>
      <w:marBottom w:val="0"/>
      <w:divBdr>
        <w:top w:val="none" w:sz="0" w:space="0" w:color="auto"/>
        <w:left w:val="none" w:sz="0" w:space="0" w:color="auto"/>
        <w:bottom w:val="none" w:sz="0" w:space="0" w:color="auto"/>
        <w:right w:val="none" w:sz="0" w:space="0" w:color="auto"/>
      </w:divBdr>
    </w:div>
    <w:div w:id="1716351147">
      <w:bodyDiv w:val="1"/>
      <w:marLeft w:val="0"/>
      <w:marRight w:val="0"/>
      <w:marTop w:val="0"/>
      <w:marBottom w:val="0"/>
      <w:divBdr>
        <w:top w:val="none" w:sz="0" w:space="0" w:color="auto"/>
        <w:left w:val="none" w:sz="0" w:space="0" w:color="auto"/>
        <w:bottom w:val="none" w:sz="0" w:space="0" w:color="auto"/>
        <w:right w:val="none" w:sz="0" w:space="0" w:color="auto"/>
      </w:divBdr>
    </w:div>
    <w:div w:id="1728141419">
      <w:bodyDiv w:val="1"/>
      <w:marLeft w:val="0"/>
      <w:marRight w:val="0"/>
      <w:marTop w:val="0"/>
      <w:marBottom w:val="0"/>
      <w:divBdr>
        <w:top w:val="none" w:sz="0" w:space="0" w:color="auto"/>
        <w:left w:val="none" w:sz="0" w:space="0" w:color="auto"/>
        <w:bottom w:val="none" w:sz="0" w:space="0" w:color="auto"/>
        <w:right w:val="none" w:sz="0" w:space="0" w:color="auto"/>
      </w:divBdr>
    </w:div>
    <w:div w:id="1733697019">
      <w:bodyDiv w:val="1"/>
      <w:marLeft w:val="0"/>
      <w:marRight w:val="0"/>
      <w:marTop w:val="0"/>
      <w:marBottom w:val="0"/>
      <w:divBdr>
        <w:top w:val="none" w:sz="0" w:space="0" w:color="auto"/>
        <w:left w:val="none" w:sz="0" w:space="0" w:color="auto"/>
        <w:bottom w:val="none" w:sz="0" w:space="0" w:color="auto"/>
        <w:right w:val="none" w:sz="0" w:space="0" w:color="auto"/>
      </w:divBdr>
    </w:div>
    <w:div w:id="1777216778">
      <w:bodyDiv w:val="1"/>
      <w:marLeft w:val="0"/>
      <w:marRight w:val="0"/>
      <w:marTop w:val="0"/>
      <w:marBottom w:val="0"/>
      <w:divBdr>
        <w:top w:val="none" w:sz="0" w:space="0" w:color="auto"/>
        <w:left w:val="none" w:sz="0" w:space="0" w:color="auto"/>
        <w:bottom w:val="none" w:sz="0" w:space="0" w:color="auto"/>
        <w:right w:val="none" w:sz="0" w:space="0" w:color="auto"/>
      </w:divBdr>
    </w:div>
    <w:div w:id="1787894132">
      <w:bodyDiv w:val="1"/>
      <w:marLeft w:val="0"/>
      <w:marRight w:val="0"/>
      <w:marTop w:val="0"/>
      <w:marBottom w:val="0"/>
      <w:divBdr>
        <w:top w:val="none" w:sz="0" w:space="0" w:color="auto"/>
        <w:left w:val="none" w:sz="0" w:space="0" w:color="auto"/>
        <w:bottom w:val="none" w:sz="0" w:space="0" w:color="auto"/>
        <w:right w:val="none" w:sz="0" w:space="0" w:color="auto"/>
      </w:divBdr>
    </w:div>
    <w:div w:id="1814827110">
      <w:bodyDiv w:val="1"/>
      <w:marLeft w:val="0"/>
      <w:marRight w:val="0"/>
      <w:marTop w:val="0"/>
      <w:marBottom w:val="0"/>
      <w:divBdr>
        <w:top w:val="none" w:sz="0" w:space="0" w:color="auto"/>
        <w:left w:val="none" w:sz="0" w:space="0" w:color="auto"/>
        <w:bottom w:val="none" w:sz="0" w:space="0" w:color="auto"/>
        <w:right w:val="none" w:sz="0" w:space="0" w:color="auto"/>
      </w:divBdr>
    </w:div>
    <w:div w:id="1816332571">
      <w:bodyDiv w:val="1"/>
      <w:marLeft w:val="0"/>
      <w:marRight w:val="0"/>
      <w:marTop w:val="0"/>
      <w:marBottom w:val="0"/>
      <w:divBdr>
        <w:top w:val="none" w:sz="0" w:space="0" w:color="auto"/>
        <w:left w:val="none" w:sz="0" w:space="0" w:color="auto"/>
        <w:bottom w:val="none" w:sz="0" w:space="0" w:color="auto"/>
        <w:right w:val="none" w:sz="0" w:space="0" w:color="auto"/>
      </w:divBdr>
    </w:div>
    <w:div w:id="1834030730">
      <w:bodyDiv w:val="1"/>
      <w:marLeft w:val="0"/>
      <w:marRight w:val="0"/>
      <w:marTop w:val="0"/>
      <w:marBottom w:val="0"/>
      <w:divBdr>
        <w:top w:val="none" w:sz="0" w:space="0" w:color="auto"/>
        <w:left w:val="none" w:sz="0" w:space="0" w:color="auto"/>
        <w:bottom w:val="none" w:sz="0" w:space="0" w:color="auto"/>
        <w:right w:val="none" w:sz="0" w:space="0" w:color="auto"/>
      </w:divBdr>
    </w:div>
    <w:div w:id="1880390907">
      <w:bodyDiv w:val="1"/>
      <w:marLeft w:val="0"/>
      <w:marRight w:val="0"/>
      <w:marTop w:val="0"/>
      <w:marBottom w:val="0"/>
      <w:divBdr>
        <w:top w:val="none" w:sz="0" w:space="0" w:color="auto"/>
        <w:left w:val="none" w:sz="0" w:space="0" w:color="auto"/>
        <w:bottom w:val="none" w:sz="0" w:space="0" w:color="auto"/>
        <w:right w:val="none" w:sz="0" w:space="0" w:color="auto"/>
      </w:divBdr>
    </w:div>
    <w:div w:id="1883518181">
      <w:bodyDiv w:val="1"/>
      <w:marLeft w:val="0"/>
      <w:marRight w:val="0"/>
      <w:marTop w:val="0"/>
      <w:marBottom w:val="0"/>
      <w:divBdr>
        <w:top w:val="none" w:sz="0" w:space="0" w:color="auto"/>
        <w:left w:val="none" w:sz="0" w:space="0" w:color="auto"/>
        <w:bottom w:val="none" w:sz="0" w:space="0" w:color="auto"/>
        <w:right w:val="none" w:sz="0" w:space="0" w:color="auto"/>
      </w:divBdr>
    </w:div>
    <w:div w:id="1950891481">
      <w:bodyDiv w:val="1"/>
      <w:marLeft w:val="0"/>
      <w:marRight w:val="0"/>
      <w:marTop w:val="0"/>
      <w:marBottom w:val="0"/>
      <w:divBdr>
        <w:top w:val="none" w:sz="0" w:space="0" w:color="auto"/>
        <w:left w:val="none" w:sz="0" w:space="0" w:color="auto"/>
        <w:bottom w:val="none" w:sz="0" w:space="0" w:color="auto"/>
        <w:right w:val="none" w:sz="0" w:space="0" w:color="auto"/>
      </w:divBdr>
    </w:div>
    <w:div w:id="1959025126">
      <w:bodyDiv w:val="1"/>
      <w:marLeft w:val="0"/>
      <w:marRight w:val="0"/>
      <w:marTop w:val="0"/>
      <w:marBottom w:val="0"/>
      <w:divBdr>
        <w:top w:val="none" w:sz="0" w:space="0" w:color="auto"/>
        <w:left w:val="none" w:sz="0" w:space="0" w:color="auto"/>
        <w:bottom w:val="none" w:sz="0" w:space="0" w:color="auto"/>
        <w:right w:val="none" w:sz="0" w:space="0" w:color="auto"/>
      </w:divBdr>
    </w:div>
    <w:div w:id="1960070182">
      <w:bodyDiv w:val="1"/>
      <w:marLeft w:val="0"/>
      <w:marRight w:val="0"/>
      <w:marTop w:val="0"/>
      <w:marBottom w:val="0"/>
      <w:divBdr>
        <w:top w:val="none" w:sz="0" w:space="0" w:color="auto"/>
        <w:left w:val="none" w:sz="0" w:space="0" w:color="auto"/>
        <w:bottom w:val="none" w:sz="0" w:space="0" w:color="auto"/>
        <w:right w:val="none" w:sz="0" w:space="0" w:color="auto"/>
      </w:divBdr>
    </w:div>
    <w:div w:id="1982805560">
      <w:bodyDiv w:val="1"/>
      <w:marLeft w:val="0"/>
      <w:marRight w:val="0"/>
      <w:marTop w:val="0"/>
      <w:marBottom w:val="0"/>
      <w:divBdr>
        <w:top w:val="none" w:sz="0" w:space="0" w:color="auto"/>
        <w:left w:val="none" w:sz="0" w:space="0" w:color="auto"/>
        <w:bottom w:val="none" w:sz="0" w:space="0" w:color="auto"/>
        <w:right w:val="none" w:sz="0" w:space="0" w:color="auto"/>
      </w:divBdr>
    </w:div>
    <w:div w:id="1998730189">
      <w:bodyDiv w:val="1"/>
      <w:marLeft w:val="0"/>
      <w:marRight w:val="0"/>
      <w:marTop w:val="0"/>
      <w:marBottom w:val="0"/>
      <w:divBdr>
        <w:top w:val="none" w:sz="0" w:space="0" w:color="auto"/>
        <w:left w:val="none" w:sz="0" w:space="0" w:color="auto"/>
        <w:bottom w:val="none" w:sz="0" w:space="0" w:color="auto"/>
        <w:right w:val="none" w:sz="0" w:space="0" w:color="auto"/>
      </w:divBdr>
    </w:div>
    <w:div w:id="2043625032">
      <w:bodyDiv w:val="1"/>
      <w:marLeft w:val="0"/>
      <w:marRight w:val="0"/>
      <w:marTop w:val="0"/>
      <w:marBottom w:val="0"/>
      <w:divBdr>
        <w:top w:val="none" w:sz="0" w:space="0" w:color="auto"/>
        <w:left w:val="none" w:sz="0" w:space="0" w:color="auto"/>
        <w:bottom w:val="none" w:sz="0" w:space="0" w:color="auto"/>
        <w:right w:val="none" w:sz="0" w:space="0" w:color="auto"/>
      </w:divBdr>
    </w:div>
    <w:div w:id="2044095239">
      <w:bodyDiv w:val="1"/>
      <w:marLeft w:val="0"/>
      <w:marRight w:val="0"/>
      <w:marTop w:val="0"/>
      <w:marBottom w:val="0"/>
      <w:divBdr>
        <w:top w:val="none" w:sz="0" w:space="0" w:color="auto"/>
        <w:left w:val="none" w:sz="0" w:space="0" w:color="auto"/>
        <w:bottom w:val="none" w:sz="0" w:space="0" w:color="auto"/>
        <w:right w:val="none" w:sz="0" w:space="0" w:color="auto"/>
      </w:divBdr>
    </w:div>
    <w:div w:id="2048985441">
      <w:bodyDiv w:val="1"/>
      <w:marLeft w:val="0"/>
      <w:marRight w:val="0"/>
      <w:marTop w:val="0"/>
      <w:marBottom w:val="0"/>
      <w:divBdr>
        <w:top w:val="none" w:sz="0" w:space="0" w:color="auto"/>
        <w:left w:val="none" w:sz="0" w:space="0" w:color="auto"/>
        <w:bottom w:val="none" w:sz="0" w:space="0" w:color="auto"/>
        <w:right w:val="none" w:sz="0" w:space="0" w:color="auto"/>
      </w:divBdr>
    </w:div>
    <w:div w:id="2087026636">
      <w:bodyDiv w:val="1"/>
      <w:marLeft w:val="0"/>
      <w:marRight w:val="0"/>
      <w:marTop w:val="0"/>
      <w:marBottom w:val="0"/>
      <w:divBdr>
        <w:top w:val="none" w:sz="0" w:space="0" w:color="auto"/>
        <w:left w:val="none" w:sz="0" w:space="0" w:color="auto"/>
        <w:bottom w:val="none" w:sz="0" w:space="0" w:color="auto"/>
        <w:right w:val="none" w:sz="0" w:space="0" w:color="auto"/>
      </w:divBdr>
    </w:div>
    <w:div w:id="2096509316">
      <w:bodyDiv w:val="1"/>
      <w:marLeft w:val="0"/>
      <w:marRight w:val="0"/>
      <w:marTop w:val="0"/>
      <w:marBottom w:val="0"/>
      <w:divBdr>
        <w:top w:val="none" w:sz="0" w:space="0" w:color="auto"/>
        <w:left w:val="none" w:sz="0" w:space="0" w:color="auto"/>
        <w:bottom w:val="none" w:sz="0" w:space="0" w:color="auto"/>
        <w:right w:val="none" w:sz="0" w:space="0" w:color="auto"/>
      </w:divBdr>
    </w:div>
    <w:div w:id="2100833796">
      <w:bodyDiv w:val="1"/>
      <w:marLeft w:val="0"/>
      <w:marRight w:val="0"/>
      <w:marTop w:val="0"/>
      <w:marBottom w:val="0"/>
      <w:divBdr>
        <w:top w:val="none" w:sz="0" w:space="0" w:color="auto"/>
        <w:left w:val="none" w:sz="0" w:space="0" w:color="auto"/>
        <w:bottom w:val="none" w:sz="0" w:space="0" w:color="auto"/>
        <w:right w:val="none" w:sz="0" w:space="0" w:color="auto"/>
      </w:divBdr>
    </w:div>
    <w:div w:id="2103984736">
      <w:bodyDiv w:val="1"/>
      <w:marLeft w:val="0"/>
      <w:marRight w:val="0"/>
      <w:marTop w:val="0"/>
      <w:marBottom w:val="0"/>
      <w:divBdr>
        <w:top w:val="none" w:sz="0" w:space="0" w:color="auto"/>
        <w:left w:val="none" w:sz="0" w:space="0" w:color="auto"/>
        <w:bottom w:val="none" w:sz="0" w:space="0" w:color="auto"/>
        <w:right w:val="none" w:sz="0" w:space="0" w:color="auto"/>
      </w:divBdr>
    </w:div>
    <w:div w:id="2111510249">
      <w:bodyDiv w:val="1"/>
      <w:marLeft w:val="0"/>
      <w:marRight w:val="0"/>
      <w:marTop w:val="0"/>
      <w:marBottom w:val="0"/>
      <w:divBdr>
        <w:top w:val="none" w:sz="0" w:space="0" w:color="auto"/>
        <w:left w:val="none" w:sz="0" w:space="0" w:color="auto"/>
        <w:bottom w:val="none" w:sz="0" w:space="0" w:color="auto"/>
        <w:right w:val="none" w:sz="0" w:space="0" w:color="auto"/>
      </w:divBdr>
    </w:div>
    <w:div w:id="21286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1.emf"/><Relationship Id="rId42" Type="http://schemas.openxmlformats.org/officeDocument/2006/relationships/hyperlink" Target="https://www.youtube.com/user/PNUDPER/videos" TargetMode="External"/><Relationship Id="rId47" Type="http://schemas.openxmlformats.org/officeDocument/2006/relationships/footer" Target="footer1.xml"/><Relationship Id="rId63" Type="http://schemas.openxmlformats.org/officeDocument/2006/relationships/hyperlink" Target="file:///C:/0%20PATRICIA/Reportes%20Informes/Cierre%20de%20A&#241;o%202018/Medios%20de%20Verificaci&#243;n/Metas/2.2.11.4%20Segundo%20producto%20Apoyo%20T&#233;cnico%20RTMG.pdf" TargetMode="External"/><Relationship Id="rId68" Type="http://schemas.openxmlformats.org/officeDocument/2006/relationships/hyperlink" Target="file:///C:/0%20PATRICIA/Reportes%20Informes/Cierre%20de%20A&#241;o%202018/Medios%20de%20Verificaci&#243;n/Metas/3.2.1.1%20%20Taller%20de%20Lanzamiento%20de%20Mayo%202018.pdf" TargetMode="External"/><Relationship Id="rId16" Type="http://schemas.openxmlformats.org/officeDocument/2006/relationships/hyperlink" Target="file:///C:/0%20PATRICIA/Reportes%20Informes/Cierre%20de%20A&#241;o%202018/Medios%20de%20Verificaci&#243;n/TDRs/1.5%20PLAN%20DE%20ACCI&#211;N%20PARA%20LA%20PESQUER&#205;A%20DE%20AT&#218;N%20CON%20CA&#209;A%20rev%20CDC_JIAV_XCH.docx" TargetMode="External"/><Relationship Id="rId11" Type="http://schemas.openxmlformats.org/officeDocument/2006/relationships/hyperlink" Target="mailto:diana.valdospinos@undp.org" TargetMode="External"/><Relationship Id="rId24" Type="http://schemas.openxmlformats.org/officeDocument/2006/relationships/image" Target="media/image2.emf"/><Relationship Id="rId32" Type="http://schemas.openxmlformats.org/officeDocument/2006/relationships/hyperlink" Target="file:///C:/0%20PATRICIA/Reportes%20Informes/Cierre%20de%20A&#241;o%202018/Medios%20de%20Verificaci&#243;n/TDRs/1.7.2%20TDR%20PNUD%20FORMALIZACION%20DE%20PESCADORES%20COORDINADOR%2012nov18.docx" TargetMode="External"/><Relationship Id="rId37" Type="http://schemas.openxmlformats.org/officeDocument/2006/relationships/hyperlink" Target="file:///C:/0%20PATRICIA/Reportes%20Informes/Cierre%20de%20A&#241;o%202018/Medios%20de%20Verificaci&#243;n/Metas/2.2.10.1%20Primer%20Producto%20Consultor&#237;a%20Plan%20de%20Gesti&#243;n%20ACA%20Virril&#225;.pdf" TargetMode="External"/><Relationship Id="rId40" Type="http://schemas.openxmlformats.org/officeDocument/2006/relationships/hyperlink" Target="file:///C:/0%20PATRICIA/Reportes%20Informes/Cierre%20de%20A&#241;o%202018/Medios%20de%20Verificaci&#243;n/Metas/2.2.11.4%20Segundo%20producto%20Apoyo%20T&#233;cnico%20RTMG.pdf" TargetMode="External"/><Relationship Id="rId45" Type="http://schemas.openxmlformats.org/officeDocument/2006/relationships/hyperlink" Target="file:///C:/0%20PATRICIA/Reportes%20Informes/Cierre%20de%20A&#241;o%202018/Medios%20de%20Verificaci&#243;n/TDRs/1.5%20PLAN%20DE%20ACCI&#211;N%20PARA%20LA%20PESQUER&#205;A%20DE%20AT&#218;N%20CON%20CA&#209;A%20rev%20CDC_JIAV_XCH.docx" TargetMode="External"/><Relationship Id="rId53" Type="http://schemas.openxmlformats.org/officeDocument/2006/relationships/hyperlink" Target="file:///C:/0%20PATRICIA/Reportes%20Informes/Cierre%20de%20A&#241;o%202018/Medios%20de%20Verificaci&#243;n/Metas/1.7.2.8%20Actas%20y%20fotos%20de%20Reuniones%20de%20apoyo%20a%20DIREPRO%20Piura%20para%20formalizaci&#243;n%20de%20pescadores.pdf" TargetMode="External"/><Relationship Id="rId58" Type="http://schemas.openxmlformats.org/officeDocument/2006/relationships/hyperlink" Target="file:///C:/0%20PATRICIA/Reportes%20Informes/Cierre%20de%20A&#241;o%202018/Medios%20de%20Verificaci&#243;n/Metas/2.2.8.1%20Memoria%20del%20Taller%20de%20Socializaci&#243;n%20de%20Gu&#237;a%20PEMC.pdf" TargetMode="External"/><Relationship Id="rId66" Type="http://schemas.openxmlformats.org/officeDocument/2006/relationships/hyperlink" Target="https://iwlearn.net/media/videos/29445" TargetMode="External"/><Relationship Id="rId74" Type="http://schemas.openxmlformats.org/officeDocument/2006/relationships/theme" Target="theme/theme1.xml"/><Relationship Id="rId79" Type="http://schemas.openxmlformats.org/officeDocument/2006/relationships/customXml" Target="../customXml/item5.xml"/><Relationship Id="rId5" Type="http://schemas.openxmlformats.org/officeDocument/2006/relationships/webSettings" Target="webSettings.xml"/><Relationship Id="rId61" Type="http://schemas.openxmlformats.org/officeDocument/2006/relationships/hyperlink" Target="file:///C:/0%20PATRICIA/Reportes%20Informes/Cierre%20de%20A&#241;o%202018/Medios%20de%20Verificaci&#243;n/Metas/2.2.11.2%20Contrato%20firmado%20consultor&#237;a%20Revisi&#243;n%20Informaci&#243;n%20Cartografica%20RNMTG.pdf" TargetMode="External"/><Relationship Id="rId19" Type="http://schemas.openxmlformats.org/officeDocument/2006/relationships/hyperlink" Target="file:///C:/0%20PATRICIA/Reportes%20Informes/Cierre%20de%20A&#241;o%202018/Medios%20de%20Verificaci&#243;n/Metas/2.3.5.1%20Acta%20de%20Instalaci&#243;n%20de%20Grupo%20T&#233;cnico%20de%20Trabajo%20Especializado%20GTTE%20ISO.pdf" TargetMode="External"/><Relationship Id="rId14" Type="http://schemas.openxmlformats.org/officeDocument/2006/relationships/hyperlink" Target="mailto:sebastian.espin@undp.org" TargetMode="External"/><Relationship Id="rId22" Type="http://schemas.openxmlformats.org/officeDocument/2006/relationships/comments" Target="comments.xml"/><Relationship Id="rId27" Type="http://schemas.openxmlformats.org/officeDocument/2006/relationships/hyperlink" Target="file:///C:/0%20PATRICIA/Reportes%20Informes/Cierre%20de%20A&#241;o%202018/Medios%20de%20Verificaci&#243;n/Metas/1.6.1.1%202do%20Producto%20Dise&#241;o%20Prueba%20Piloto%20Manejo%20Comunitario%20final.pdf" TargetMode="External"/><Relationship Id="rId30" Type="http://schemas.openxmlformats.org/officeDocument/2006/relationships/hyperlink" Target="file:///C:/0%20PATRICIA/Reportes%20Informes/Cierre%20de%20A&#241;o%202018/Medios%20de%20Verificaci&#243;n/Metas/1.7.1.1%20Producto%2003%20-%20Mapeo%20de%20actores%20Piura%20y%20Tumbes%20FINAL.pdf" TargetMode="External"/><Relationship Id="rId35" Type="http://schemas.openxmlformats.org/officeDocument/2006/relationships/hyperlink" Target="file:///C:/0%20PATRICIA/Reportes%20Informes/Cierre%20de%20A&#241;o%202018/Medios%20de%20Verificaci&#243;n/Metas/2.2.4.1%20Informe%20de%20levantamiento%20de%20Informaci&#243;n%20geomorfol&#243;gica%20C&#233;sar%20Abad%20P&#233;rez.pdf" TargetMode="External"/><Relationship Id="rId43" Type="http://schemas.openxmlformats.org/officeDocument/2006/relationships/hyperlink" Target="file:///C:/0%20PATRICIA/Reportes%20Informes/Cierre%20de%20A&#241;o%202018/Medios%20de%20Verificaci&#243;n/Metas/3.1.2.1%20Visitas%20al%20video%20en%20You%20Tube%20p&#225;gina%20del%20PNUD.pdf" TargetMode="External"/><Relationship Id="rId48" Type="http://schemas.openxmlformats.org/officeDocument/2006/relationships/hyperlink" Target="file:///C:/0%20PATRICIA/Reportes%20Informes/Cierre%20de%20A&#241;o%202018/Medios%20de%20Verificaci&#243;n/Metas/1.6.1.1%202do%20Producto%20Dise&#241;o%20Prueba%20Piloto%20Manejo%20Comunitario%20final.pdf" TargetMode="External"/><Relationship Id="rId56" Type="http://schemas.openxmlformats.org/officeDocument/2006/relationships/hyperlink" Target="file:///C:/0%20PATRICIA/Reportes%20Informes/Cierre%20de%20A&#241;o%202018/Medios%20de%20Verificaci&#243;n/Metas/2.2.5.2%20Memoria%20Taller%20Plan%20Manejo%20Integral%20Sechura.pdf" TargetMode="External"/><Relationship Id="rId64" Type="http://schemas.openxmlformats.org/officeDocument/2006/relationships/hyperlink" Target="file:///C:/0%20PATRICIA/Reportes%20Informes/Cierre%20de%20A&#241;o%202018/Medios%20de%20Verificaci&#243;n/Metas/2.3.5.1%20Acta%20de%20Instalaci&#243;n%20de%20Grupo%20T&#233;cnico%20de%20Trabajo%20Especializado%20GTTE%20ISO.pdf" TargetMode="External"/><Relationship Id="rId69" Type="http://schemas.openxmlformats.org/officeDocument/2006/relationships/hyperlink" Target="file:///C:/0%20PATRICIA/Reportes%20Informes/Cierre%20de%20A&#241;o%202018/Medios%20de%20Verificaci&#243;n/Metas/3.2.7.2%20Taller%20de%20Lanzamiento%20Global.pdf" TargetMode="External"/><Relationship Id="rId77" Type="http://schemas.openxmlformats.org/officeDocument/2006/relationships/customXml" Target="../customXml/item3.xml"/><Relationship Id="rId8" Type="http://schemas.openxmlformats.org/officeDocument/2006/relationships/hyperlink" Target="mailto:percy.castillo@undp.org" TargetMode="External"/><Relationship Id="rId51" Type="http://schemas.openxmlformats.org/officeDocument/2006/relationships/hyperlink" Target="file:///C:/0%20PATRICIA/Reportes%20Informes/Cierre%20de%20A&#241;o%202018/Medios%20de%20Verificaci&#243;n/Metas/1.7.2.1%20Carta%20Adjudicaci&#243;n%20a%20Proveedor.pdf" TargetMode="External"/><Relationship Id="rId72" Type="http://schemas.openxmlformats.org/officeDocument/2006/relationships/fontTable" Target="fontTable.xml"/><Relationship Id="rId80" Type="http://schemas.openxmlformats.org/officeDocument/2006/relationships/customXml" Target="../customXml/item6.xml"/><Relationship Id="rId3" Type="http://schemas.openxmlformats.org/officeDocument/2006/relationships/styles" Target="styles.xml"/><Relationship Id="rId12" Type="http://schemas.openxmlformats.org/officeDocument/2006/relationships/hyperlink" Target="mailto:patricia.de.la.torre@undp.org" TargetMode="External"/><Relationship Id="rId17" Type="http://schemas.openxmlformats.org/officeDocument/2006/relationships/hyperlink" Target="file:///C:/0%20PATRICIA/Reportes%20Informes/Cierre%20de%20A&#241;o%202018/Medios%20de%20Verificaci&#243;n/Metas/2.2.5.1%20Acta%20del%20Taller%20de%20Socializaci&#243;n%20Planificaci&#243;n%20Marino%20Costero.pdf" TargetMode="External"/><Relationship Id="rId25" Type="http://schemas.openxmlformats.org/officeDocument/2006/relationships/image" Target="media/image3.emf"/><Relationship Id="rId33" Type="http://schemas.openxmlformats.org/officeDocument/2006/relationships/hyperlink" Target="file:///C:/0%20PATRICIA/Reportes%20Informes/Cierre%20de%20A&#241;o%202018/Medios%20de%20Verificaci&#243;n/Metas/1.7.2.4%20Diagnostico%20capacidad%20GORE%20Tumbes%20para%20Gesti&#243;n%20de%20Pesquer&#237;as.pdf" TargetMode="External"/><Relationship Id="rId38" Type="http://schemas.openxmlformats.org/officeDocument/2006/relationships/hyperlink" Target="file:///C:/0%20PATRICIA/Reportes%20Informes/Cierre%20de%20A&#241;o%202018/Medios%20de%20Verificaci&#243;n/Metas/2.2.11.2%20Contrato%20firmado%20consultor&#237;a%20Revisi&#243;n%20Informaci&#243;n%20Cartografica%20RNMTG.pdf" TargetMode="External"/><Relationship Id="rId46" Type="http://schemas.openxmlformats.org/officeDocument/2006/relationships/header" Target="header1.xml"/><Relationship Id="rId59" Type="http://schemas.openxmlformats.org/officeDocument/2006/relationships/hyperlink" Target="file:///C:/0%20PATRICIA/Reportes%20Informes/Cierre%20de%20A&#241;o%202018/Medios%20de%20Verificaci&#243;n/Metas/2.2.8.2%20Gu&#237;a%20Metodol&#243;gica%20para%20la%20Formulaci&#243;n%20de%20Plan%20de%20manejo%20Integrado.pdf" TargetMode="External"/><Relationship Id="rId67" Type="http://schemas.openxmlformats.org/officeDocument/2006/relationships/hyperlink" Target="file:///C:/0%20PATRICIA/Reportes%20Informes/Cierre%20de%20A&#241;o%202018/Medios%20de%20Verificaci&#243;n/Metas/3.1.8.1%20Publicaci&#243;n%20Presentaci&#243;n%20Proyecto%20en%20IW%20LEARN.pdf" TargetMode="External"/><Relationship Id="rId20" Type="http://schemas.openxmlformats.org/officeDocument/2006/relationships/hyperlink" Target="https://iwlearn.net/media/videos/29445" TargetMode="External"/><Relationship Id="rId41" Type="http://schemas.openxmlformats.org/officeDocument/2006/relationships/hyperlink" Target="file:///C:/0%20PATRICIA/Reportes%20Informes/Cierre%20de%20A&#241;o%202018/Medios%20de%20Verificaci&#243;n/Metas/2.3.5.1%20Acta%20de%20Instalaci&#243;n%20de%20Grupo%20T&#233;cnico%20de%20Trabajo%20Especializado%20GTTE%20ISO.pdf" TargetMode="External"/><Relationship Id="rId54" Type="http://schemas.openxmlformats.org/officeDocument/2006/relationships/hyperlink" Target="file:///C:/0%20PATRICIA/Reportes%20Informes/Cierre%20de%20A&#241;o%202018/Medios%20de%20Verificaci&#243;n/Metas/2.2.4.1%20Informe%20de%20levantamiento%20de%20Informaci&#243;n%20geomorfol&#243;gica%20C&#233;sar%20Abad%20P&#233;rez.pdf" TargetMode="External"/><Relationship Id="rId62" Type="http://schemas.openxmlformats.org/officeDocument/2006/relationships/hyperlink" Target="file:///C:/0%20PATRICIA/Reportes%20Informes/Cierre%20de%20A&#241;o%202018/Medios%20de%20Verificaci&#243;n/Metas/2.2.11.3%20Segundo%20Producto%20Apoyo%20T&#233;cnico%20en%20Comunicaciones%20RNMTG.pdf" TargetMode="External"/><Relationship Id="rId70" Type="http://schemas.openxmlformats.org/officeDocument/2006/relationships/hyperlink" Target="file:///C:/0%20PATRICIA/Reportes%20Informes/Cierre%20de%20A&#241;o%202018/Medios%20de%20Verificaci&#243;n/Metas/3.2.9.1%20Memoria%20del%20Evento%20del%20IWC-9.pdf" TargetMode="Externa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0%20PATRICIA/Reportes%20Informes/Cierre%20de%20A&#241;o%202018/Medios%20de%20Verificaci&#243;n/Documentos/Acta%20reuni&#243;n%20Consorcio%20171218.pdf" TargetMode="External"/><Relationship Id="rId23" Type="http://schemas.microsoft.com/office/2011/relationships/commentsExtended" Target="commentsExtended.xml"/><Relationship Id="rId28" Type="http://schemas.openxmlformats.org/officeDocument/2006/relationships/hyperlink" Target="file:///C:/0%20PATRICIA/Reportes%20Informes/Cierre%20de%20A&#241;o%202018/Medios%20de%20Verificaci&#243;n/TDRs/1.6.2%20TDR-%20Mesa%20de%20recursos%20bentonicos%20Tumbes%2012nov18.docx" TargetMode="External"/><Relationship Id="rId36" Type="http://schemas.openxmlformats.org/officeDocument/2006/relationships/hyperlink" Target="file:///C:/0%20PATRICIA/Reportes%20Informes/Cierre%20de%20A&#241;o%202018/Medios%20de%20Verificaci&#243;n/Metas/2.2.8.1%20Memoria%20del%20Taller%20de%20Socializaci&#243;n%20de%20Gu&#237;a%20PEMC.pdf" TargetMode="External"/><Relationship Id="rId49" Type="http://schemas.openxmlformats.org/officeDocument/2006/relationships/hyperlink" Target="file:///C:/0%20PATRICIA/Reportes%20Informes/Cierre%20de%20A&#241;o%202018/Medios%20de%20Verificaci&#243;n/Metas/1.6.3.2.%20Memoria%20Taller%20Fortalecimiento%20Capacidades%20completo.pdf" TargetMode="External"/><Relationship Id="rId57" Type="http://schemas.openxmlformats.org/officeDocument/2006/relationships/hyperlink" Target="file:///C:/0%20PATRICIA/Reportes%20Informes/Cierre%20de%20A&#241;o%202018/Medios%20de%20Verificaci&#243;n/Metas/2.2.7.1%20Memoria%20Taller%20de%20Articulaci&#243;n%20Interinstitucional%20POI%202019%20DGOTA%20-%20CFI.pdf" TargetMode="External"/><Relationship Id="rId10" Type="http://schemas.openxmlformats.org/officeDocument/2006/relationships/hyperlink" Target="mailto:pedro.zavala@undp.org" TargetMode="External"/><Relationship Id="rId31" Type="http://schemas.openxmlformats.org/officeDocument/2006/relationships/hyperlink" Target="file:///C:/0%20PATRICIA/Reportes%20Informes/Cierre%20de%20A&#241;o%202018/Medios%20de%20Verificaci&#243;n/Metas/1.7.2.1%20Carta%20Adjudicaci&#243;n%20a%20Proveedor.pdf" TargetMode="External"/><Relationship Id="rId44" Type="http://schemas.openxmlformats.org/officeDocument/2006/relationships/hyperlink" Target="https://emea01.safelinks.protection.outlook.com/?url=https%3A%2F%2Fwww.facebook.com%2FecOceanica%2Fvideos%2F311519206100192%2F&amp;data=02%7C01%7Cpatricia.de.la.torre%40undp.org%7Cb088450bc8c545fc305508d68182fdeb%7Cb3e5db5e2944483799f57488ace54319%7C0%7C0%7C636838796928647103&amp;sdata=gmXFNRwWdCbDt6%2BfEM0it5Xrn0pWr7RM0u5PNrDKmx0%3D&amp;reserved=0" TargetMode="External"/><Relationship Id="rId52" Type="http://schemas.openxmlformats.org/officeDocument/2006/relationships/hyperlink" Target="file:///C:/0%20PATRICIA/Reportes%20Informes/Cierre%20de%20A&#241;o%202018/Medios%20de%20Verificaci&#243;n/Metas/1.7.2.4%20Diagnostico%20capacidad%20GORE%20Piura%20para%20Gesti&#243;n%20de%20Pesquer&#237;as.pdf" TargetMode="External"/><Relationship Id="rId60" Type="http://schemas.openxmlformats.org/officeDocument/2006/relationships/hyperlink" Target="file:///C:/0%20PATRICIA/Reportes%20Informes/Cierre%20de%20A&#241;o%202018/Medios%20de%20Verificaci&#243;n/Metas/2.2.10.1%20Primer%20Producto%20Consultor&#237;a%20Plan%20de%20Gesti&#243;n%20ACA%20Virril&#225;.pdf" TargetMode="External"/><Relationship Id="rId65" Type="http://schemas.openxmlformats.org/officeDocument/2006/relationships/hyperlink" Target="file:///C:/0%20PATRICIA/Reportes%20Informes/Cierre%20de%20A&#241;o%202018/Medios%20de%20Verificaci&#243;n/Metas/2.3.6.1%20Propuesta%20de%20Manejo%20de%20Residuos%20S&#243;lidos%20en%20Sechura.pdf" TargetMode="External"/><Relationship Id="rId73" Type="http://schemas.microsoft.com/office/2011/relationships/people" Target="people.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aria.de.la.cadena@undp.org" TargetMode="External"/><Relationship Id="rId13" Type="http://schemas.openxmlformats.org/officeDocument/2006/relationships/hyperlink" Target="mailto:teresina.menzala@undp.org" TargetMode="External"/><Relationship Id="rId18" Type="http://schemas.openxmlformats.org/officeDocument/2006/relationships/hyperlink" Target="file:///C:/0%20PATRICIA/Reportes%20Informes/Cierre%20de%20A&#241;o%202018/Medios%20de%20Verificaci&#243;n/Metas/2.2.8.1%20Memoria%20del%20Taller%20de%20Socializaci&#243;n%20de%20Gu&#237;a%20PEMC.pdf" TargetMode="External"/><Relationship Id="rId39" Type="http://schemas.openxmlformats.org/officeDocument/2006/relationships/hyperlink" Target="file:///C:/0%20PATRICIA/Reportes%20Informes/Cierre%20de%20A&#241;o%202018/Medios%20de%20Verificaci&#243;n/Metas/2.2.11.3%20Segundo%20Producto%20Apoyo%20T&#233;cnico%20en%20Comunicaciones%20RNMTG.pdf" TargetMode="External"/><Relationship Id="rId34" Type="http://schemas.openxmlformats.org/officeDocument/2006/relationships/hyperlink" Target="file:///C:/0%20PATRICIA/Reportes%20Informes/Cierre%20de%20A&#241;o%202018/Medios%20de%20Verificaci&#243;n/TDRs/1.7.2%20TDR%20PNUD%20FORMALIZACION%20DE%20PESCADORES%20COORDINADOR%2012nov18.docx" TargetMode="External"/><Relationship Id="rId50" Type="http://schemas.openxmlformats.org/officeDocument/2006/relationships/hyperlink" Target="file:///C:/0%20PATRICIA/Reportes%20Informes/Cierre%20de%20A&#241;o%202018/Medios%20de%20Verificaci&#243;n/Metas/1.7.1.1%20Producto%2003%20-%20Mapeo%20de%20actores%20Piura%20y%20Tumbes%20FINAL.pdf" TargetMode="External"/><Relationship Id="rId55" Type="http://schemas.openxmlformats.org/officeDocument/2006/relationships/hyperlink" Target="file:///C:/0%20PATRICIA/Reportes%20Informes/Cierre%20de%20A&#241;o%202018/Medios%20de%20Verificaci&#243;n/Metas/2.2.5.1%20Acta%20del%20Taller%20de%20Socializaci&#243;n%20Planificaci&#243;n%20Marino%20Costero.pdf"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file:///C:/0%20PATRICIA/Reportes%20Informes/Cierre%20de%20A&#241;o%202018/Medios%20de%20Verificaci&#243;n/Metas/3.2.10%20Plan%20de%20Monitoreo.pdf" TargetMode="External"/><Relationship Id="rId2" Type="http://schemas.openxmlformats.org/officeDocument/2006/relationships/numbering" Target="numbering.xml"/><Relationship Id="rId29" Type="http://schemas.openxmlformats.org/officeDocument/2006/relationships/hyperlink" Target="file:///C:/0%20PATRICIA/Reportes%20Informes/Cierre%20de%20A&#241;o%202018/Medios%20de%20Verificaci&#243;n/TDRs/1.6.3%20TDR-%20Sistema%20de%20monitoreo%20participativo%2012nov18.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2019-10-28T04:00:00+00:00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Peru</TermName>
          <TermId xmlns="http://schemas.microsoft.com/office/infopath/2007/PartnerControls">136bddff-84c0-4b53-b20a-87de9b3726fe</TermId>
        </TermInfo>
      </Term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2018-01-01T05:00:00+00:00</Document_x0020_Coverage_x0020_Period_x0020_Start_x0020_Date>
    <Document_x0020_Coverage_x0020_Period_x0020_End_x0020_Date xmlns="f1161f5b-24a3-4c2d-bc81-44cb9325e8ee">2018-12-31T05:00:00+00:00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763</Value>
      <Value>242</Value>
      <Value>296</Value>
      <Value>1415</Value>
      <Value>1414</Value>
    </TaxCatchAll>
    <c4e2ab2cc9354bbf9064eeb465a566ea xmlns="1ed4137b-41b2-488b-8250-6d369ec27664">
      <Terms xmlns="http://schemas.microsoft.com/office/infopath/2007/PartnerControls"/>
    </c4e2ab2cc9354bbf9064eeb465a566ea>
    <UndpProjectNo xmlns="1ed4137b-41b2-488b-8250-6d369ec27664">00096507</UndpProjectNo>
    <UndpDocStatus xmlns="1ed4137b-41b2-488b-8250-6d369ec27664">Final</UndpDocStatus>
    <Outcome1 xmlns="f1161f5b-24a3-4c2d-bc81-44cb9325e8ee">00100445</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ATLASPDC-4-107262</_dlc_DocId>
    <_dlc_DocIdUrl xmlns="f1161f5b-24a3-4c2d-bc81-44cb9325e8ee">
      <Url>https://info.undp.org/docs/pdc/_layouts/DocIdRedir.aspx?ID=ATLASPDC-4-107262</Url>
      <Description>ATLASPDC-4-107262</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41FD22-AB39-40FC-B666-DC19E15A988D}">
  <ds:schemaRefs>
    <ds:schemaRef ds:uri="http://schemas.openxmlformats.org/officeDocument/2006/bibliography"/>
  </ds:schemaRefs>
</ds:datastoreItem>
</file>

<file path=customXml/itemProps2.xml><?xml version="1.0" encoding="utf-8"?>
<ds:datastoreItem xmlns:ds="http://schemas.openxmlformats.org/officeDocument/2006/customXml" ds:itemID="{03560002-081C-45C6-91FB-0875E24239C4}"/>
</file>

<file path=customXml/itemProps3.xml><?xml version="1.0" encoding="utf-8"?>
<ds:datastoreItem xmlns:ds="http://schemas.openxmlformats.org/officeDocument/2006/customXml" ds:itemID="{6BB0E04B-AC2A-49B1-85C3-62E7AC78810E}"/>
</file>

<file path=customXml/itemProps4.xml><?xml version="1.0" encoding="utf-8"?>
<ds:datastoreItem xmlns:ds="http://schemas.openxmlformats.org/officeDocument/2006/customXml" ds:itemID="{F1DB6775-39D3-4813-A1A3-F37A7582B8FA}"/>
</file>

<file path=customXml/itemProps5.xml><?xml version="1.0" encoding="utf-8"?>
<ds:datastoreItem xmlns:ds="http://schemas.openxmlformats.org/officeDocument/2006/customXml" ds:itemID="{21181CA2-5C72-4C77-A9C9-9A1B80453973}"/>
</file>

<file path=customXml/itemProps6.xml><?xml version="1.0" encoding="utf-8"?>
<ds:datastoreItem xmlns:ds="http://schemas.openxmlformats.org/officeDocument/2006/customXml" ds:itemID="{4CDF55A0-26FE-4CAE-A29E-98F912D7EA8B}"/>
</file>

<file path=docProps/app.xml><?xml version="1.0" encoding="utf-8"?>
<Properties xmlns="http://schemas.openxmlformats.org/officeDocument/2006/extended-properties" xmlns:vt="http://schemas.openxmlformats.org/officeDocument/2006/docPropsVTypes">
  <Template>Normal</Template>
  <TotalTime>11</TotalTime>
  <Pages>32</Pages>
  <Words>11726</Words>
  <Characters>64499</Characters>
  <Application>Microsoft Office Word</Application>
  <DocSecurity>0</DocSecurity>
  <Lines>537</Lines>
  <Paragraphs>152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2018</dc:title>
  <dc:subject/>
  <dc:creator/>
  <cp:lastModifiedBy>Patricia De La Torre</cp:lastModifiedBy>
  <cp:revision>5</cp:revision>
  <cp:lastPrinted>2017-11-02T16:22:00Z</cp:lastPrinted>
  <dcterms:created xsi:type="dcterms:W3CDTF">2019-03-06T23:28:00Z</dcterms:created>
  <dcterms:modified xsi:type="dcterms:W3CDTF">2019-03-06T23:38:00Z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1414;#Peru|136bddff-84c0-4b53-b20a-87de9b3726fe</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_dlc_DocIdItemGuid">
    <vt:lpwstr>c04d70b8-357f-41a9-8629-5cadb57a4c95</vt:lpwstr>
  </property>
  <property fmtid="{D5CDD505-2E9C-101B-9397-08002B2CF9AE}" pid="10" name="Atlas Document Type">
    <vt:lpwstr>1112;#Progress Report|03c70d0e-c75e-4cfb-8288-e692640ede14</vt:lpwstr>
  </property>
  <property fmtid="{D5CDD505-2E9C-101B-9397-08002B2CF9AE}" pid="11" name="UndpUnitMM">
    <vt:lpwstr/>
  </property>
  <property fmtid="{D5CDD505-2E9C-101B-9397-08002B2CF9AE}" pid="12" name="eRegFilingCodeMM">
    <vt:lpwstr/>
  </property>
  <property fmtid="{D5CDD505-2E9C-101B-9397-08002B2CF9AE}" pid="13" name="UNDPFocusAreas">
    <vt:lpwstr>296;#Environment and Energy|507850c5-118d-4c78-99b1-c760df552b10</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